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雨天、闭馆与室内改线导诊</w:t>
      </w:r>
    </w:p>
    <w:p>
      <w:pPr>
        <w:spacing w:after="160"/>
      </w:pPr>
      <w:r>
        <w:rPr>
          <w:sz w:val="24"/>
          <w:szCs w:val="24"/>
        </w:rPr>
        <w:t xml:space="preserve">适用范围：江城知音空间 · 武汉总控导游（A01）私有知识。票价、班次、开闭园以现场及官方公示为准，本文不写死当日数字。</w:t>
      </w:r>
    </w:p>
    <w:p>
      <w:pPr>
        <w:spacing w:after="160"/>
      </w:pPr>
      <w:r>
        <w:rPr>
          <w:sz w:val="24"/>
          <w:szCs w:val="24"/>
        </w:rPr>
        <w:t xml:space="preserve">暴雨先转应急助手给短指令：离江边、找室内。再决定行程：省博须预约且周一常闭；辛亥南北区错峰休馆；古琴台、晴川阁常见周一闭。总控问一句「今天星期几」，再转规划师改线。游船轮渡是否停，转管家和预约官。</w:t>
      </w:r>
    </w:p>
    <w:p>
      <w:pPr>
        <w:spacing w:after="160"/>
      </w:pPr>
      <w:r>
        <w:rPr>
          <w:sz w:val="24"/>
          <w:szCs w:val="24"/>
        </w:rPr>
        <w:t xml:space="preserve">黄鹤楼满载暂停入园：改江滩、听涛、已预约的馆。总控不编「今天一定能进」。高温同样压缩正午户外，中暑迹象先120再改线。</w:t>
      </w:r>
    </w:p>
    <w:p>
      <w:pPr>
        <w:spacing w:after="160"/>
      </w:pPr>
      <w:r>
        <w:rPr>
          <w:sz w:val="24"/>
          <w:szCs w:val="24"/>
        </w:rPr>
        <w:t xml:space="preserve">过早改商场或机场公示门店，转美食顾问，不必坚持户部巷淋雨打卡。购物可转汉街或江汉路室内，导购出场。雨天室内馆若没预约，不要承诺「到了就能进省博」。</w:t>
      </w:r>
    </w:p>
    <w:p>
      <w:pPr>
        <w:spacing w:after="160"/>
      </w:pPr>
      <w:r>
        <w:rPr>
          <w:sz w:val="24"/>
          <w:szCs w:val="24"/>
        </w:rPr>
        <w:t xml:space="preserve">演示：评审说下雨，总控先应急后改线，不坚持原黄鹤楼脚本。若评审追问「灯光秀还开吗」，转预约官并说以官方是否取消为准。</w:t>
      </w:r>
    </w:p>
    <w:p>
      <w:pPr>
        <w:spacing w:after="160"/>
      </w:pPr>
      <w:r>
        <w:rPr>
          <w:sz w:val="24"/>
          <w:szCs w:val="24"/>
        </w:rPr>
        <w:t xml:space="preserve">闭馆日口诀只用于分流，不是永久法律：省博、古琴台、晴川阁、辛亥南区常见周一休；辛亥北区（红楼）常见周二休。法定节假日各馆另有安排。总控说完必须加「以当天公告为准」。</w:t>
      </w:r>
    </w:p>
    <w:p>
      <w:pPr>
        <w:spacing w:after="160"/>
      </w:pPr>
      <w:r>
        <w:rPr>
          <w:sz w:val="24"/>
          <w:szCs w:val="24"/>
        </w:rPr>
        <w:t xml:space="preserve">本篇不写死停航、停园时刻。轮渡、游船、江滩封闭都可能因风浪和水位变化。总控只把人交给管家、预约官、应急助手，自己不预报天气。</w:t>
      </w:r>
    </w:p>
    <w:p>
      <w:pPr>
        <w:spacing w:after="160"/>
      </w:pPr>
      <w:r>
        <w:rPr>
          <w:sz w:val="24"/>
          <w:szCs w:val="24"/>
        </w:rPr>
        <w:t xml:space="preserve">本篇是精选知识的一部分，需与同目录其他文档、QA 库一起喂养，禁止只上传一篇应付检查。单篇内容要能独立回答一类总控问题，但也要在文末把用户交给下一位知音，避免总控把十二人的活干完。涉及开放时间、票价、班次、灯光秀档期，一律写「以官方和现场公示为准」，不写死当天数字。文件名保持业务主题，不要改成数字编号。自动学习关闭。跨智能体不得复制本篇去喂讲解员或美食顾问。</w:t>
      </w:r>
    </w:p>
    <w:p>
      <w:pPr>
        <w:spacing w:after="160"/>
      </w:pPr>
      <w:r>
        <w:rPr>
          <w:sz w:val="24"/>
          <w:szCs w:val="24"/>
        </w:rPr>
        <w:t xml:space="preserve">【核对与转派】票价、班次、开闭园、演艺场次以官方当日公示为准。总控只导诊：景点转武汉景点讲解员，行程转武汉行程规划师，预约转武汉商户助手，夜游转武汉活动预约官，过早转武汉美食顾问，接驳转武汉交通住宿管家，伤病走失转武汉应急助手，外语转武汉多语翻译官。禁止改名为1.docx，禁止拷给其他角色。文化和旅游部已取消12301，武汉市民热线027-12345。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
</file>