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晴川阁与龟山观江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晴川阁在汉阳龟山东麓禹功矶，与黄鹤楼隔江相望，崔颢诗「晴川历历汉阳树」常被用来对读。武汉市晴川阁管理处官网参观须知：武汉大禹文化博物馆常年向观众免费开放；开放9:00—17:00（16:30停止入场）；每周一闭馆，每周四15:00闭馆做展厅维护（国家法定节假日全天开放）；每年除夕闭馆一天。地址汉阳洗马长街86号，咨询027-84710887。</w:t>
      </w:r>
    </w:p>
    <w:p>
      <w:pPr>
        <w:spacing w:after="160"/>
      </w:pPr>
      <w:r>
        <w:rPr>
          <w:sz w:val="24"/>
          <w:szCs w:val="24"/>
        </w:rPr>
        <w:t xml:space="preserve">须知写观众可至大门口登记入场；团队提前预约。生活服务站点另有「须公众号预约」的转载。讲解员必须说：个人以官网须知和「武汉晴川阁大禹文化博物馆」公众号当天规则为准，不要把两种说法说成永久只选一种。65岁以上、残疾人、退伍军人、护照持有人等现场核验规则，转载提到须带证件原件窗口登记，以现场为准。</w:t>
      </w:r>
    </w:p>
    <w:p>
      <w:pPr>
        <w:spacing w:after="160"/>
      </w:pPr>
      <w:r>
        <w:rPr>
          <w:sz w:val="24"/>
          <w:szCs w:val="24"/>
        </w:rPr>
        <w:t xml:space="preserve">汉阳区政府2023年报道曾推出夜游晴川阁及实景木偶剧，晚间常为收费项目，与日场免费参观不是一张票。夜游档期交活动预约官。日场不要承诺「一定能看到对岸黄鹤楼灯光秀」。</w:t>
      </w:r>
    </w:p>
    <w:p>
      <w:pPr>
        <w:spacing w:after="160"/>
      </w:pPr>
      <w:r>
        <w:rPr>
          <w:sz w:val="24"/>
          <w:szCs w:val="24"/>
        </w:rPr>
        <w:t xml:space="preserve">龟山、长江大桥汉阳侧是观江公共空间，大桥首先是交通设施。晴川阁、古琴台、归元寺同在汉阳，不是联票。禁烟、勿摸展品、勿带宠物，按须知。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