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雨天、高温与改线</w:t>
      </w:r>
    </w:p>
    <w:p>
      <w:pPr>
        <w:spacing w:after="160"/>
      </w:pPr>
      <w:r>
        <w:rPr>
          <w:sz w:val="24"/>
          <w:szCs w:val="24"/>
        </w:rPr>
        <w:t xml:space="preserve">只给走得完的结构，不报列车时刻，不讲景点长典故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暴雨：先远离江边和大树，应急助手给短指令。行程改为省博（须预约、周一常闭）、商场、汉街室内、过早改室内店。游船、轮渡、江滩灯光可能取消，问预约官和管家。</w:t>
      </w:r>
    </w:p>
    <w:p>
      <w:pPr>
        <w:spacing w:after="160"/>
      </w:pPr>
      <w:r>
        <w:rPr>
          <w:sz w:val="24"/>
          <w:szCs w:val="24"/>
        </w:rPr>
        <w:t xml:space="preserve">高温：上午户外，下午室内或树荫湖岸，少正午登蛇山。中暑加重打120。</w:t>
      </w:r>
    </w:p>
    <w:p>
      <w:pPr>
        <w:spacing w:after="160"/>
      </w:pPr>
      <w:r>
        <w:rPr>
          <w:sz w:val="24"/>
          <w:szCs w:val="24"/>
        </w:rPr>
        <w:t xml:space="preserve">黄鹤楼满载：改江滩、听涛、已预约的馆。不编「今天不堵」。</w:t>
      </w:r>
    </w:p>
    <w:p>
      <w:pPr>
        <w:spacing w:after="160"/>
      </w:pPr>
      <w:r>
        <w:rPr>
          <w:sz w:val="24"/>
          <w:szCs w:val="24"/>
        </w:rPr>
        <w:t xml:space="preserve">闭馆日：省博、古琴台、晴川阁、辛亥南区常见周一休；辛亥北区周二休。排线前先问客人是星期几。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