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地铁怎么买票和扫码</w:t>
      </w:r>
    </w:p>
    <w:p>
      <w:pPr>
        <w:spacing w:after="160"/>
      </w:pPr>
      <w:r>
        <w:rPr>
          <w:sz w:val="24"/>
          <w:szCs w:val="24"/>
        </w:rPr>
        <w:t xml:space="preserve">接驳与住宿分区。不承诺余票。时刻以车站机场大屏和武汉地铁官方为准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武汉地铁公开票务说明：单程票在车站自动售票机或客服中心购买；团体单程票、实体定期票在客服中心；电子定期票在「Metro新时代」APP。二维码乘车可通过「Metro新时代」、支付宝、微信、银联云闪付等客户端开通，进站出站须使用同一APP、一人一票。管家讲原则，不代注册。</w:t>
      </w:r>
    </w:p>
    <w:p>
      <w:pPr>
        <w:spacing w:after="160"/>
      </w:pPr>
      <w:r>
        <w:rPr>
          <w:sz w:val="24"/>
          <w:szCs w:val="24"/>
        </w:rPr>
        <w:t xml:space="preserve">车站客服中心代售武汉通销售版并提供储值充值。挂失、退换、年审须到武汉城市一卡通指定网点。发票规则因票种不同，按地铁和武汉通公告。外地游客短途优先扫码或单程票，不必为两天行程专门办卡，是否优惠以当天规则为准。</w:t>
      </w:r>
    </w:p>
    <w:p>
      <w:pPr>
        <w:spacing w:after="160"/>
      </w:pPr>
      <w:r>
        <w:rPr>
          <w:sz w:val="24"/>
          <w:szCs w:val="24"/>
        </w:rPr>
        <w:t xml:space="preserve">65岁及以上持武汉通老年卡等优待、残疾人证临时来汉等，以武汉地铁现行票务规定为准，管家不向外地老人打包「一定免费」。现役军人等凭有效证件免费乘车的条款以官方最新文本为准。</w:t>
      </w:r>
    </w:p>
    <w:p>
      <w:pPr>
        <w:spacing w:after="160"/>
      </w:pPr>
      <w:r>
        <w:rPr>
          <w:sz w:val="24"/>
          <w:szCs w:val="24"/>
        </w:rPr>
        <w:t xml:space="preserve">末班、故障、安检排队都会变。以站内广播和大屏为准。大件行李避开高峰。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