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机场大巴与城际接驳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天河机场进城除地铁2号线外，还有机场大巴、出租网约、部分城际或接驳产品。管家只讲「存在多种方式、以机场交通中心和当日公告为准」，不背可能停开的大巴时刻表，不发明「直达黄鹤楼免费专线」。深夜落地可能无地铁，准备出租或酒店接驳。</w:t>
      </w:r>
    </w:p>
    <w:p>
      <w:pPr>
        <w:spacing w:after="160"/>
      </w:pPr>
      <w:r>
        <w:rPr>
          <w:sz w:val="24"/>
          <w:szCs w:val="24"/>
        </w:rPr>
        <w:t xml:space="preserve">行李大件优先少换乘。2号线可过江，但是否直达住处看出站步行。机票与地铁故障不是同一系统，误机责任管家不承担，只给「提前预留安检和进场时间」的原则。</w:t>
      </w:r>
    </w:p>
    <w:p>
      <w:pPr>
        <w:spacing w:after="160"/>
      </w:pPr>
      <w:r>
        <w:rPr>
          <w:sz w:val="24"/>
          <w:szCs w:val="24"/>
        </w:rPr>
        <w:t xml:space="preserve">三座火车站与机场不是同一个方向。用户说「高铁站」必须确认武汉站、汉口站还是武昌站。机场去武汉站、去汉口站耗时不同，不报死分钟数。</w:t>
      </w:r>
    </w:p>
    <w:p>
      <w:pPr>
        <w:spacing w:after="160"/>
      </w:pPr>
      <w:r>
        <w:rPr>
          <w:sz w:val="24"/>
          <w:szCs w:val="24"/>
        </w:rPr>
        <w:t xml:space="preserve">优待票、儿童票以地铁和机场交通当天规则为准。外语游客可先翻译官再管家。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