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夜游晴川阁与灯光秀区别</w:t>
      </w:r>
    </w:p>
    <w:p>
      <w:pPr>
        <w:spacing w:after="160"/>
      </w:pPr>
      <w:r>
        <w:rPr>
          <w:sz w:val="24"/>
          <w:szCs w:val="24"/>
        </w:rPr>
        <w:t xml:space="preserve">档期以官方公告为准，不保证今晚必有秀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汉阳区2023年公开报道：晴川阁推出夜间游览及实景木偶剧，时段曾写18:30—21:30、周一不开放，购票走当时公布的平台。这是收费园内演艺，与江岸免费长江灯光秀、夜上黄鹤楼、两江游船都不是同一张票。是否仍在演、票价多少，以「夜游晴川阁」或馆方当天为准，预约官不把2023年68元写成永久官价。</w:t>
      </w:r>
    </w:p>
    <w:p>
      <w:pPr>
        <w:spacing w:after="160"/>
      </w:pPr>
      <w:r>
        <w:rPr>
          <w:sz w:val="24"/>
          <w:szCs w:val="24"/>
        </w:rPr>
        <w:t xml:space="preserve">灯光秀：2019年启幕的两江四岸照明，江滩免费看。游船约1小时另购票。夜上黄鹤楼走该公众号。四件事并列讲清。</w:t>
      </w:r>
    </w:p>
    <w:p>
      <w:pPr>
        <w:spacing w:after="160"/>
      </w:pPr>
      <w:r>
        <w:rPr>
          <w:sz w:val="24"/>
          <w:szCs w:val="24"/>
        </w:rPr>
        <w:t xml:space="preserve">雨天可能取消园内演出，看购票须知退改。回程地铁问管家。</w:t>
      </w:r>
    </w:p>
    <w:p>
      <w:pPr>
        <w:spacing w:after="160"/>
      </w:pPr>
      <w:r>
        <w:rPr>
          <w:sz w:val="24"/>
          <w:szCs w:val="24"/>
        </w:rPr>
        <w:t xml:space="preserve">没有余票改看江滩免费照明，不代抢。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