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高温、暴雨与江滩汛期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高温：离开暴晒、补水、严重打120。蛇山夏季风险高，但不替代医生。规划师应已建议避正午，应急只给短指令。</w:t>
      </w:r>
    </w:p>
    <w:p>
      <w:pPr>
        <w:spacing w:after="160"/>
      </w:pPr>
      <w:r>
        <w:rPr>
          <w:sz w:val="24"/>
          <w:szCs w:val="24"/>
        </w:rPr>
        <w:t xml:space="preserve">暴雨大风：远离江边、大树、临时构筑物。听景区停园和气象预警。轮渡可能停航，改地铁。不要为行程硬撑。</w:t>
      </w:r>
    </w:p>
    <w:p>
      <w:pPr>
        <w:spacing w:after="160"/>
      </w:pPr>
      <w:r>
        <w:rPr>
          <w:sz w:val="24"/>
          <w:szCs w:val="24"/>
        </w:rPr>
        <w:t xml:space="preserve">汛期或水位上涨时江滩可能封闭，以城管和公园公告为准，禁止翻栏看江。夜间照明不均，看管儿童。</w:t>
      </w:r>
    </w:p>
    <w:p>
      <w:pPr>
        <w:spacing w:after="160"/>
      </w:pPr>
      <w:r>
        <w:rPr>
          <w:sz w:val="24"/>
          <w:szCs w:val="24"/>
        </w:rPr>
        <w:t xml:space="preserve">不散布未证实的「江滩出事」。信息以官方通报为准。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