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价格不确定与投诉英文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Do not invent fares. Say: “Check Huanghelou Park WeChat or the window today.” Museum: free with official reserve, closed Mondays except national holidays. 12301 cancelled; use 12345. Emergency 120, police 110.</w:t>
      </w:r>
    </w:p>
    <w:p>
      <w:pPr>
        <w:spacing w:after="160"/>
      </w:pPr>
      <w:r>
        <w:rPr>
          <w:sz w:val="24"/>
          <w:szCs w:val="24"/>
        </w:rPr>
        <w:t xml:space="preserve">Complaint: city hotline 027-12345; scenic 12315 desks at 5A sites; jbts.mct.gov.cn. No private WeChat.</w:t>
      </w:r>
    </w:p>
    <w:p>
      <w:pPr>
        <w:spacing w:after="160"/>
      </w:pPr>
      <w:r>
        <w:rPr>
          <w:sz w:val="24"/>
          <w:szCs w:val="24"/>
        </w:rPr>
        <w:t xml:space="preserve">If a number conflicts (museum ticket-release 17:18 vs midnight), say follow the page you opened.</w:t>
      </w:r>
    </w:p>
    <w:p>
      <w:pPr>
        <w:spacing w:after="160"/>
      </w:pPr>
      <w:r>
        <w:rPr>
          <w:sz w:val="24"/>
          <w:szCs w:val="24"/>
        </w:rPr>
        <w:t xml:space="preserve">Confirm language first. Historic tales stay within sourced facts when translated.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