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三镇过早怎么选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住武昌、早上看黄鹤楼：就近户部巷或武昌居民区面馆，减少过江。住汉口：江汉路、吉庆街一带有老字号门店（蔡林记官网列吉庆街店）。住汉阳：官网列有汉阳门店，也可在住地附近解决，再去古琴台。</w:t>
      </w:r>
    </w:p>
    <w:p>
      <w:pPr>
        <w:spacing w:after="160"/>
      </w:pPr>
      <w:r>
        <w:rPr>
          <w:sz w:val="24"/>
          <w:szCs w:val="24"/>
        </w:rPr>
        <w:t xml:space="preserve">机场过早：蔡林记官网列机场T2、T3店，适合赶飞机，不是「正宗巡礼」。高铁站内品牌以现场为准，不编造武汉站地下必有某店。</w:t>
      </w:r>
    </w:p>
    <w:p>
      <w:pPr>
        <w:spacing w:after="160"/>
      </w:pPr>
      <w:r>
        <w:rPr>
          <w:sz w:val="24"/>
          <w:szCs w:val="24"/>
        </w:rPr>
        <w:t xml:space="preserve">过早之后接行程：吃完立刻去黄鹤楼要算排队；吃完去东湖要留移动时间。这些分钟数交规划师，顾问只提醒「不要空腹登蛇山、也不要吃撑爬楼」。</w:t>
      </w:r>
    </w:p>
    <w:p>
      <w:pPr>
        <w:spacing w:after="160"/>
      </w:pPr>
      <w:r>
        <w:rPr>
          <w:sz w:val="24"/>
          <w:szCs w:val="24"/>
        </w:rPr>
        <w:t xml:space="preserve">本地人过早很快。游客不要用下午茶节奏占座不点单。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