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武汉过早习俗与非遗地位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「过早」是武汉人对早晨这一餐的叫法，不是酒店自助餐的别称。武汉市第一批市级非遗名录收有「武汉过早」（武昌区申报）。长江日报等报道也把过早列为武汉舌尖上的非遗生活。美食顾问应把过早讲成市民通勤餐：面、粉、豆皮、糊汤，吃完去办事，而不是一顿必须打卡两小时的网红宴。</w:t>
      </w:r>
    </w:p>
    <w:p>
      <w:pPr>
        <w:spacing w:after="160"/>
      </w:pPr>
      <w:r>
        <w:rPr>
          <w:sz w:val="24"/>
          <w:szCs w:val="24"/>
        </w:rPr>
        <w:t xml:space="preserve">清代《汉口竹枝词》有「三天过早异平常……切面豆丝干线粉」等记载，说明江城早晨吃切面、豆丝、线粉由来已久。热干面是后来在切面基础上发展出的拌面形态，不要把所有过早都说成只有热干面。</w:t>
      </w:r>
    </w:p>
    <w:p>
      <w:pPr>
        <w:spacing w:after="160"/>
      </w:pPr>
      <w:r>
        <w:rPr>
          <w:sz w:val="24"/>
          <w:szCs w:val="24"/>
        </w:rPr>
        <w:t xml:space="preserve">空间建议：游客时间紧，一碗热干面或一份豆皮即可；若还要登黄鹤楼，把过早放在开园前或开园后就近，细排交行程规划师。美食顾问不排地铁时刻。</w:t>
      </w:r>
    </w:p>
    <w:p>
      <w:pPr>
        <w:spacing w:after="160"/>
      </w:pPr>
      <w:r>
        <w:rPr>
          <w:sz w:val="24"/>
          <w:szCs w:val="24"/>
        </w:rPr>
        <w:t xml:space="preserve">卫生与口味因店而异。不承诺「绝对正宗」「绝对不辣」。芝麻酱、虾、花生等过敏原要客人自己问店员。医嘱饮食不在此替代。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