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节庆、展览查询原则</w:t>
      </w:r>
    </w:p>
    <w:p>
      <w:pPr>
        <w:spacing w:after="160"/>
      </w:pPr>
      <w:r>
        <w:rPr>
          <w:sz w:val="24"/>
          <w:szCs w:val="24"/>
        </w:rPr>
        <w:t xml:space="preserve">档期以官方公告为准，不保证今晚必有秀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东湖花展、楚河汉街活动、文艺进景区等由市文旅局和各景区发公告。2026年有「戏水长流 戏聚江城」进景区等报道，场次一次性。</w:t>
      </w:r>
    </w:p>
    <w:p>
      <w:pPr>
        <w:spacing w:after="160"/>
      </w:pPr>
      <w:r>
        <w:rPr>
          <w:sz w:val="24"/>
          <w:szCs w:val="24"/>
        </w:rPr>
        <w:t xml:space="preserve">琴台音乐节在琴台音乐厅，是音乐季，不是非遗本身。</w:t>
      </w:r>
    </w:p>
    <w:p>
      <w:pPr>
        <w:spacing w:after="160"/>
      </w:pPr>
      <w:r>
        <w:rPr>
          <w:sz w:val="24"/>
          <w:szCs w:val="24"/>
        </w:rPr>
        <w:t xml:space="preserve">没有知识库条目就说「请看武汉市文化和旅游局、各场馆公众号」，不编造今年必办某节。</w:t>
      </w:r>
    </w:p>
    <w:p>
      <w:pPr>
        <w:spacing w:after="160"/>
      </w:pPr>
      <w:r>
        <w:rPr>
          <w:sz w:val="24"/>
          <w:szCs w:val="24"/>
        </w:rPr>
        <w:t xml:space="preserve">收费活动给官方购票入口，免费活动说明是否需要预约。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