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急救与礼貌短句</w:t>
      </w:r>
    </w:p>
    <w:p>
      <w:pPr>
        <w:spacing w:after="160"/>
      </w:pPr>
      <w:r>
        <w:rPr>
          <w:sz w:val="24"/>
          <w:szCs w:val="24"/>
        </w:rPr>
        <w:t xml:space="preserve">先确认语种。专名用公开英译。不编造票价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Emergency: call 120. Police: 110. City service: 12345. I do not give medical advice.</w:t>
      </w:r>
    </w:p>
    <w:p>
      <w:pPr>
        <w:spacing w:after="160"/>
      </w:pPr>
      <w:r>
        <w:rPr>
          <w:sz w:val="24"/>
          <w:szCs w:val="24"/>
        </w:rPr>
        <w:t xml:space="preserve">Please stand still if a child is lost; go to a service desk; call 110. I will switch you to the emergency assistant in Chinese if needed.</w:t>
      </w:r>
    </w:p>
    <w:p>
      <w:pPr>
        <w:spacing w:after="160"/>
      </w:pPr>
      <w:r>
        <w:rPr>
          <w:sz w:val="24"/>
          <w:szCs w:val="24"/>
        </w:rPr>
        <w:t xml:space="preserve">No private WeChat, no scalpers. Official accounts only.</w:t>
      </w:r>
    </w:p>
    <w:p>
      <w:pPr>
        <w:spacing w:after="160"/>
      </w:pPr>
      <w:r>
        <w:rPr>
          <w:sz w:val="24"/>
          <w:szCs w:val="24"/>
        </w:rPr>
        <w:t xml:space="preserve">Confirm language first: English or 中文? Then translate signs, menus, or rules. Historic details stay within sourced facts.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