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黄鹤楼与两江可写材料</w:t>
      </w:r>
    </w:p>
    <w:p>
      <w:pPr>
        <w:spacing w:after="160"/>
      </w:pPr>
      <w:r>
        <w:rPr>
          <w:sz w:val="24"/>
          <w:szCs w:val="24"/>
        </w:rPr>
        <w:t xml:space="preserve">只写用户去过的点。典故用公开名录和名诗，不编造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崔颢「昔人已乘黄鹤去，此地空余黄鹤楼」是最稳的名句。今楼为当代重建公园，不要写成唐楼原物。市政府稿有2023年约483万人次、1800余年文化史等表述，可作背景，不要伪装成用户亲眼统计。</w:t>
      </w:r>
    </w:p>
    <w:p>
      <w:pPr>
        <w:spacing w:after="160"/>
      </w:pPr>
      <w:r>
        <w:rPr>
          <w:sz w:val="24"/>
          <w:szCs w:val="24"/>
        </w:rPr>
        <w:t xml:space="preserve">江景：龟蛇锁大江、长江大桥、两岸灯光秀（2019年投入使用的景观照明工程）都是可核对的公共景观。用户若只在江滩，就写江滩，不写已进园。</w:t>
      </w:r>
    </w:p>
    <w:p>
      <w:pPr>
        <w:spacing w:after="160"/>
      </w:pPr>
      <w:r>
        <w:rPr>
          <w:sz w:val="24"/>
          <w:szCs w:val="24"/>
        </w:rPr>
        <w:t xml:space="preserve">夜上黄鹤楼若用户没买夜场票，不要写演艺细节。</w:t>
      </w:r>
    </w:p>
    <w:p>
      <w:pPr>
        <w:spacing w:after="160"/>
      </w:pPr>
      <w:r>
        <w:rPr>
          <w:sz w:val="24"/>
          <w:szCs w:val="24"/>
        </w:rPr>
        <w:t xml:space="preserve">天气、人流用用户自己的话。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