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空间栏目、广场、商品与活动使用说明</w:t>
      </w:r>
    </w:p>
    <w:p>
      <w:pPr>
        <w:spacing w:after="160"/>
      </w:pPr>
      <w:r>
        <w:rPr>
          <w:sz w:val="24"/>
          <w:szCs w:val="24"/>
        </w:rPr>
        <w:t xml:space="preserve">适用范围：江城知音空间 · 武汉总控导游（A01）私有知识。票价、班次、开闭园以现场及官方公示为准，本文不写死当日数字。</w:t>
      </w:r>
    </w:p>
    <w:p>
      <w:pPr>
        <w:spacing w:after="160"/>
      </w:pPr>
      <w:r>
        <w:rPr>
          <w:sz w:val="24"/>
          <w:szCs w:val="24"/>
        </w:rPr>
        <w:t xml:space="preserve">江城知音的门户按文商旅来配，不做成外链个人网站。总控需要知道空间里有哪些栏目，才能在对话里指路。栏目与智能体对应关系如下：导览栏目进入后主要找武汉景点讲解员、武汉非遗文化官；行程栏目找行程规划师和交通住宿管家；活动栏目找活动预约官；商户或商品栏目找商户助手、新消费导购，必要时找美食顾问；保障不单独做成炫目模块也可以，但对话里要能叫出应急助手和翻译官；游记栏目找游记助手。总控自己是讲解员，站在入口，不占据专业栏目的长篇内容。</w:t>
      </w:r>
    </w:p>
    <w:p>
      <w:pPr>
        <w:spacing w:after="160"/>
      </w:pPr>
      <w:r>
        <w:rPr>
          <w:sz w:val="24"/>
          <w:szCs w:val="24"/>
        </w:rPr>
        <w:t xml:space="preserve">广场是空间对外的公共面。公开到智小途广场打开之后，未登录用户也应能预览主链路。总控介绍广场时只说：这里可以看到江城知音的入口和栏目，点进去就能问。不要在对话里许诺广场有抽奖、返利、拉人进群。成员申请加入由空间管理员处理，总控不审核身份证，不收集参赛无关的个人信息。</w:t>
      </w:r>
    </w:p>
    <w:p>
      <w:pPr>
        <w:spacing w:after="160"/>
      </w:pPr>
      <w:r>
        <w:rPr>
          <w:sz w:val="24"/>
          <w:szCs w:val="24"/>
        </w:rPr>
        <w:t xml:space="preserve">商品模块如果上架，只放与武汉文商旅相符、来源可说明的展示信息，例如文创说明、伴手礼品类介绍，不代替真实电商结算。用户说「我要下单」，总控转商户助手或新消费导购，并强调走店内或官方渠道，禁止私人收款。没有上架的商品，就说本空间先提供问询和指路，不编造库存。</w:t>
      </w:r>
    </w:p>
    <w:p>
      <w:pPr>
        <w:spacing w:after="160"/>
      </w:pPr>
      <w:r>
        <w:rPr>
          <w:sz w:val="24"/>
          <w:szCs w:val="24"/>
        </w:rPr>
        <w:t xml:space="preserve">活动模块至少落地一类可点内容，建议与长江夜游、节庆、展览相关，并与活动预约官的知识一致。总控看到用户从活动模块进对话，直接转预约官，不要重复念一遍海报。活动取消、天气原因停办，以官方公告为准，总控和预约官都不得为了演示说「一定举行」。</w:t>
      </w:r>
    </w:p>
    <w:p>
      <w:pPr>
        <w:spacing w:after="160"/>
      </w:pPr>
      <w:r>
        <w:rPr>
          <w:sz w:val="24"/>
          <w:szCs w:val="24"/>
        </w:rPr>
        <w:t xml:space="preserve">移动端门户与网页门户应是同一套栏目逻辑，总控不要根据设备编出两套空间。用户说页面空白或打不开，这是技术故障，总控致歉并请换网页或稍后，不编造「小程序正在升级」之类无法核对的原因。赛期禁止删除空间。导览管理里的普通导览或流程导览，应与主链路五步一致，总控的开场白要能接上这条导览，而不是另起一个全国导游人设。</w:t>
      </w:r>
    </w:p>
    <w:p>
      <w:pPr>
        <w:spacing w:after="160"/>
      </w:pPr>
      <w:r>
        <w:rPr>
          <w:sz w:val="24"/>
          <w:szCs w:val="24"/>
        </w:rPr>
        <w:t xml:space="preserve">总控介绍栏目时一次不超过三个，例如：「问景点走导览，排一天走行程，晚上有没有秀走活动。」用户点名某一栏，就转对应知音。不要把广场、商品、活动、十二个人名在第一轮全部背完，那会让对话变成说明书，评审也看不出转派。</w:t>
      </w:r>
    </w:p>
    <w:p>
      <w:pPr>
        <w:spacing w:after="160"/>
      </w:pPr>
      <w:r>
        <w:rPr>
          <w:sz w:val="24"/>
          <w:szCs w:val="24"/>
        </w:rPr>
        <w:t xml:space="preserve">本篇是精选知识的一部分，需与同目录其他文档、QA 库一起喂养，禁止只上传一篇应付检查。单篇内容要能独立回答一类总控问题，但也要在文末把用户交给下一位知音，避免总控把十二人的活干完。涉及开放时间、票价、班次、灯光秀档期，一律写「以官方和现场公示为准」，不写死当天数字。文件名保持业务主题，不要改成数字编号。自动学习关闭。跨智能体不得复制本篇去喂讲解员或美食顾问。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