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 xmlns:a="http://schemas.openxmlformats.org/drawingml/2006/main" xmlns:wp="http://schemas.openxmlformats.org/drawingml/2006/wordprocessingDrawing" xmlns:pic="http://schemas.openxmlformats.org/drawingml/2006/picture" xmlns:r="http://schemas.openxmlformats.org/officeDocument/2006/relationships" xmlns:w14="http://schemas.microsoft.com/office/word/2010/wordml" xmlns:mc="http://schemas.openxmlformats.org/markup-compatibility/2006" mc:Ignorable="w14">
  <w:body>
    <w:p w14:paraId="1FED90E4">
      <w:pPr>
        <w:pStyle w:val="00001d"/>
      </w:pPr>
      <w:r>
        <w:rPr>
          <w:rFonts w:hint="eastAsia" w:ascii="Times New Roman" w:hAnsi="Times New Roman" w:eastAsia="微软雅黑"/>
        </w:rPr>
        <w:t>Ontology 接入项目分析报告</w:t>
      </w:r>
    </w:p>
    <w:p w14:paraId="4D9641EF">
      <w:pPr>
        <w:jc w:val="center"/>
      </w:pPr>
      <w:r>
        <w:rPr>
          <w:rFonts w:hint="eastAsia" w:ascii="Times New Roman" w:hAnsi="Times New Roman" w:eastAsia="楷体"/>
          <w:color w:val="707070"/>
          <w:sz w:val="18"/>
        </w:rPr>
        <w:t>版本 v0.1　|　日期 2026-10-04　|　范围：AdventureWorks 任务 4（多表 SQL 问答中的 schema 定位）与最终 SQL 生成</w:t>
      </w:r>
    </w:p>
    <w:p w14:paraId="7B95B6A8">
      <w:pPr>
        <w:pStyle w:val="000008"/>
      </w:pPr>
      <w:r>
        <w:rPr>
          <w:rFonts w:hint="eastAsia" w:ascii="Times New Roman" w:hAnsi="Times New Roman" w:eastAsia="微软雅黑"/>
          <w:color w:val="1F3864"/>
        </w:rPr>
        <w:t>一、分析对象与范围</w:t>
      </w:r>
    </w:p>
    <w:p w14:paraId="673B34C2">
      <w:r>
        <w:rPr>
          <w:rFonts w:hint="eastAsia" w:ascii="Times New Roman" w:hAnsi="Times New Roman" w:eastAsia="宋体"/>
          <w:b w:val="0"/>
        </w:rPr>
        <w:t>本报告回答一个问题：把 EvoOntology 论文提出的“本体（ontology）知识层”接入本项目，能否给项目带来可验证的收益。本次评估选取项目的中级任务 4「精准表定位」作为一项代表性验证场景。</w:t>
      </w:r>
    </w:p>
    <w:p w14:paraId="0E4AF558">
      <w:r>
        <w:rPr>
          <w:rFonts w:hint="eastAsia" w:ascii="Times New Roman" w:hAnsi="Times New Roman" w:eastAsia="宋体"/>
          <w:b w:val="0"/>
        </w:rPr>
        <w:t>先区分两个不能混淆的对象：</w:t>
      </w:r>
    </w:p>
    <w:tbl>
      <w:tblPr>
        <w:tblStyle w:val="000049"/>
        <w:tblW w:w="0" w:type="auto"/>
        <w:tblLook w:firstRow="1" w:lastRow="0" w:firstColumn="1" w:lastColumn="0" w:noHBand="0" w:noVBand="1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</w:tcPr>
          <w:p w14:paraId="071265E2">
            <w:r>
              <w:rPr>
                <w:rFonts w:hint="eastAsia" w:ascii="Times New Roman" w:hAnsi="Times New Roman" w:eastAsia="宋体"/>
                <w:b w:val="1"/>
                <w:sz w:val="19"/>
              </w:rPr>
              <w:t>对象</w:t>
            </w:r>
          </w:p>
        </w:tc>
        <w:tc>
          <w:tcPr>
            <w:tcW w:w="2880" w:type="dxa"/>
          </w:tcPr>
          <w:p w14:paraId="1E25DDAF">
            <w:r>
              <w:rPr>
                <w:rFonts w:hint="eastAsia" w:ascii="Times New Roman" w:hAnsi="Times New Roman" w:eastAsia="宋体"/>
                <w:b w:val="1"/>
                <w:sz w:val="19"/>
              </w:rPr>
              <w:t>是什么</w:t>
            </w:r>
          </w:p>
        </w:tc>
        <w:tc>
          <w:tcPr>
            <w:tcW w:w="2880" w:type="dxa"/>
          </w:tcPr>
          <w:p w14:paraId="17003E6D">
            <w:r>
              <w:rPr>
                <w:rFonts w:hint="eastAsia" w:ascii="Times New Roman" w:hAnsi="Times New Roman" w:eastAsia="宋体"/>
                <w:b w:val="1"/>
                <w:sz w:val="19"/>
              </w:rPr>
              <w:t>性质</w:t>
            </w:r>
          </w:p>
        </w:tc>
      </w:tr>
      <w:tr>
        <w:trPr/>
        <w:tc>
          <w:tcPr>
            <w:tcW w:w="2880" w:type="dxa"/>
          </w:tcPr>
          <w:p w14:paraId="1280340B">
            <w:r>
              <w:rPr>
                <w:rFonts w:hint="eastAsia" w:ascii="Times New Roman" w:hAnsi="Times New Roman" w:eastAsia="宋体"/>
                <w:sz w:val="19"/>
              </w:rPr>
              <w:t>① 本次选取的验证场景：项目</w:t>
            </w:r>
            <w:r>
              <w:rPr>
                <w:rFonts w:hint="eastAsia" w:ascii="Times New Roman" w:hAnsi="Times New Roman" w:eastAsia="宋体"/>
                <w:sz w:val="19"/>
              </w:rPr>
              <w:t>任务 4</w:t>
            </w:r>
          </w:p>
        </w:tc>
        <w:tc>
          <w:tcPr>
            <w:tcW w:w="2880" w:type="dxa"/>
          </w:tcPr>
          <w:p w14:paraId="4312525E">
            <w:r>
              <w:rPr>
                <w:rFonts w:hint="eastAsia" w:ascii="Times New Roman" w:hAnsi="Times New Roman" w:eastAsia="宋体"/>
                <w:sz w:val="19"/>
              </w:rPr>
              <w:t>自研 app/nl2sql/linker.py：向量召回候选表/字段 + 外键图剪枝</w:t>
            </w:r>
          </w:p>
        </w:tc>
        <w:tc>
          <w:tcPr>
            <w:tcW w:w="2880" w:type="dxa"/>
          </w:tcPr>
          <w:p w14:paraId="65EE537C">
            <w:r>
              <w:rPr>
                <w:rFonts w:hint="eastAsia" w:ascii="Times New Roman" w:hAnsi="Times New Roman" w:eastAsia="宋体"/>
                <w:sz w:val="19"/>
              </w:rPr>
              <w:t>必交付，占中级任务 5 分（初赛三项 1+4+7 即满 15 分）</w:t>
            </w:r>
          </w:p>
        </w:tc>
      </w:tr>
      <w:tr>
        <w:trPr/>
        <w:tc>
          <w:tcPr>
            <w:tcW w:w="2880" w:type="dxa"/>
          </w:tcPr>
          <w:p w14:paraId="41497922">
            <w:r>
              <w:rPr>
                <w:rFonts w:hint="eastAsia" w:ascii="Times New Roman" w:hAnsi="Times New Roman" w:eastAsia="宋体"/>
                <w:sz w:val="19"/>
              </w:rPr>
              <w:t>② EvoOntology 知识层</w:t>
            </w:r>
          </w:p>
        </w:tc>
        <w:tc>
          <w:tcPr>
            <w:tcW w:w="2880" w:type="dxa"/>
          </w:tcPr>
          <w:p w14:paraId="54127E2C">
            <w:r>
              <w:rPr>
                <w:rFonts w:hint="eastAsia" w:ascii="Times New Roman" w:hAnsi="Times New Roman" w:eastAsia="宋体"/>
                <w:sz w:val="19"/>
              </w:rPr>
              <w:t>论文做法：把“概念→字段 / 连接路径”等业务知识整理成一层，注入提示词或按需查询</w:t>
            </w:r>
          </w:p>
        </w:tc>
        <w:tc>
          <w:tcPr>
            <w:tcW w:w="2880" w:type="dxa"/>
          </w:tcPr>
          <w:p w14:paraId="21B944FB">
            <w:r>
              <w:rPr>
                <w:rFonts w:hint="eastAsia" w:ascii="Times New Roman" w:hAnsi="Times New Roman" w:eastAsia="宋体"/>
                <w:sz w:val="19"/>
              </w:rPr>
              <w:t>可选增强，非评分项</w:t>
            </w:r>
          </w:p>
        </w:tc>
      </w:tr>
    </w:tbl>
    <w:p w14:paraId="70123A49">
      <w:r>
        <w:rPr>
          <w:rFonts w:hint="eastAsia" w:ascii="Times New Roman" w:hAnsi="Times New Roman" w:eastAsia="宋体"/>
          <w:b w:val="1"/>
        </w:rPr>
        <w:t>本报告只判定“对象 ② 能否增强对象 ①”，不评价论文在其它任务或数据集上的价值。</w:t>
      </w:r>
    </w:p>
    <w:p w14:paraId="376BDB50">
      <w:pPr>
        <w:pStyle w:val="000008"/>
      </w:pPr>
      <w:r>
        <w:rPr>
          <w:rFonts w:hint="eastAsia" w:ascii="Times New Roman" w:hAnsi="Times New Roman" w:eastAsia="微软雅黑"/>
          <w:color w:val="1F3864"/>
        </w:rPr>
        <w:t>二、参照方法要点（客观陈述）</w:t>
      </w:r>
    </w:p>
    <w:p w14:paraId="13ADFD11">
      <w:r>
        <w:rPr>
          <w:rFonts w:hint="eastAsia" w:ascii="Times New Roman" w:hAnsi="Times New Roman" w:eastAsia="宋体"/>
          <w:b w:val="0"/>
        </w:rPr>
        <w:t>论文把“本体”建成三层，并支持自演化：</w:t>
      </w:r>
    </w:p>
    <w:tbl>
      <w:tblPr>
        <w:tblStyle w:val="000049"/>
        <w:tblW w:w="0" w:type="auto"/>
        <w:tblLook w:firstRow="1" w:lastRow="0" w:firstColumn="1" w:lastColumn="0" w:noHBand="0" w:noVBand="1" w:val="04A0"/>
      </w:tblPr>
      <w:tblGrid>
        <w:gridCol w:w="4320"/>
        <w:gridCol w:w="4320"/>
      </w:tblGrid>
      <w:tr>
        <w:trPr/>
        <w:tc>
          <w:tcPr>
            <w:tcW w:w="4320" w:type="dxa"/>
          </w:tcPr>
          <w:p w14:paraId="6C75B1F3">
            <w:r>
              <w:rPr>
                <w:rFonts w:hint="eastAsia" w:ascii="Times New Roman" w:hAnsi="Times New Roman" w:eastAsia="宋体"/>
                <w:b w:val="1"/>
                <w:sz w:val="19"/>
              </w:rPr>
              <w:t>层</w:t>
            </w:r>
          </w:p>
        </w:tc>
        <w:tc>
          <w:tcPr>
            <w:tcW w:w="4320" w:type="dxa"/>
          </w:tcPr>
          <w:p w14:paraId="671625B9">
            <w:r>
              <w:rPr>
                <w:rFonts w:hint="eastAsia" w:ascii="Times New Roman" w:hAnsi="Times New Roman" w:eastAsia="宋体"/>
                <w:b w:val="1"/>
                <w:sz w:val="19"/>
              </w:rPr>
              <w:t>内容</w:t>
            </w:r>
          </w:p>
        </w:tc>
      </w:tr>
      <w:tr>
        <w:trPr/>
        <w:tc>
          <w:tcPr>
            <w:tcW w:w="4320" w:type="dxa"/>
          </w:tcPr>
          <w:p w14:paraId="15779098">
            <w:r>
              <w:rPr>
                <w:rFonts w:ascii="Times New Roman" w:hAnsi="Times New Roman" w:eastAsia="宋体"/>
                <w:sz w:val="19"/>
              </w:rPr>
              <w:t>Content</w:t>
            </w:r>
          </w:p>
        </w:tc>
        <w:tc>
          <w:tcPr>
            <w:tcW w:w="4320" w:type="dxa"/>
          </w:tcPr>
          <w:p w14:paraId="34B29CC2">
            <w:r>
              <w:rPr>
                <w:rFonts w:hint="eastAsia" w:ascii="Times New Roman" w:hAnsi="Times New Roman" w:eastAsia="宋体"/>
                <w:sz w:val="19"/>
              </w:rPr>
              <w:t>业务概念、别名、概念→字段/连接路径映射、字段可用性约束、来源证据</w:t>
            </w:r>
          </w:p>
        </w:tc>
      </w:tr>
      <w:tr>
        <w:trPr/>
        <w:tc>
          <w:tcPr>
            <w:tcW w:w="4320" w:type="dxa"/>
          </w:tcPr>
          <w:p w14:paraId="44803574">
            <w:r>
              <w:rPr>
                <w:rFonts w:ascii="Times New Roman" w:hAnsi="Times New Roman" w:eastAsia="宋体"/>
                <w:sz w:val="19"/>
              </w:rPr>
              <w:t>Schema</w:t>
            </w:r>
          </w:p>
        </w:tc>
        <w:tc>
          <w:tcPr>
            <w:tcW w:w="4320" w:type="dxa"/>
          </w:tcPr>
          <w:p w14:paraId="2B968B86">
            <w:r>
              <w:rPr>
                <w:rFonts w:hint="eastAsia" w:ascii="Times New Roman" w:hAnsi="Times New Roman" w:eastAsia="宋体"/>
                <w:sz w:val="19"/>
              </w:rPr>
              <w:t>上述各类节点的字段定义与引用规则（相当于本体自身的“表结构”）</w:t>
            </w:r>
          </w:p>
        </w:tc>
      </w:tr>
      <w:tr>
        <w:trPr/>
        <w:tc>
          <w:tcPr>
            <w:tcW w:w="4320" w:type="dxa"/>
          </w:tcPr>
          <w:p w14:paraId="7FEE8B09">
            <w:r>
              <w:rPr>
                <w:rFonts w:ascii="Times New Roman" w:hAnsi="Times New Roman" w:eastAsia="宋体"/>
                <w:sz w:val="19"/>
              </w:rPr>
              <w:t>Tool</w:t>
            </w:r>
          </w:p>
        </w:tc>
        <w:tc>
          <w:tcPr>
            <w:tcW w:w="4320" w:type="dxa"/>
          </w:tcPr>
          <w:p w14:paraId="296BE0DE">
            <w:r>
              <w:rPr>
                <w:rFonts w:hint="eastAsia" w:ascii="Times New Roman" w:hAnsi="Times New Roman" w:eastAsia="宋体"/>
                <w:sz w:val="19"/>
              </w:rPr>
              <w:t>把本体封装成可查询接口（browse / resolve），只有极简清单进提示词，明细按需取</w:t>
            </w:r>
          </w:p>
        </w:tc>
      </w:tr>
      <w:tr>
        <w:trPr/>
        <w:tc>
          <w:tcPr>
            <w:tcW w:w="4320" w:type="dxa"/>
          </w:tcPr>
          <w:p w14:paraId="5FBB7CBB">
            <w:r>
              <w:rPr>
                <w:rFonts w:hint="eastAsia" w:ascii="Times New Roman" w:hAnsi="Times New Roman" w:eastAsia="宋体"/>
                <w:sz w:val="19"/>
              </w:rPr>
              <w:t>自演化</w:t>
            </w:r>
          </w:p>
        </w:tc>
        <w:tc>
          <w:tcPr>
            <w:tcW w:w="4320" w:type="dxa"/>
          </w:tcPr>
          <w:p w14:paraId="5BD7EE75">
            <w:r>
              <w:rPr>
                <w:rFonts w:hint="eastAsia" w:ascii="Times New Roman" w:hAnsi="Times New Roman" w:eastAsia="宋体"/>
                <w:sz w:val="19"/>
              </w:rPr>
              <w:t>从运行轨迹找失败 → 归因到某一层 → 单层修改 → 配对评估通过才接受</w:t>
            </w:r>
          </w:p>
        </w:tc>
      </w:tr>
    </w:tbl>
    <w:p w14:paraId="183217C9">
      <w:r>
        <w:rPr>
          <w:rFonts w:hint="eastAsia" w:ascii="Times New Roman" w:hAnsi="Times New Roman" w:eastAsia="宋体"/>
          <w:b w:val="1"/>
        </w:rPr>
        <w:t>关键事实：论文自身的增益主要来自 Tool 层 + 自演化（Tool 层编辑占累计增益约 57%）；而“把知识整体塞进提示词”（Content 静态注入）是论文自己标注为较弱的用法。本项目这轮验证的正是后者。</w:t>
      </w:r>
    </w:p>
    <w:p w14:paraId="6CB20F7C">
      <w:pPr>
        <w:pStyle w:val="000008"/>
      </w:pPr>
      <w:r>
        <w:rPr>
          <w:rFonts w:hint="eastAsia" w:ascii="Times New Roman" w:hAnsi="Times New Roman" w:eastAsia="微软雅黑"/>
          <w:color w:val="1F3864"/>
        </w:rPr>
        <w:t>三、验证方法</w:t>
      </w:r>
    </w:p>
    <w:p w14:paraId="228043A1">
      <w:r>
        <w:rPr>
          <w:rFonts w:hint="eastAsia" w:ascii="Times New Roman" w:hAnsi="Times New Roman" w:eastAsia="宋体"/>
          <w:b w:val="0"/>
        </w:rPr>
        <w:t>共四组对照实验，均在同一冻结环境、同一模型（deepseek-v4.1-flash，温度 0）下运行，统计单位为“题”：</w:t>
      </w:r>
    </w:p>
    <w:tbl>
      <w:tblPr>
        <w:tblStyle w:val="000049"/>
        <w:tblW w:w="0" w:type="auto"/>
        <w:tblLook w:firstRow="1" w:lastRow="0" w:firstColumn="1" w:lastColumn="0" w:noHBand="0" w:noVBand="1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</w:tcPr>
          <w:p w14:paraId="1B64D36B">
            <w:r>
              <w:rPr>
                <w:rFonts w:hint="eastAsia" w:ascii="Times New Roman" w:hAnsi="Times New Roman" w:eastAsia="宋体"/>
                <w:b w:val="1"/>
                <w:sz w:val="19"/>
              </w:rPr>
              <w:t>实验</w:t>
            </w:r>
          </w:p>
        </w:tc>
        <w:tc>
          <w:tcPr>
            <w:tcW w:w="2880" w:type="dxa"/>
          </w:tcPr>
          <w:p w14:paraId="104922AD">
            <w:r>
              <w:rPr>
                <w:rFonts w:hint="eastAsia" w:ascii="Times New Roman" w:hAnsi="Times New Roman" w:eastAsia="宋体"/>
                <w:b w:val="1"/>
                <w:sz w:val="19"/>
              </w:rPr>
              <w:t>规模</w:t>
            </w:r>
          </w:p>
        </w:tc>
        <w:tc>
          <w:tcPr>
            <w:tcW w:w="2880" w:type="dxa"/>
          </w:tcPr>
          <w:p w14:paraId="09359CCF">
            <w:r>
              <w:rPr>
                <w:rFonts w:hint="eastAsia" w:ascii="Times New Roman" w:hAnsi="Times New Roman" w:eastAsia="宋体"/>
                <w:b w:val="1"/>
                <w:sz w:val="19"/>
              </w:rPr>
              <w:t>比较</w:t>
            </w:r>
          </w:p>
        </w:tc>
      </w:tr>
      <w:tr>
        <w:trPr/>
        <w:tc>
          <w:tcPr>
            <w:tcW w:w="2880" w:type="dxa"/>
          </w:tcPr>
          <w:p w14:paraId="6C80DDD4">
            <w:r>
              <w:rPr>
                <w:rFonts w:hint="eastAsia" w:ascii="Times New Roman" w:hAnsi="Times New Roman" w:eastAsia="宋体"/>
                <w:sz w:val="19"/>
              </w:rPr>
              <w:t>任务4 直接定位 v0.2</w:t>
            </w:r>
          </w:p>
        </w:tc>
        <w:tc>
          <w:tcPr>
            <w:tcW w:w="2880" w:type="dxa"/>
          </w:tcPr>
          <w:p w14:paraId="21DBAE35">
            <w:r>
              <w:rPr>
                <w:rFonts w:hint="eastAsia" w:ascii="Times New Roman" w:hAnsi="Times New Roman" w:eastAsia="宋体"/>
                <w:sz w:val="19"/>
              </w:rPr>
              <w:t>32 题</w:t>
            </w:r>
          </w:p>
        </w:tc>
        <w:tc>
          <w:tcPr>
            <w:tcW w:w="2880" w:type="dxa"/>
          </w:tcPr>
          <w:p w14:paraId="1565E785">
            <w:r>
              <w:rPr>
                <w:rFonts w:hint="eastAsia" w:ascii="Times New Roman" w:hAnsi="Times New Roman" w:eastAsia="宋体"/>
                <w:sz w:val="19"/>
              </w:rPr>
              <w:t>A 无知识 / B 整本知识 / C 按需检索</w:t>
            </w:r>
          </w:p>
        </w:tc>
      </w:tr>
      <w:tr>
        <w:trPr/>
        <w:tc>
          <w:tcPr>
            <w:tcW w:w="2880" w:type="dxa"/>
          </w:tcPr>
          <w:p w14:paraId="789776BD">
            <w:r>
              <w:rPr>
                <w:rFonts w:hint="eastAsia" w:ascii="Times New Roman" w:hAnsi="Times New Roman" w:eastAsia="宋体"/>
                <w:sz w:val="19"/>
              </w:rPr>
              <w:t>任务4 四臂消融 v0.3</w:t>
            </w:r>
          </w:p>
        </w:tc>
        <w:tc>
          <w:tcPr>
            <w:tcW w:w="2880" w:type="dxa"/>
          </w:tcPr>
          <w:p w14:paraId="3267D69F">
            <w:r>
              <w:rPr>
                <w:rFonts w:hint="eastAsia" w:ascii="Times New Roman" w:hAnsi="Times New Roman" w:eastAsia="宋体"/>
                <w:sz w:val="19"/>
              </w:rPr>
              <w:t>32 题</w:t>
            </w:r>
          </w:p>
        </w:tc>
        <w:tc>
          <w:tcPr>
            <w:tcW w:w="2880" w:type="dxa"/>
          </w:tcPr>
          <w:p w14:paraId="5A80FCFC">
            <w:r>
              <w:rPr>
                <w:rFonts w:hint="eastAsia" w:ascii="Times New Roman" w:hAnsi="Times New Roman" w:eastAsia="宋体"/>
                <w:sz w:val="19"/>
              </w:rPr>
              <w:t>A / C / D（完整结构+知识）/ E（结构+无知识）</w:t>
            </w:r>
          </w:p>
        </w:tc>
      </w:tr>
      <w:tr>
        <w:trPr/>
        <w:tc>
          <w:tcPr>
            <w:tcW w:w="2880" w:type="dxa"/>
          </w:tcPr>
          <w:p w14:paraId="374A93B6">
            <w:r>
              <w:rPr>
                <w:rFonts w:hint="eastAsia" w:ascii="Times New Roman" w:hAnsi="Times New Roman" w:eastAsia="宋体"/>
                <w:sz w:val="19"/>
              </w:rPr>
              <w:t>Builder 独立验证 v0.1</w:t>
            </w:r>
          </w:p>
        </w:tc>
        <w:tc>
          <w:tcPr>
            <w:tcW w:w="2880" w:type="dxa"/>
          </w:tcPr>
          <w:p w14:paraId="6132048A">
            <w:r>
              <w:rPr>
                <w:rFonts w:hint="eastAsia" w:ascii="Times New Roman" w:hAnsi="Times New Roman" w:eastAsia="宋体"/>
                <w:sz w:val="19"/>
              </w:rPr>
              <w:t>新查询 30 题</w:t>
            </w:r>
          </w:p>
        </w:tc>
        <w:tc>
          <w:tcPr>
            <w:tcW w:w="2880" w:type="dxa"/>
          </w:tcPr>
          <w:p w14:paraId="2DCE8D7A">
            <w:r>
              <w:rPr>
                <w:rFonts w:ascii="Times New Roman" w:hAnsi="Times New Roman" w:eastAsia="宋体"/>
                <w:sz w:val="19"/>
              </w:rPr>
              <w:t>A / B / C</w:t>
            </w:r>
          </w:p>
        </w:tc>
      </w:tr>
      <w:tr>
        <w:trPr/>
        <w:tc>
          <w:tcPr>
            <w:tcW w:w="2880" w:type="dxa"/>
          </w:tcPr>
          <w:p w14:paraId="2836B4BA">
            <w:r>
              <w:rPr>
                <w:rFonts w:hint="eastAsia" w:ascii="Times New Roman" w:hAnsi="Times New Roman" w:eastAsia="宋体"/>
                <w:sz w:val="19"/>
              </w:rPr>
              <w:t>最终 SQL A/B 试跑 v0.2</w:t>
            </w:r>
          </w:p>
        </w:tc>
        <w:tc>
          <w:tcPr>
            <w:tcW w:w="2880" w:type="dxa"/>
          </w:tcPr>
          <w:p w14:paraId="1665C77D">
            <w:r>
              <w:rPr>
                <w:rFonts w:hint="eastAsia" w:ascii="Times New Roman" w:hAnsi="Times New Roman" w:eastAsia="宋体"/>
                <w:sz w:val="19"/>
              </w:rPr>
              <w:t>35 题 × 2 轮</w:t>
            </w:r>
          </w:p>
        </w:tc>
        <w:tc>
          <w:tcPr>
            <w:tcW w:w="2880" w:type="dxa"/>
          </w:tcPr>
          <w:p w14:paraId="7ACA9775">
            <w:r>
              <w:rPr>
                <w:rFonts w:hint="eastAsia" w:ascii="Times New Roman" w:hAnsi="Times New Roman" w:eastAsia="宋体"/>
                <w:sz w:val="19"/>
              </w:rPr>
              <w:t>A 无知识 / B 整本知识</w:t>
            </w:r>
          </w:p>
        </w:tc>
      </w:tr>
    </w:tbl>
    <w:p w14:paraId="056DA942">
      <w:r>
        <w:rPr>
          <w:rFonts w:hint="eastAsia" w:ascii="Times New Roman" w:hAnsi="Times New Roman" w:eastAsia="宋体"/>
          <w:b w:val="0"/>
        </w:rPr>
        <w:t>方法可信度控制：题目与 Gold 经独立盲审（盲审者不看知识包、模型输出与数据库校验结果）；冻结清单含模型名、脱敏服务地址、温度、令牌上限、超时与软件版本，并以 SHA-256 快照；评分器经 12/12 校准；失败与无效输出一律按零分保留，不剔题；模型重复请求在题内先取平均，不当作额外独立样本。</w:t>
      </w:r>
    </w:p>
    <w:p w14:paraId="37595A56">
      <w:pPr>
        <w:pStyle w:val="000008"/>
      </w:pPr>
      <w:r>
        <w:rPr>
          <w:rFonts w:hint="eastAsia" w:ascii="Times New Roman" w:hAnsi="Times New Roman" w:eastAsia="微软雅黑"/>
          <w:color w:val="1F3864"/>
        </w:rPr>
        <w:t>四、实验数据与结果</w:t>
      </w:r>
    </w:p>
    <w:p w14:paraId="1100606C">
      <w:pPr>
        <w:pStyle w:val="00000a"/>
      </w:pPr>
      <w:r>
        <w:rPr>
          <w:rFonts w:hint="eastAsia" w:ascii="Times New Roman" w:hAnsi="Times New Roman" w:eastAsia="微软雅黑"/>
          <w:color w:val="2E528A"/>
        </w:rPr>
        <w:t>4.1 任务 4 直接定位（32 题）</w:t>
      </w:r>
    </w:p>
    <w:p w14:paraId="4D722B91">
      <w:pPr>
        <w:jc w:val="center"/>
      </w:pPr>
      <w:r>
        <w:drawing>
          <wp:inline>
            <wp:extent cx="5212080" cy="3026369"/>
            <wp:docPr id="2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fig1_localization_ab_c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026369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32DAB09">
      <w:pPr>
        <w:jc w:val="center"/>
      </w:pPr>
      <w:r>
        <w:rPr>
          <w:rFonts w:hint="eastAsia" w:ascii="Times New Roman" w:hAnsi="Times New Roman" w:eastAsia="楷体"/>
          <w:color w:val="606060"/>
          <w:sz w:val="18"/>
        </w:rPr>
        <w:t>图 1　任务 4 三臂字段召回率</w:t>
      </w:r>
    </w:p>
    <w:tbl>
      <w:tblPr>
        <w:tblStyle w:val="000049"/>
        <w:tblW w:w="0" w:type="auto"/>
        <w:tblLook w:firstRow="1" w:lastRow="0" w:firstColumn="1" w:lastColumn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/>
        <w:tc>
          <w:tcPr>
            <w:tcW w:w="1728" w:type="dxa"/>
          </w:tcPr>
          <w:p w14:paraId="4BEE2AF3">
            <w:r>
              <w:rPr>
                <w:rFonts w:hint="eastAsia" w:ascii="Times New Roman" w:hAnsi="Times New Roman" w:eastAsia="宋体"/>
                <w:b w:val="1"/>
                <w:sz w:val="19"/>
              </w:rPr>
              <w:t>组别</w:t>
            </w:r>
          </w:p>
        </w:tc>
        <w:tc>
          <w:tcPr>
            <w:tcW w:w="1728" w:type="dxa"/>
          </w:tcPr>
          <w:p w14:paraId="1F962A9E">
            <w:r>
              <w:rPr>
                <w:rFonts w:hint="eastAsia" w:ascii="Times New Roman" w:hAnsi="Times New Roman" w:eastAsia="宋体"/>
                <w:b w:val="1"/>
                <w:sz w:val="19"/>
              </w:rPr>
              <w:t>字段召回率</w:t>
            </w:r>
          </w:p>
        </w:tc>
        <w:tc>
          <w:tcPr>
            <w:tcW w:w="1728" w:type="dxa"/>
          </w:tcPr>
          <w:p w14:paraId="52D7C1BD">
            <w:r>
              <w:rPr>
                <w:rFonts w:hint="eastAsia" w:ascii="Times New Roman" w:hAnsi="Times New Roman" w:eastAsia="宋体"/>
                <w:b w:val="1"/>
                <w:sz w:val="19"/>
              </w:rPr>
              <w:t>表召回率</w:t>
            </w:r>
          </w:p>
        </w:tc>
        <w:tc>
          <w:tcPr>
            <w:tcW w:w="1728" w:type="dxa"/>
          </w:tcPr>
          <w:p w14:paraId="40961DB1">
            <w:r>
              <w:rPr>
                <w:rFonts w:hint="eastAsia" w:ascii="Times New Roman" w:hAnsi="Times New Roman" w:eastAsia="宋体"/>
                <w:b w:val="1"/>
                <w:sz w:val="19"/>
              </w:rPr>
              <w:t>平均词元/题</w:t>
            </w:r>
          </w:p>
        </w:tc>
        <w:tc>
          <w:tcPr>
            <w:tcW w:w="1728" w:type="dxa"/>
          </w:tcPr>
          <w:p w14:paraId="7BF8C048">
            <w:r>
              <w:rPr>
                <w:rFonts w:hint="eastAsia" w:ascii="Times New Roman" w:hAnsi="Times New Roman" w:eastAsia="宋体"/>
                <w:b w:val="1"/>
                <w:sz w:val="19"/>
              </w:rPr>
              <w:t>中位耗时</w:t>
            </w:r>
          </w:p>
        </w:tc>
      </w:tr>
      <w:tr>
        <w:trPr/>
        <w:tc>
          <w:tcPr>
            <w:tcW w:w="1728" w:type="dxa"/>
          </w:tcPr>
          <w:p w14:paraId="69B1ECCC">
            <w:r>
              <w:rPr>
                <w:rFonts w:hint="eastAsia" w:ascii="Times New Roman" w:hAnsi="Times New Roman" w:eastAsia="宋体"/>
                <w:sz w:val="19"/>
              </w:rPr>
              <w:t>A 无知识</w:t>
            </w:r>
          </w:p>
        </w:tc>
        <w:tc>
          <w:tcPr>
            <w:tcW w:w="1728" w:type="dxa"/>
          </w:tcPr>
          <w:p w14:paraId="5F65086F">
            <w:r>
              <w:rPr>
                <w:rFonts w:ascii="Times New Roman" w:hAnsi="Times New Roman" w:eastAsia="宋体"/>
                <w:sz w:val="19"/>
              </w:rPr>
              <w:t>80.63%</w:t>
            </w:r>
          </w:p>
        </w:tc>
        <w:tc>
          <w:tcPr>
            <w:tcW w:w="1728" w:type="dxa"/>
          </w:tcPr>
          <w:p w14:paraId="4D246FE3">
            <w:r>
              <w:rPr>
                <w:rFonts w:ascii="Times New Roman" w:hAnsi="Times New Roman" w:eastAsia="宋体"/>
                <w:sz w:val="19"/>
              </w:rPr>
              <w:t>81.25%</w:t>
            </w:r>
          </w:p>
        </w:tc>
        <w:tc>
          <w:tcPr>
            <w:tcW w:w="1728" w:type="dxa"/>
          </w:tcPr>
          <w:p w14:paraId="3CF3D077">
            <w:r>
              <w:rPr>
                <w:rFonts w:ascii="Times New Roman" w:hAnsi="Times New Roman" w:eastAsia="宋体"/>
                <w:sz w:val="19"/>
              </w:rPr>
              <w:t>10,113</w:t>
            </w:r>
          </w:p>
        </w:tc>
        <w:tc>
          <w:tcPr>
            <w:tcW w:w="1728" w:type="dxa"/>
          </w:tcPr>
          <w:p w14:paraId="32BA8CFB">
            <w:r>
              <w:rPr>
                <w:rFonts w:hint="eastAsia" w:ascii="Times New Roman" w:hAnsi="Times New Roman" w:eastAsia="宋体"/>
                <w:sz w:val="19"/>
              </w:rPr>
              <w:t>6.36 秒</w:t>
            </w:r>
          </w:p>
        </w:tc>
      </w:tr>
      <w:tr>
        <w:trPr/>
        <w:tc>
          <w:tcPr>
            <w:tcW w:w="1728" w:type="dxa"/>
          </w:tcPr>
          <w:p w14:paraId="4249C58F">
            <w:r>
              <w:rPr>
                <w:rFonts w:hint="eastAsia" w:ascii="Times New Roman" w:hAnsi="Times New Roman" w:eastAsia="宋体"/>
                <w:sz w:val="19"/>
              </w:rPr>
              <w:t>B 整本知识</w:t>
            </w:r>
          </w:p>
        </w:tc>
        <w:tc>
          <w:tcPr>
            <w:tcW w:w="1728" w:type="dxa"/>
          </w:tcPr>
          <w:p w14:paraId="307661F3">
            <w:r>
              <w:rPr>
                <w:rFonts w:ascii="Times New Roman" w:hAnsi="Times New Roman" w:eastAsia="宋体"/>
                <w:sz w:val="19"/>
              </w:rPr>
              <w:t>96.25%</w:t>
            </w:r>
          </w:p>
        </w:tc>
        <w:tc>
          <w:tcPr>
            <w:tcW w:w="1728" w:type="dxa"/>
          </w:tcPr>
          <w:p w14:paraId="27A70467">
            <w:r>
              <w:rPr>
                <w:rFonts w:ascii="Times New Roman" w:hAnsi="Times New Roman" w:eastAsia="宋体"/>
                <w:sz w:val="19"/>
              </w:rPr>
              <w:t>96.88%</w:t>
            </w:r>
          </w:p>
        </w:tc>
        <w:tc>
          <w:tcPr>
            <w:tcW w:w="1728" w:type="dxa"/>
          </w:tcPr>
          <w:p w14:paraId="15E7F8F8">
            <w:r>
              <w:rPr>
                <w:rFonts w:ascii="Times New Roman" w:hAnsi="Times New Roman" w:eastAsia="宋体"/>
                <w:sz w:val="19"/>
              </w:rPr>
              <w:t>16,099</w:t>
            </w:r>
          </w:p>
        </w:tc>
        <w:tc>
          <w:tcPr>
            <w:tcW w:w="1728" w:type="dxa"/>
          </w:tcPr>
          <w:p w14:paraId="0B36B47C">
            <w:r>
              <w:rPr>
                <w:rFonts w:hint="eastAsia" w:ascii="Times New Roman" w:hAnsi="Times New Roman" w:eastAsia="宋体"/>
                <w:sz w:val="19"/>
              </w:rPr>
              <w:t>6.66 秒</w:t>
            </w:r>
          </w:p>
        </w:tc>
      </w:tr>
      <w:tr>
        <w:trPr/>
        <w:tc>
          <w:tcPr>
            <w:tcW w:w="1728" w:type="dxa"/>
          </w:tcPr>
          <w:p w14:paraId="1B019BC3">
            <w:r>
              <w:rPr>
                <w:rFonts w:hint="eastAsia" w:ascii="Times New Roman" w:hAnsi="Times New Roman" w:eastAsia="宋体"/>
                <w:sz w:val="19"/>
              </w:rPr>
              <w:t>C 按需检索</w:t>
            </w:r>
          </w:p>
        </w:tc>
        <w:tc>
          <w:tcPr>
            <w:tcW w:w="1728" w:type="dxa"/>
          </w:tcPr>
          <w:p w14:paraId="09495B76">
            <w:r>
              <w:rPr>
                <w:rFonts w:ascii="Times New Roman" w:hAnsi="Times New Roman" w:eastAsia="宋体"/>
                <w:sz w:val="19"/>
              </w:rPr>
              <w:t>83.59%</w:t>
            </w:r>
          </w:p>
        </w:tc>
        <w:tc>
          <w:tcPr>
            <w:tcW w:w="1728" w:type="dxa"/>
          </w:tcPr>
          <w:p w14:paraId="78B2E4FA">
            <w:r>
              <w:rPr>
                <w:rFonts w:ascii="Times New Roman" w:hAnsi="Times New Roman" w:eastAsia="宋体"/>
                <w:sz w:val="19"/>
              </w:rPr>
              <w:t>84.38%</w:t>
            </w:r>
          </w:p>
        </w:tc>
        <w:tc>
          <w:tcPr>
            <w:tcW w:w="1728" w:type="dxa"/>
          </w:tcPr>
          <w:p w14:paraId="4C323C6D">
            <w:r>
              <w:rPr>
                <w:rFonts w:ascii="Times New Roman" w:hAnsi="Times New Roman" w:eastAsia="宋体"/>
                <w:sz w:val="19"/>
              </w:rPr>
              <w:t>4,326</w:t>
            </w:r>
          </w:p>
        </w:tc>
        <w:tc>
          <w:tcPr>
            <w:tcW w:w="1728" w:type="dxa"/>
          </w:tcPr>
          <w:p w14:paraId="427B0011">
            <w:r>
              <w:rPr>
                <w:rFonts w:hint="eastAsia" w:ascii="Times New Roman" w:hAnsi="Times New Roman" w:eastAsia="宋体"/>
                <w:sz w:val="19"/>
              </w:rPr>
              <w:t>9.04 秒</w:t>
            </w:r>
          </w:p>
        </w:tc>
      </w:tr>
    </w:tbl>
    <w:p w14:paraId="37009069">
      <w:pPr>
        <w:pStyle w:val="00000a"/>
      </w:pPr>
      <w:r>
        <w:rPr>
          <w:rFonts w:hint="eastAsia" w:ascii="Times New Roman" w:hAnsi="Times New Roman" w:eastAsia="微软雅黑"/>
          <w:color w:val="2E528A"/>
        </w:rPr>
        <w:t>4.2 各对照的效应量与 95% 置信区间</w:t>
      </w:r>
    </w:p>
    <w:p w14:paraId="7AE6F8A7">
      <w:r>
        <w:rPr>
          <w:rFonts w:hint="eastAsia" w:ascii="Times New Roman" w:hAnsi="Times New Roman" w:eastAsia="宋体"/>
          <w:b w:val="0"/>
        </w:rPr>
        <w:t>说明：95% 置信区间指——重复做同类实验时，真实的效应量有 95% 的概率落在这个范围内。若区间包含 0，就意味着“真实效果有可能是 0（毫无增益）”，此时不能判定有效。</w:t>
      </w:r>
    </w:p>
    <w:p w14:paraId="3676C0A7">
      <w:pPr>
        <w:jc w:val="center"/>
      </w:pPr>
      <w:r>
        <w:drawing>
          <wp:inline>
            <wp:extent cx="5212080" cy="3040380"/>
            <wp:docPr id="5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fig2_ci_cross_zero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04038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015C649">
      <w:pPr>
        <w:jc w:val="center"/>
      </w:pPr>
      <w:r>
        <w:rPr>
          <w:rFonts w:hint="eastAsia" w:ascii="Times New Roman" w:hAnsi="Times New Roman" w:eastAsia="楷体"/>
          <w:color w:val="606060"/>
          <w:sz w:val="18"/>
        </w:rPr>
        <w:t>图 2　各对照效应量与 95% 区间（区间均触及 0）</w:t>
      </w:r>
    </w:p>
    <w:tbl>
      <w:tblPr>
        <w:tblStyle w:val="000049"/>
        <w:tblW w:w="0" w:type="auto"/>
        <w:tblLook w:firstRow="1" w:lastRow="0" w:firstColumn="1" w:lastColumn="0" w:noHBand="0" w:noVBand="1" w:val="04A0"/>
      </w:tblPr>
      <w:tblGrid>
        <w:gridCol w:w="2160"/>
        <w:gridCol w:w="2160"/>
        <w:gridCol w:w="2160"/>
        <w:gridCol w:w="2160"/>
      </w:tblGrid>
      <w:tr>
        <w:trPr/>
        <w:tc>
          <w:tcPr>
            <w:tcW w:w="2160" w:type="dxa"/>
          </w:tcPr>
          <w:p w14:paraId="53F2D0AA">
            <w:r>
              <w:rPr>
                <w:rFonts w:hint="eastAsia" w:ascii="Times New Roman" w:hAnsi="Times New Roman" w:eastAsia="宋体"/>
                <w:b w:val="1"/>
                <w:sz w:val="19"/>
              </w:rPr>
              <w:t>对照（右 − 左）</w:t>
            </w:r>
          </w:p>
        </w:tc>
        <w:tc>
          <w:tcPr>
            <w:tcW w:w="2160" w:type="dxa"/>
          </w:tcPr>
          <w:p w14:paraId="7DB33FAF">
            <w:r>
              <w:rPr>
                <w:rFonts w:hint="eastAsia" w:ascii="Times New Roman" w:hAnsi="Times New Roman" w:eastAsia="宋体"/>
                <w:b w:val="1"/>
                <w:sz w:val="19"/>
              </w:rPr>
              <w:t>效应量（百分点）</w:t>
            </w:r>
          </w:p>
        </w:tc>
        <w:tc>
          <w:tcPr>
            <w:tcW w:w="2160" w:type="dxa"/>
          </w:tcPr>
          <w:p w14:paraId="73CA7F8B">
            <w:r>
              <w:rPr>
                <w:rFonts w:hint="eastAsia" w:ascii="Times New Roman" w:hAnsi="Times New Roman" w:eastAsia="宋体"/>
                <w:b w:val="1"/>
                <w:sz w:val="19"/>
              </w:rPr>
              <w:t>95% 区间</w:t>
            </w:r>
          </w:p>
        </w:tc>
        <w:tc>
          <w:tcPr>
            <w:tcW w:w="2160" w:type="dxa"/>
          </w:tcPr>
          <w:p w14:paraId="03C95707">
            <w:r>
              <w:rPr>
                <w:rFonts w:hint="eastAsia" w:ascii="Times New Roman" w:hAnsi="Times New Roman" w:eastAsia="宋体"/>
                <w:b w:val="1"/>
                <w:sz w:val="19"/>
              </w:rPr>
              <w:t>区间是否含 0</w:t>
            </w:r>
          </w:p>
        </w:tc>
      </w:tr>
      <w:tr>
        <w:trPr/>
        <w:tc>
          <w:tcPr>
            <w:tcW w:w="2160" w:type="dxa"/>
          </w:tcPr>
          <w:p w14:paraId="0224ED9F">
            <w:r>
              <w:rPr>
                <w:rFonts w:hint="eastAsia" w:ascii="Times New Roman" w:hAnsi="Times New Roman" w:eastAsia="宋体"/>
                <w:sz w:val="19"/>
              </w:rPr>
              <w:t>定位 B − A（整本知识）</w:t>
            </w:r>
          </w:p>
        </w:tc>
        <w:tc>
          <w:tcPr>
            <w:tcW w:w="2160" w:type="dxa"/>
          </w:tcPr>
          <w:p w14:paraId="7097495B">
            <w:r>
              <w:rPr>
                <w:rFonts w:ascii="Times New Roman" w:hAnsi="Times New Roman" w:eastAsia="宋体"/>
                <w:sz w:val="19"/>
              </w:rPr>
              <w:t>+15.62</w:t>
            </w:r>
          </w:p>
        </w:tc>
        <w:tc>
          <w:tcPr>
            <w:tcW w:w="2160" w:type="dxa"/>
          </w:tcPr>
          <w:p w14:paraId="5DE730C4">
            <w:r>
              <w:rPr>
                <w:rFonts w:hint="eastAsia" w:ascii="Times New Roman" w:hAnsi="Times New Roman" w:eastAsia="宋体"/>
                <w:sz w:val="19"/>
              </w:rPr>
              <w:t>0 至 +31.25</w:t>
            </w:r>
          </w:p>
        </w:tc>
        <w:tc>
          <w:tcPr>
            <w:tcW w:w="2160" w:type="dxa"/>
          </w:tcPr>
          <w:p w14:paraId="76D8BA43">
            <w:r>
              <w:rPr>
                <w:rFonts w:hint="eastAsia" w:ascii="Times New Roman" w:hAnsi="Times New Roman" w:eastAsia="宋体"/>
                <w:sz w:val="19"/>
              </w:rPr>
              <w:t>含 0</w:t>
            </w:r>
          </w:p>
        </w:tc>
      </w:tr>
      <w:tr>
        <w:trPr/>
        <w:tc>
          <w:tcPr>
            <w:tcW w:w="2160" w:type="dxa"/>
          </w:tcPr>
          <w:p w14:paraId="75241263">
            <w:r>
              <w:rPr>
                <w:rFonts w:hint="eastAsia" w:ascii="Times New Roman" w:hAnsi="Times New Roman" w:eastAsia="宋体"/>
                <w:sz w:val="19"/>
              </w:rPr>
              <w:t>定位 C − A（按需检索）</w:t>
            </w:r>
          </w:p>
        </w:tc>
        <w:tc>
          <w:tcPr>
            <w:tcW w:w="2160" w:type="dxa"/>
          </w:tcPr>
          <w:p w14:paraId="4E5C7298">
            <w:r>
              <w:rPr>
                <w:rFonts w:ascii="Times New Roman" w:hAnsi="Times New Roman" w:eastAsia="宋体"/>
                <w:sz w:val="19"/>
              </w:rPr>
              <w:t>+2.97</w:t>
            </w:r>
          </w:p>
        </w:tc>
        <w:tc>
          <w:tcPr>
            <w:tcW w:w="2160" w:type="dxa"/>
          </w:tcPr>
          <w:p w14:paraId="4800821E">
            <w:r>
              <w:rPr>
                <w:rFonts w:hint="eastAsia" w:ascii="Times New Roman" w:hAnsi="Times New Roman" w:eastAsia="宋体"/>
                <w:sz w:val="19"/>
              </w:rPr>
              <w:t>−16.41 至 +22.66</w:t>
            </w:r>
          </w:p>
        </w:tc>
        <w:tc>
          <w:tcPr>
            <w:tcW w:w="2160" w:type="dxa"/>
          </w:tcPr>
          <w:p w14:paraId="67354D89">
            <w:r>
              <w:rPr>
                <w:rFonts w:hint="eastAsia" w:ascii="Times New Roman" w:hAnsi="Times New Roman" w:eastAsia="宋体"/>
                <w:sz w:val="19"/>
              </w:rPr>
              <w:t>含 0</w:t>
            </w:r>
          </w:p>
        </w:tc>
      </w:tr>
      <w:tr>
        <w:trPr/>
        <w:tc>
          <w:tcPr>
            <w:tcW w:w="2160" w:type="dxa"/>
          </w:tcPr>
          <w:p w14:paraId="3B640E58">
            <w:r>
              <w:rPr>
                <w:rFonts w:hint="eastAsia" w:ascii="Times New Roman" w:hAnsi="Times New Roman" w:eastAsia="宋体"/>
                <w:sz w:val="19"/>
              </w:rPr>
              <w:t>消融 D − A（完整结构+知识）</w:t>
            </w:r>
          </w:p>
        </w:tc>
        <w:tc>
          <w:tcPr>
            <w:tcW w:w="2160" w:type="dxa"/>
          </w:tcPr>
          <w:p w14:paraId="16DC17CE">
            <w:r>
              <w:rPr>
                <w:rFonts w:ascii="Times New Roman" w:hAnsi="Times New Roman" w:eastAsia="宋体"/>
                <w:sz w:val="19"/>
              </w:rPr>
              <w:t>+1.02</w:t>
            </w:r>
          </w:p>
        </w:tc>
        <w:tc>
          <w:tcPr>
            <w:tcW w:w="2160" w:type="dxa"/>
          </w:tcPr>
          <w:p w14:paraId="10818ED4">
            <w:r>
              <w:rPr>
                <w:rFonts w:hint="eastAsia" w:ascii="Times New Roman" w:hAnsi="Times New Roman" w:eastAsia="宋体"/>
                <w:sz w:val="19"/>
              </w:rPr>
              <w:t>−20.86 至 +21.88</w:t>
            </w:r>
          </w:p>
        </w:tc>
        <w:tc>
          <w:tcPr>
            <w:tcW w:w="2160" w:type="dxa"/>
          </w:tcPr>
          <w:p w14:paraId="2FEDD0D4">
            <w:r>
              <w:rPr>
                <w:rFonts w:hint="eastAsia" w:ascii="Times New Roman" w:hAnsi="Times New Roman" w:eastAsia="宋体"/>
                <w:sz w:val="19"/>
              </w:rPr>
              <w:t>含 0</w:t>
            </w:r>
          </w:p>
        </w:tc>
      </w:tr>
      <w:tr>
        <w:trPr/>
        <w:tc>
          <w:tcPr>
            <w:tcW w:w="2160" w:type="dxa"/>
          </w:tcPr>
          <w:p w14:paraId="6DDBEA31">
            <w:r>
              <w:rPr>
                <w:rFonts w:hint="eastAsia" w:ascii="Times New Roman" w:hAnsi="Times New Roman" w:eastAsia="宋体"/>
                <w:sz w:val="19"/>
              </w:rPr>
              <w:t>消融 C − A（完整按需流程）</w:t>
            </w:r>
          </w:p>
        </w:tc>
        <w:tc>
          <w:tcPr>
            <w:tcW w:w="2160" w:type="dxa"/>
          </w:tcPr>
          <w:p w14:paraId="395B6A84">
            <w:r>
              <w:rPr>
                <w:rFonts w:ascii="Times New Roman" w:hAnsi="Times New Roman" w:eastAsia="宋体"/>
                <w:sz w:val="19"/>
              </w:rPr>
              <w:t>−1.17</w:t>
            </w:r>
          </w:p>
        </w:tc>
        <w:tc>
          <w:tcPr>
            <w:tcW w:w="2160" w:type="dxa"/>
          </w:tcPr>
          <w:p w14:paraId="3B59D23A">
            <w:r>
              <w:rPr>
                <w:rFonts w:hint="eastAsia" w:ascii="Times New Roman" w:hAnsi="Times New Roman" w:eastAsia="宋体"/>
                <w:sz w:val="19"/>
              </w:rPr>
              <w:t>−23.05 至 +20.70</w:t>
            </w:r>
          </w:p>
        </w:tc>
        <w:tc>
          <w:tcPr>
            <w:tcW w:w="2160" w:type="dxa"/>
          </w:tcPr>
          <w:p w14:paraId="52641BEF">
            <w:r>
              <w:rPr>
                <w:rFonts w:hint="eastAsia" w:ascii="Times New Roman" w:hAnsi="Times New Roman" w:eastAsia="宋体"/>
                <w:sz w:val="19"/>
              </w:rPr>
              <w:t>含 0</w:t>
            </w:r>
          </w:p>
        </w:tc>
      </w:tr>
      <w:tr>
        <w:trPr/>
        <w:tc>
          <w:tcPr>
            <w:tcW w:w="2160" w:type="dxa"/>
          </w:tcPr>
          <w:p w14:paraId="54EC1945">
            <w:r>
              <w:rPr>
                <w:rFonts w:hint="eastAsia" w:ascii="Times New Roman" w:hAnsi="Times New Roman" w:eastAsia="宋体"/>
                <w:sz w:val="19"/>
              </w:rPr>
              <w:t>最终 SQL A → B（整本知识）</w:t>
            </w:r>
          </w:p>
        </w:tc>
        <w:tc>
          <w:tcPr>
            <w:tcW w:w="2160" w:type="dxa"/>
          </w:tcPr>
          <w:p w14:paraId="20643A38">
            <w:r>
              <w:rPr>
                <w:rFonts w:ascii="Times New Roman" w:hAnsi="Times New Roman" w:eastAsia="宋体"/>
                <w:sz w:val="19"/>
              </w:rPr>
              <w:t>+2.90</w:t>
            </w:r>
          </w:p>
        </w:tc>
        <w:tc>
          <w:tcPr>
            <w:tcW w:w="2160" w:type="dxa"/>
          </w:tcPr>
          <w:p w14:paraId="6D1D56A3">
            <w:r>
              <w:rPr>
                <w:rFonts w:hint="eastAsia" w:ascii="Times New Roman" w:hAnsi="Times New Roman" w:eastAsia="宋体"/>
                <w:sz w:val="19"/>
              </w:rPr>
              <w:t>−2.90 至 +8.60</w:t>
            </w:r>
          </w:p>
        </w:tc>
        <w:tc>
          <w:tcPr>
            <w:tcW w:w="2160" w:type="dxa"/>
          </w:tcPr>
          <w:p w14:paraId="04FB20E6">
            <w:r>
              <w:rPr>
                <w:rFonts w:hint="eastAsia" w:ascii="Times New Roman" w:hAnsi="Times New Roman" w:eastAsia="宋体"/>
                <w:sz w:val="19"/>
              </w:rPr>
              <w:t>含 0</w:t>
            </w:r>
          </w:p>
        </w:tc>
      </w:tr>
      <w:tr>
        <w:trPr/>
        <w:tc>
          <w:tcPr>
            <w:tcW w:w="2160" w:type="dxa"/>
          </w:tcPr>
          <w:p w14:paraId="1D2C0F08">
            <w:r>
              <w:rPr>
                <w:rFonts w:hint="eastAsia" w:ascii="Times New Roman" w:hAnsi="Times New Roman" w:eastAsia="宋体"/>
                <w:sz w:val="19"/>
              </w:rPr>
              <w:t>其中 covered 层（知识覆盖题）</w:t>
            </w:r>
          </w:p>
        </w:tc>
        <w:tc>
          <w:tcPr>
            <w:tcW w:w="2160" w:type="dxa"/>
          </w:tcPr>
          <w:p w14:paraId="0F6DEF34">
            <w:r>
              <w:rPr>
                <w:rFonts w:ascii="Times New Roman" w:hAnsi="Times New Roman" w:eastAsia="宋体"/>
                <w:sz w:val="19"/>
              </w:rPr>
              <w:t>+10.00</w:t>
            </w:r>
          </w:p>
        </w:tc>
        <w:tc>
          <w:tcPr>
            <w:tcW w:w="2160" w:type="dxa"/>
          </w:tcPr>
          <w:p w14:paraId="712EED7A">
            <w:r>
              <w:rPr>
                <w:rFonts w:hint="eastAsia" w:ascii="Times New Roman" w:hAnsi="Times New Roman" w:eastAsia="宋体"/>
                <w:sz w:val="19"/>
              </w:rPr>
              <w:t>0 至 +25.00</w:t>
            </w:r>
          </w:p>
        </w:tc>
        <w:tc>
          <w:tcPr>
            <w:tcW w:w="2160" w:type="dxa"/>
          </w:tcPr>
          <w:p w14:paraId="183F5C5C">
            <w:r>
              <w:rPr>
                <w:rFonts w:hint="eastAsia" w:ascii="Times New Roman" w:hAnsi="Times New Roman" w:eastAsia="宋体"/>
                <w:sz w:val="19"/>
              </w:rPr>
              <w:t>含 0（且仅 10 题）</w:t>
            </w:r>
          </w:p>
        </w:tc>
      </w:tr>
    </w:tbl>
    <w:p w14:paraId="38F6B7CB">
      <w:r>
        <w:rPr>
          <w:rFonts w:hint="eastAsia" w:ascii="Times New Roman" w:hAnsi="Times New Roman" w:eastAsia="宋体"/>
          <w:b w:val="1"/>
        </w:rPr>
        <w:t>全部六个对照的区间都触及或包含 0。唯一方向性正向信号是“知识覆盖题”（covered 层）的 +10 个百分点，但只有 10 道题、区间下界恰为 0，不足以宣称稳定收益。</w:t>
      </w:r>
    </w:p>
    <w:p w14:paraId="07FBC03A">
      <w:pPr>
        <w:pStyle w:val="00000a"/>
      </w:pPr>
      <w:r>
        <w:rPr>
          <w:rFonts w:hint="eastAsia" w:ascii="Times New Roman" w:hAnsi="Times New Roman" w:eastAsia="微软雅黑"/>
          <w:color w:val="2E528A"/>
        </w:rPr>
        <w:t>4.3 最终 SQL 正确率与成本代价（35 题 × 2 轮）</w:t>
      </w:r>
    </w:p>
    <w:p w14:paraId="3B4B891B">
      <w:pPr>
        <w:jc w:val="center"/>
      </w:pPr>
      <w:r>
        <w:drawing>
          <wp:inline>
            <wp:extent cx="5212080" cy="2606040"/>
            <wp:docPr id="8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" name="fig3_cos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60604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7ED7113">
      <w:pPr>
        <w:jc w:val="center"/>
      </w:pPr>
      <w:r>
        <w:rPr>
          <w:rFonts w:hint="eastAsia" w:ascii="Times New Roman" w:hAnsi="Times New Roman" w:eastAsia="楷体"/>
          <w:color w:val="606060"/>
          <w:sz w:val="18"/>
        </w:rPr>
        <w:t>图 3　接入整本知识的成本代价</w:t>
      </w:r>
    </w:p>
    <w:tbl>
      <w:tblPr>
        <w:tblStyle w:val="000049"/>
        <w:tblW w:w="0" w:type="auto"/>
        <w:tblLook w:firstRow="1" w:lastRow="0" w:firstColumn="1" w:lastColumn="0" w:noHBand="0" w:noVBand="1" w:val="04A0"/>
      </w:tblPr>
      <w:tblGrid>
        <w:gridCol w:w="2160"/>
        <w:gridCol w:w="2160"/>
        <w:gridCol w:w="2160"/>
        <w:gridCol w:w="2160"/>
      </w:tblGrid>
      <w:tr>
        <w:trPr/>
        <w:tc>
          <w:tcPr>
            <w:tcW w:w="2160" w:type="dxa"/>
          </w:tcPr>
          <w:p w14:paraId="1F01A319">
            <w:r>
              <w:rPr>
                <w:rFonts w:hint="eastAsia" w:ascii="Times New Roman" w:hAnsi="Times New Roman" w:eastAsia="宋体"/>
                <w:b w:val="1"/>
                <w:sz w:val="19"/>
              </w:rPr>
              <w:t>指标</w:t>
            </w:r>
          </w:p>
        </w:tc>
        <w:tc>
          <w:tcPr>
            <w:tcW w:w="2160" w:type="dxa"/>
          </w:tcPr>
          <w:p w14:paraId="6B816266">
            <w:r>
              <w:rPr>
                <w:rFonts w:hint="eastAsia" w:ascii="Times New Roman" w:hAnsi="Times New Roman" w:eastAsia="宋体"/>
                <w:b w:val="1"/>
                <w:sz w:val="19"/>
              </w:rPr>
              <w:t>A 无知识</w:t>
            </w:r>
          </w:p>
        </w:tc>
        <w:tc>
          <w:tcPr>
            <w:tcW w:w="2160" w:type="dxa"/>
          </w:tcPr>
          <w:p w14:paraId="65C8BBF2">
            <w:r>
              <w:rPr>
                <w:rFonts w:hint="eastAsia" w:ascii="Times New Roman" w:hAnsi="Times New Roman" w:eastAsia="宋体"/>
                <w:b w:val="1"/>
                <w:sz w:val="19"/>
              </w:rPr>
              <w:t>B 整本知识</w:t>
            </w:r>
          </w:p>
        </w:tc>
        <w:tc>
          <w:tcPr>
            <w:tcW w:w="2160" w:type="dxa"/>
          </w:tcPr>
          <w:p w14:paraId="5EF71BBC">
            <w:r>
              <w:rPr>
                <w:rFonts w:hint="eastAsia" w:ascii="Times New Roman" w:hAnsi="Times New Roman" w:eastAsia="宋体"/>
                <w:b w:val="1"/>
                <w:sz w:val="19"/>
              </w:rPr>
              <w:t>差异</w:t>
            </w:r>
          </w:p>
        </w:tc>
      </w:tr>
      <w:tr>
        <w:trPr/>
        <w:tc>
          <w:tcPr>
            <w:tcW w:w="2160" w:type="dxa"/>
          </w:tcPr>
          <w:p w14:paraId="406732FB">
            <w:r>
              <w:rPr>
                <w:rFonts w:hint="eastAsia" w:ascii="Times New Roman" w:hAnsi="Times New Roman" w:eastAsia="宋体"/>
                <w:sz w:val="19"/>
              </w:rPr>
              <w:t>最终 SQL 正确</w:t>
            </w:r>
          </w:p>
        </w:tc>
        <w:tc>
          <w:tcPr>
            <w:tcW w:w="2160" w:type="dxa"/>
          </w:tcPr>
          <w:p w14:paraId="6EA5F524">
            <w:r>
              <w:rPr>
                <w:rFonts w:hint="eastAsia" w:ascii="Times New Roman" w:hAnsi="Times New Roman" w:eastAsia="宋体"/>
                <w:sz w:val="19"/>
              </w:rPr>
              <w:t>61/70（87.1%）</w:t>
            </w:r>
          </w:p>
        </w:tc>
        <w:tc>
          <w:tcPr>
            <w:tcW w:w="2160" w:type="dxa"/>
          </w:tcPr>
          <w:p w14:paraId="17BB5411">
            <w:r>
              <w:rPr>
                <w:rFonts w:hint="eastAsia" w:ascii="Times New Roman" w:hAnsi="Times New Roman" w:eastAsia="宋体"/>
                <w:sz w:val="19"/>
              </w:rPr>
              <w:t>63/70（90.0%）</w:t>
            </w:r>
          </w:p>
        </w:tc>
        <w:tc>
          <w:tcPr>
            <w:tcW w:w="2160" w:type="dxa"/>
          </w:tcPr>
          <w:p w14:paraId="3780E735">
            <w:r>
              <w:rPr>
                <w:rFonts w:hint="eastAsia" w:ascii="Times New Roman" w:hAnsi="Times New Roman" w:eastAsia="宋体"/>
                <w:sz w:val="19"/>
              </w:rPr>
              <w:t>+2.9 个百分点（区间含 0）</w:t>
            </w:r>
          </w:p>
        </w:tc>
      </w:tr>
      <w:tr>
        <w:trPr/>
        <w:tc>
          <w:tcPr>
            <w:tcW w:w="2160" w:type="dxa"/>
          </w:tcPr>
          <w:p w14:paraId="65DDF61C">
            <w:r>
              <w:rPr>
                <w:rFonts w:hint="eastAsia" w:ascii="Times New Roman" w:hAnsi="Times New Roman" w:eastAsia="宋体"/>
                <w:sz w:val="19"/>
              </w:rPr>
              <w:t>输出列契约通过</w:t>
            </w:r>
          </w:p>
        </w:tc>
        <w:tc>
          <w:tcPr>
            <w:tcW w:w="2160" w:type="dxa"/>
          </w:tcPr>
          <w:p w14:paraId="31655EA9">
            <w:r>
              <w:rPr>
                <w:rFonts w:ascii="Times New Roman" w:hAnsi="Times New Roman" w:eastAsia="宋体"/>
                <w:sz w:val="19"/>
              </w:rPr>
              <w:t>70/70</w:t>
            </w:r>
          </w:p>
        </w:tc>
        <w:tc>
          <w:tcPr>
            <w:tcW w:w="2160" w:type="dxa"/>
          </w:tcPr>
          <w:p w14:paraId="02EF3931">
            <w:r>
              <w:rPr>
                <w:rFonts w:ascii="Times New Roman" w:hAnsi="Times New Roman" w:eastAsia="宋体"/>
                <w:sz w:val="19"/>
              </w:rPr>
              <w:t>70/70</w:t>
            </w:r>
          </w:p>
        </w:tc>
        <w:tc>
          <w:tcPr>
            <w:tcW w:w="2160" w:type="dxa"/>
          </w:tcPr>
          <w:p w14:paraId="67564E56">
            <w:r>
              <w:rPr>
                <w:rFonts w:ascii="Times New Roman" w:hAnsi="Times New Roman" w:eastAsia="宋体"/>
                <w:sz w:val="19"/>
              </w:rPr>
              <w:t>0</w:t>
            </w:r>
          </w:p>
        </w:tc>
      </w:tr>
      <w:tr>
        <w:trPr/>
        <w:tc>
          <w:tcPr>
            <w:tcW w:w="2160" w:type="dxa"/>
          </w:tcPr>
          <w:p w14:paraId="129711C1">
            <w:r>
              <w:rPr>
                <w:rFonts w:hint="eastAsia" w:ascii="Times New Roman" w:hAnsi="Times New Roman" w:eastAsia="宋体"/>
                <w:sz w:val="19"/>
              </w:rPr>
              <w:t>总词元</w:t>
            </w:r>
          </w:p>
        </w:tc>
        <w:tc>
          <w:tcPr>
            <w:tcW w:w="2160" w:type="dxa"/>
          </w:tcPr>
          <w:p w14:paraId="2280EA4D">
            <w:r>
              <w:rPr>
                <w:rFonts w:ascii="Times New Roman" w:hAnsi="Times New Roman" w:eastAsia="宋体"/>
                <w:sz w:val="19"/>
              </w:rPr>
              <w:t>606,570</w:t>
            </w:r>
          </w:p>
        </w:tc>
        <w:tc>
          <w:tcPr>
            <w:tcW w:w="2160" w:type="dxa"/>
          </w:tcPr>
          <w:p w14:paraId="3291A2DA">
            <w:r>
              <w:rPr>
                <w:rFonts w:ascii="Times New Roman" w:hAnsi="Times New Roman" w:eastAsia="宋体"/>
                <w:sz w:val="19"/>
              </w:rPr>
              <w:t>992,197</w:t>
            </w:r>
          </w:p>
        </w:tc>
        <w:tc>
          <w:tcPr>
            <w:tcW w:w="2160" w:type="dxa"/>
          </w:tcPr>
          <w:p w14:paraId="2C654A19">
            <w:r>
              <w:rPr>
                <w:rFonts w:ascii="Times New Roman" w:hAnsi="Times New Roman" w:eastAsia="宋体"/>
                <w:sz w:val="19"/>
              </w:rPr>
              <w:t>+63.6%</w:t>
            </w:r>
          </w:p>
        </w:tc>
      </w:tr>
      <w:tr>
        <w:trPr/>
        <w:tc>
          <w:tcPr>
            <w:tcW w:w="2160" w:type="dxa"/>
          </w:tcPr>
          <w:p w14:paraId="1E242A15">
            <w:r>
              <w:rPr>
                <w:rFonts w:hint="eastAsia" w:ascii="Times New Roman" w:hAnsi="Times New Roman" w:eastAsia="宋体"/>
                <w:sz w:val="19"/>
              </w:rPr>
              <w:t>延迟中位数</w:t>
            </w:r>
          </w:p>
        </w:tc>
        <w:tc>
          <w:tcPr>
            <w:tcW w:w="2160" w:type="dxa"/>
          </w:tcPr>
          <w:p w14:paraId="4C03BB0E">
            <w:r>
              <w:rPr>
                <w:rFonts w:ascii="Times New Roman" w:hAnsi="Times New Roman" w:eastAsia="宋体"/>
                <w:sz w:val="19"/>
              </w:rPr>
              <w:t>1,915 ms</w:t>
            </w:r>
          </w:p>
        </w:tc>
        <w:tc>
          <w:tcPr>
            <w:tcW w:w="2160" w:type="dxa"/>
          </w:tcPr>
          <w:p w14:paraId="723AC4F3">
            <w:r>
              <w:rPr>
                <w:rFonts w:ascii="Times New Roman" w:hAnsi="Times New Roman" w:eastAsia="宋体"/>
                <w:sz w:val="19"/>
              </w:rPr>
              <w:t>2,347 ms</w:t>
            </w:r>
          </w:p>
        </w:tc>
        <w:tc>
          <w:tcPr>
            <w:tcW w:w="2160" w:type="dxa"/>
          </w:tcPr>
          <w:p w14:paraId="6C7DE867">
            <w:r>
              <w:rPr>
                <w:rFonts w:ascii="Times New Roman" w:hAnsi="Times New Roman" w:eastAsia="宋体"/>
                <w:sz w:val="19"/>
              </w:rPr>
              <w:t>+22.6%</w:t>
            </w:r>
          </w:p>
        </w:tc>
      </w:tr>
      <w:tr>
        <w:trPr/>
        <w:tc>
          <w:tcPr>
            <w:tcW w:w="2160" w:type="dxa"/>
          </w:tcPr>
          <w:p w14:paraId="156C395D">
            <w:r>
              <w:rPr>
                <w:rFonts w:hint="eastAsia" w:ascii="Times New Roman" w:hAnsi="Times New Roman" w:eastAsia="宋体"/>
                <w:sz w:val="19"/>
              </w:rPr>
              <w:t>请求失败 / 长度截断</w:t>
            </w:r>
          </w:p>
        </w:tc>
        <w:tc>
          <w:tcPr>
            <w:tcW w:w="2160" w:type="dxa"/>
          </w:tcPr>
          <w:p w14:paraId="66E41ECE">
            <w:r>
              <w:rPr>
                <w:rFonts w:ascii="Times New Roman" w:hAnsi="Times New Roman" w:eastAsia="宋体"/>
                <w:sz w:val="19"/>
              </w:rPr>
              <w:t>0 / 0</w:t>
            </w:r>
          </w:p>
        </w:tc>
        <w:tc>
          <w:tcPr>
            <w:tcW w:w="2160" w:type="dxa"/>
          </w:tcPr>
          <w:p w14:paraId="325C66B8">
            <w:r>
              <w:rPr>
                <w:rFonts w:ascii="Times New Roman" w:hAnsi="Times New Roman" w:eastAsia="宋体"/>
                <w:sz w:val="19"/>
              </w:rPr>
              <w:t>0 / 0</w:t>
            </w:r>
          </w:p>
        </w:tc>
        <w:tc>
          <w:tcPr>
            <w:tcW w:w="2160" w:type="dxa"/>
          </w:tcPr>
          <w:p w14:paraId="1480AF55">
            <w:r>
              <w:rPr>
                <w:rFonts w:ascii="Times New Roman" w:hAnsi="Times New Roman" w:eastAsia="宋体"/>
                <w:sz w:val="19"/>
              </w:rPr>
              <w:t>—</w:t>
            </w:r>
          </w:p>
        </w:tc>
      </w:tr>
    </w:tbl>
    <w:p w14:paraId="6097ABCB">
      <w:r>
        <w:rPr>
          <w:rFonts w:hint="eastAsia" w:ascii="Times New Roman" w:hAnsi="Times New Roman" w:eastAsia="宋体"/>
          <w:b w:val="0"/>
        </w:rPr>
        <w:t>读法：加入整本知识后，正确率只升 2.9 个百分点且区间含 0（不排除“其实是 0”）；同时成本确定地上升——词元 +63.6%、延迟 +22.6%。</w:t>
      </w:r>
    </w:p>
    <w:p w14:paraId="798F537D">
      <w:pPr>
        <w:pStyle w:val="000008"/>
      </w:pPr>
      <w:r>
        <w:rPr>
          <w:rFonts w:hint="eastAsia" w:ascii="Times New Roman" w:hAnsi="Times New Roman" w:eastAsia="微软雅黑"/>
          <w:color w:val="1F3864"/>
        </w:rPr>
        <w:t>五、结论</w:t>
      </w:r>
    </w:p>
    <w:p w14:paraId="63874655">
      <w:pPr>
        <w:pStyle w:val="000032"/>
      </w:pPr>
      <w:r>
        <w:rPr>
          <w:rFonts w:hint="eastAsia" w:ascii="Times New Roman" w:hAnsi="Times New Roman" w:eastAsia="宋体"/>
        </w:rPr>
        <w:t>证据不足 → 暂不接入主链路。在现有实验条件下，未观察到“整本知识”或“按需检索”对本项目任务 4 定位/最终 SQL 的稳定收益；各对照的 95% 区间均触及 0。</w:t>
      </w:r>
    </w:p>
    <w:p w14:paraId="0781C2FE">
      <w:pPr>
        <w:pStyle w:val="000032"/>
      </w:pPr>
      <w:r>
        <w:rPr>
          <w:rFonts w:hint="eastAsia" w:ascii="Times New Roman" w:hAnsi="Times New Roman" w:eastAsia="宋体"/>
        </w:rPr>
        <w:t>这是“证据不足”的工程决策，不是“已证明无效”。本实验没有能力判定真实效应是否为零，因此不能下“无用”的结论。</w:t>
      </w:r>
    </w:p>
    <w:p w14:paraId="165BBE9C">
      <w:pPr>
        <w:pStyle w:val="000032"/>
      </w:pPr>
      <w:r>
        <w:rPr>
          <w:rFonts w:hint="eastAsia" w:ascii="Times New Roman" w:hAnsi="Times New Roman" w:eastAsia="宋体"/>
        </w:rPr>
        <w:t>唯一正向信号：知识覆盖题（covered 层）+10 个百分点——方向与论文机制一致，但样本仅 10 题，需扩大样本才能确认。</w:t>
      </w:r>
    </w:p>
    <w:p w14:paraId="76362BD6">
      <w:pPr>
        <w:pStyle w:val="000032"/>
      </w:pPr>
      <w:r>
        <w:rPr>
          <w:rFonts w:hint="eastAsia" w:ascii="Times New Roman" w:hAnsi="Times New Roman" w:eastAsia="宋体"/>
        </w:rPr>
        <w:t>成本确定上升：整本知识令词元 +63.6%、延迟 +22.6%。为“尚未证明的收益”支付确定成本，不划算。</w:t>
      </w:r>
    </w:p>
    <w:p w14:paraId="79C85CAC">
      <w:pPr>
        <w:pStyle w:val="000008"/>
      </w:pPr>
      <w:r>
        <w:rPr>
          <w:rFonts w:hint="eastAsia" w:ascii="Times New Roman" w:hAnsi="Times New Roman" w:eastAsia="微软雅黑"/>
          <w:color w:val="1F3864"/>
        </w:rPr>
        <w:t>六、可信度与边界</w:t>
      </w:r>
    </w:p>
    <w:p w14:paraId="4D8151A2">
      <w:r>
        <w:rPr>
          <w:rFonts w:hint="eastAsia" w:ascii="Times New Roman" w:hAnsi="Times New Roman" w:eastAsia="宋体"/>
          <w:b w:val="1"/>
        </w:rPr>
        <w:t>可信的方面：冻结快照（SHA-256）、独立盲审、Gold 独立审计、评分器 12/12 校准、0 请求失败 / 0 截断、失败保留不剔题、重复请求不冒充独立样本。</w:t>
      </w:r>
    </w:p>
    <w:p w14:paraId="4BDAE23C">
      <w:r>
        <w:rPr>
          <w:rFonts w:hint="eastAsia" w:ascii="Times New Roman" w:hAnsi="Times New Roman" w:eastAsia="宋体"/>
          <w:b w:val="0"/>
        </w:rPr>
        <w:t>必须说明的边界（避免过度解读）：</w:t>
      </w:r>
    </w:p>
    <w:p w14:paraId="2D356CFD">
      <w:pPr>
        <w:pStyle w:val="00002c"/>
      </w:pPr>
      <w:r>
        <w:rPr>
          <w:rFonts w:hint="eastAsia" w:ascii="Times New Roman" w:hAnsi="Times New Roman" w:eastAsia="宋体"/>
        </w:rPr>
        <w:t>题集为人工构造的 32/35 题基准，不代表真实用户问题分布或赛题评分；</w:t>
      </w:r>
    </w:p>
    <w:p w14:paraId="0F01D6BF">
      <w:pPr>
        <w:pStyle w:val="00002c"/>
      </w:pPr>
      <w:r>
        <w:rPr>
          <w:rFonts w:hint="eastAsia" w:ascii="Times New Roman" w:hAnsi="Times New Roman" w:eastAsia="宋体"/>
        </w:rPr>
        <w:t>单一模型、单库，且模型端点未公开权重修订号，结论仅限于记录的端点与日期；</w:t>
      </w:r>
    </w:p>
    <w:p w14:paraId="2F3C4797">
      <w:pPr>
        <w:pStyle w:val="00002c"/>
      </w:pPr>
      <w:r>
        <w:rPr>
          <w:rFonts w:hint="eastAsia" w:ascii="Times New Roman" w:hAnsi="Times New Roman" w:eastAsia="宋体"/>
        </w:rPr>
        <w:t>每臂单轮或 2 轮，估计区间很宽；</w:t>
      </w:r>
    </w:p>
    <w:p w14:paraId="7A4A0281">
      <w:pPr>
        <w:pStyle w:val="00002c"/>
      </w:pPr>
      <w:r>
        <w:rPr>
          <w:rFonts w:hint="eastAsia" w:ascii="Times New Roman" w:hAnsi="Times New Roman" w:eastAsia="宋体"/>
        </w:rPr>
        <w:t>本实验测的是论文自认较弱的 Content 静态注入；论文真正的强项 Tool 层 + 自演化（约 57% 增益来源）未在本轮验证，故本结论与论文并不冲突。</w:t>
      </w:r>
    </w:p>
    <w:p w14:paraId="6883259D">
      <w:pPr>
        <w:pStyle w:val="000008"/>
      </w:pPr>
      <w:r>
        <w:rPr>
          <w:rFonts w:hint="eastAsia" w:ascii="Times New Roman" w:hAnsi="Times New Roman" w:eastAsia="微软雅黑"/>
          <w:color w:val="1F3864"/>
        </w:rPr>
        <w:t>七、决策与建议</w:t>
      </w:r>
    </w:p>
    <w:p w14:paraId="2448C104">
      <w:pPr>
        <w:pStyle w:val="000032"/>
      </w:pPr>
      <w:r>
        <w:rPr>
          <w:rFonts w:hint="eastAsia" w:ascii="Times New Roman" w:hAnsi="Times New Roman" w:eastAsia="宋体"/>
        </w:rPr>
        <w:t>主链路不接入：不加入默认的整包知识提示，也不接入完整的按需检索流程。任务 4 照常走自研 linker.py（向量召回 + 外键图剪枝），这才是拿分路径。</w:t>
      </w:r>
    </w:p>
    <w:p w14:paraId="43C84247">
      <w:pPr>
        <w:pStyle w:val="000032"/>
      </w:pPr>
      <w:r>
        <w:rPr>
          <w:rFonts w:hint="eastAsia" w:ascii="Times New Roman" w:hAnsi="Times New Roman" w:eastAsia="宋体"/>
        </w:rPr>
        <w:t>保留为研究资产：现有知识包与全部实验结果留存，作为可追溯的研究记录。</w:t>
      </w:r>
    </w:p>
    <w:p w14:paraId="4B7CE1F9">
      <w:pPr>
        <w:pStyle w:val="000032"/>
      </w:pPr>
      <w:r>
        <w:rPr>
          <w:rFonts w:hint="eastAsia" w:ascii="Times New Roman" w:hAnsi="Times New Roman" w:eastAsia="宋体"/>
        </w:rPr>
        <w:t>可借鉴项（零成本）：① 溯源纪律——“每条知识带来源 + 回库校验”与本项目 Ref/TraceStep 同构，可强化可解释性表述；② 字段可用性事实——如“金额类字段为空、须用表达式计算”，可沉淀为 infra/schema_meta 的增强注释，对任务 1（别名归一化）与任务 4（字段定位）有潜在参考价值</w:t>
      </w:r>
      <w:r>
        <w:rPr>
          <w:rFonts w:hint="eastAsia" w:ascii="Times New Roman" w:hAnsi="Times New Roman" w:eastAsia="宋体"/>
        </w:rPr>
        <w:t>。</w:t>
      </w:r>
    </w:p>
    <w:p w14:paraId="17AC65BC">
      <w:pPr>
        <w:pStyle w:val="000032"/>
      </w:pPr>
      <w:r>
        <w:rPr>
          <w:rFonts w:hint="eastAsia" w:ascii="Times New Roman" w:hAnsi="Times New Roman" w:eastAsia="宋体"/>
        </w:rPr>
        <w:t>重启评估的触发条件：待项目积累真实、独立、有代表性的问数题集后，若“知识覆盖题”的增益在新题上得到区间支持（下界 &gt; 0），再提接入提案。</w:t>
      </w:r>
    </w:p>
    <w:p w14:paraId="515ABE72">
      <w:r>
        <w:rPr>
          <w:rFonts w:hint="eastAsia" w:ascii="Times New Roman" w:hAnsi="Times New Roman" w:eastAsia="楷体"/>
          <w:color w:val="707070"/>
          <w:sz w:val="17"/>
        </w:rPr>
        <w:t>数据来源：eval/experiments/evont_next/run_task4_v0.2、run_task4_v0.3d_ablation、run_task4_ab_pilot_v02 及其对应报告。</w:t>
      </w:r>
    </w:p>
    <w:sectPr w:rsidRPr="0006063C" w:rsidR="00FC693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w="http://schemas.openxmlformats.org/wordprocessingml/2006/main">
  <w:font w:name="Courier">
    <w:panose1 w:val="02000500000000000000"/>
    <w:charset w:val="00" w:characterSet="ISO-8859-1"/>
    <w:family w:val="auto"/>
    <w:pitch w:val="variable"/>
    <w:sig w:usb0="00000003" w:usb1="00000000" w:usb2="00000000" w:usb3="00000000" w:csb0="00000001" w:csb1="00000000"/>
  </w:font>
  <w:font w:name="Symbol">
    <w:panose1 w:val="00000000000000000000"/>
    <w:charset w:val="02" w:characterSet="ISO-8859-1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 w:characterSet="ISO-8859-1"/>
    <w:family w:val="auto"/>
    <w:pitch w:val="variable"/>
    <w:sig w:usb0="E10002FF" w:usb1="4000ACFF" w:usb2="00000009" w:usb3="00000000" w:csb0="0000019F" w:csb1="00000000"/>
  </w:font>
  <w:font w:name="Arial">
    <w:panose1 w:val="020B0604020202020204"/>
    <w:charset w:val="00" w:characterSet="ISO-8859-1"/>
    <w:family w:val="auto"/>
    <w:pitch w:val="variable"/>
    <w:sig w:usb0="E0002AFF" w:usb1="C0007843" w:usb2="00000009" w:usb3="00000000" w:csb0="000001FF" w:csb1="00000000"/>
  </w:font>
  <w:font w:name="Times New Roman">
    <w:panose1 w:val="02020603050405020304"/>
    <w:charset w:val="00" w:characterSet="ISO-8859-1"/>
    <w:family w:val="auto"/>
    <w:pitch w:val="variable"/>
    <w:sig w:usb0="E0002AFF" w:usb1="C0007841" w:usb2="00000009" w:usb3="00000000" w:csb0="000001FF" w:csb1="00000000"/>
  </w:font>
  <w:font w:name="ＭＳ 明朝">
    <w:panose1 w:val="00000000000000000000"/>
    <w:charset w:val="80" w:characterSet="ISO-8859-1"/>
    <w:family w:val="roman"/>
    <w:notTrueType w:val="1"/>
    <w:pitch w:val="fixed"/>
    <w:sig w:usb0="00000001" w:usb1="08070000" w:usb2="00000010" w:usb3="00000000" w:csb0="00020000" w:csb1="00000000"/>
  </w:font>
  <w:font w:name="ＭＳ ゴシック">
    <w:panose1 w:val="00000000000000000000"/>
    <w:charset w:val="80" w:characterSet="ISO-8859-1"/>
    <w:family w:val="modern"/>
    <w:notTrueType w:val="1"/>
    <w:pitch w:val="fixed"/>
    <w:sig w:usb0="00000001" w:usb1="08070000" w:usb2="00000010" w:usb3="00000000" w:csb0="00020000" w:csb1="00000000"/>
  </w:font>
  <w:font w:name="Cambria">
    <w:panose1 w:val="02040503050406030204"/>
    <w:charset w:val="00" w:characterSet="ISO-8859-1"/>
    <w:family w:val="auto"/>
    <w:pitch w:val="variable"/>
    <w:sig w:usb0="E00002FF" w:usb1="400004FF" w:usb2="00000000" w:usb3="00000000" w:csb0="0000019F" w:csb1="00000000"/>
  </w:font>
</w:fonts>
</file>

<file path=word/numbering.xml><?xml version="1.0" encoding="utf-8"?>
<w:numbering xmlns:w="http://schemas.openxmlformats.org/wordprocessingml/2006/main">
  <w:abstractNum w:abstractNumId="0">
    <w:nsid w:val="FFFFFF7E"/>
    <w:multiLevelType w:val="singleLevel"/>
    <w:tmpl w:val="FB12693A"/>
    <w:lvl w:ilvl="0">
      <w:start w:val="1"/>
      <w:numFmt w:val="decimal"/>
      <w:pStyle w:val="000036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>
    <w:nsid w:val="FFFFFF88"/>
    <w:multiLevelType w:val="singleLevel"/>
    <w:tmpl w:val="D0A62B40"/>
    <w:lvl w:ilvl="0">
      <w:start w:val="1"/>
      <w:numFmt w:val="decimal"/>
      <w:pStyle w:val="000032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>
    <w:nsid w:val="FFFFFF7F"/>
    <w:multiLevelType w:val="singleLevel"/>
    <w:tmpl w:val="38441652"/>
    <w:lvl w:ilvl="0">
      <w:start w:val="1"/>
      <w:numFmt w:val="decimal"/>
      <w:pStyle w:val="000034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>
    <w:nsid w:val="FFFFFF82"/>
    <w:multiLevelType w:val="singleLevel"/>
    <w:tmpl w:val="F3EAFDEC"/>
    <w:lvl w:ilvl="0">
      <w:start w:val="1"/>
      <w:numFmt w:val="bullet"/>
      <w:pStyle w:val="000030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3D1EFFD4"/>
    <w:lvl w:ilvl="0">
      <w:start w:val="1"/>
      <w:numFmt w:val="bullet"/>
      <w:pStyle w:val="00002e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9"/>
    <w:multiLevelType w:val="singleLevel"/>
    <w:tmpl w:val="29761A62"/>
    <w:lvl w:ilvl="0">
      <w:start w:val="1"/>
      <w:numFmt w:val="bullet"/>
      <w:pStyle w:val="00002c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6">
    <w:abstractNumId w:val="2"/>
  </w:num>
  <w:num w:numId="2">
    <w:abstractNumId w:val="0"/>
  </w:num>
  <w:num w:numId="3">
    <w:abstractNumId w:val="3"/>
  </w:num>
  <w:num w:numId="4">
    <w:abstractNumId w:val="5"/>
  </w:num>
  <w:num w:numId="1">
    <w:abstractNumId w:val="1"/>
  </w:num>
  <w:num w:numId="5">
    <w:abstractNumId w:val="4"/>
  </w:num>
</w:numbering>
</file>

<file path=word/settings.xml><?xml version="1.0" encoding="utf-8"?>
<w:settings xmlns:w="http://schemas.openxmlformats.org/wordprocessingml/2006/main">
  <w:zoom w:val="bestFit"/>
  <w:proofState w:spelling="clean" w:grammar="clean"/>
  <w:defaultTabStop w:val="720"/>
  <w:characterSpacingControl w:val="doNotCompress"/>
  <w:savePreviewPicture w:val="1"/>
  <w:compat>
    <w:useFELayout w:val="1"/>
    <w:compatSetting w:name="compatibilityMode" w:uri="http://schemas.microsoft.com/office/word" w:val="14"/>
    <w:compatSetting w:name="overrideTableStyleFontSizeAndJustification" w:uri="http://schemas.microsoft.com/office/word" w:val="1"/>
    <w:compatSetting w:name="doNotFlipMirrorIndents" w:uri="http://schemas.microsoft.com/office/word" w:val="1"/>
    <w:compatSetting w:name="enableOpenTypeFeature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Medium Grid 2 Accent 2" w:uiPriority="68" w:semiHidden="0" w:unhideWhenUsed="0"/>
    <w:lsdException w:name="Medium Shading 1 Accent 3" w:uiPriority="63" w:semiHidden="0" w:unhideWhenUsed="0"/>
    <w:lsdException w:name="Colorful List Accent 1" w:uiPriority="72" w:semiHidden="0" w:unhideWhenUsed="0"/>
    <w:lsdException w:name="Medium List 1" w:uiPriority="65" w:semiHidden="0" w:unhideWhenUsed="0"/>
    <w:lsdException w:name="Medium List 2 Accent 1" w:uiPriority="66" w:semiHidden="0" w:unhideWhenUsed="0"/>
    <w:lsdException w:name="Colorful Grid" w:uiPriority="73" w:semiHidden="0" w:unhideWhenUsed="0"/>
    <w:lsdException w:name="Subtle Reference" w:uiPriority="31" w:semiHidden="0" w:unhideWhenUsed="0" w:qFormat="1"/>
    <w:lsdException w:name="Light List" w:uiPriority="61" w:semiHidden="0" w:unhideWhenUsed="0"/>
    <w:lsdException w:name="Medium Grid 2" w:uiPriority="68" w:semiHidden="0" w:unhideWhenUsed="0"/>
    <w:lsdException w:name="Dark List" w:uiPriority="70" w:semiHidden="0" w:unhideWhenUsed="0"/>
    <w:lsdException w:name="Colorful Shading Accent 3" w:uiPriority="71" w:semiHidden="0" w:unhideWhenUsed="0"/>
    <w:lsdException w:name="Light Shading" w:uiPriority="60" w:semiHidden="0" w:unhideWhenUsed="0"/>
    <w:lsdException w:name="heading 4" w:uiPriority="9" w:qFormat="1"/>
    <w:lsdException w:name="Medium Shading 2 Accent 4" w:uiPriority="64" w:semiHidden="0" w:unhideWhenUsed="0"/>
    <w:lsdException w:name="toc 2" w:uiPriority="39"/>
    <w:lsdException w:name="Medium Shading 1 Accent 1" w:uiPriority="63" w:semiHidden="0" w:unhideWhenUsed="0"/>
    <w:lsdException w:name="Medium Grid 1 Accent 2" w:uiPriority="67" w:semiHidden="0" w:unhideWhenUsed="0"/>
    <w:lsdException w:name="Medium Grid 1 Accent 6" w:uiPriority="67" w:semiHidden="0" w:unhideWhenUsed="0"/>
    <w:lsdException w:name="Emphasis" w:uiPriority="20" w:semiHidden="0" w:unhideWhenUsed="0" w:qFormat="1"/>
    <w:lsdException w:name="Light Grid Accent 3" w:uiPriority="62" w:semiHidden="0" w:unhideWhenUsed="0"/>
    <w:lsdException w:name="Medium Grid 3 Accent 3" w:uiPriority="69" w:semiHidden="0" w:unhideWhenUsed="0"/>
    <w:lsdException w:name="Medium List 1 Accent 1" w:uiPriority="65" w:semiHidden="0" w:unhideWhenUsed="0"/>
    <w:lsdException w:name="Light List Accent 5" w:uiPriority="61" w:semiHidden="0" w:unhideWhenUsed="0"/>
    <w:lsdException w:name="Medium List 2 Accent 6" w:uiPriority="66" w:semiHidden="0" w:unhideWhenUsed="0"/>
    <w:lsdException w:name="toc 6" w:uiPriority="39"/>
    <w:lsdException w:name="toc 4" w:uiPriority="39"/>
    <w:lsdException w:name="Medium List 1 Accent 4" w:uiPriority="65" w:semiHidden="0" w:unhideWhenUsed="0"/>
    <w:lsdException w:name="Medium Grid 3 Accent 4" w:uiPriority="69" w:semiHidden="0" w:unhideWhenUsed="0"/>
    <w:lsdException w:name="Colorful Grid Accent 6" w:uiPriority="73" w:semiHidden="0" w:unhideWhenUsed="0"/>
    <w:lsdException w:name="Light Shading Accent 3" w:uiPriority="60" w:semiHidden="0" w:unhideWhenUsed="0"/>
    <w:lsdException w:name="Light List Accent 4" w:uiPriority="61" w:semiHidden="0" w:unhideWhenUsed="0"/>
    <w:lsdException w:name="heading 9" w:uiPriority="9" w:qFormat="1"/>
    <w:lsdException w:name="Medium Grid 2 Accent 4" w:uiPriority="68" w:semiHidden="0" w:unhideWhenUsed="0"/>
    <w:lsdException w:name="toc 1" w:uiPriority="39"/>
    <w:lsdException w:name="Colorful Shading Accent 6" w:uiPriority="71" w:semiHidden="0" w:unhideWhenUsed="0"/>
    <w:lsdException w:name="toc 9" w:uiPriority="39"/>
    <w:lsdException w:name="Colorful List" w:uiPriority="72" w:semiHidden="0" w:unhideWhenUsed="0"/>
    <w:lsdException w:name="Bibliography" w:uiPriority="37"/>
    <w:lsdException w:name="Dark List Accent 6" w:uiPriority="70" w:semiHidden="0" w:unhideWhenUsed="0"/>
    <w:lsdException w:name="Medium List 1 Accent 3" w:uiPriority="65" w:semiHidden="0" w:unhideWhenUsed="0"/>
    <w:lsdException w:name="Colorful Grid Accent 1" w:uiPriority="73" w:semiHidden="0" w:unhideWhenUsed="0"/>
    <w:lsdException w:name="Medium Grid 2 Accent 1" w:uiPriority="68" w:semiHidden="0" w:unhideWhenUsed="0"/>
    <w:lsdException w:name="Medium Grid 1 Accent 1" w:uiPriority="67" w:semiHidden="0" w:unhideWhenUsed="0"/>
    <w:lsdException w:name="toc 8" w:uiPriority="39"/>
    <w:lsdException w:name="Medium Grid 3 Accent 6" w:uiPriority="69" w:semiHidden="0" w:unhideWhenUsed="0"/>
    <w:lsdException w:name="heading 5" w:uiPriority="9" w:qFormat="1"/>
    <w:lsdException w:name="Colorful List Accent 3" w:uiPriority="72" w:semiHidden="0" w:unhideWhenUsed="0"/>
    <w:lsdException w:name="Medium Grid 3" w:uiPriority="69" w:semiHidden="0" w:unhideWhenUsed="0"/>
    <w:lsdException w:name="Light List Accent 2" w:uiPriority="61" w:semiHidden="0" w:unhideWhenUsed="0"/>
    <w:lsdException w:name="toc 3" w:uiPriority="39"/>
    <w:lsdException w:name="Medium Grid 2 Accent 6" w:uiPriority="68" w:semiHidden="0" w:unhideWhenUsed="0"/>
    <w:lsdException w:name="Colorful Grid Accent 5" w:uiPriority="73" w:semiHidden="0" w:unhideWhenUsed="0"/>
    <w:lsdException w:name="Medium Grid 1 Accent 3" w:uiPriority="67" w:semiHidden="0" w:unhideWhenUsed="0"/>
    <w:lsdException w:name="Colorful Shading" w:uiPriority="71" w:semiHidden="0" w:unhideWhenUsed="0"/>
    <w:lsdException w:name="Medium Grid 1" w:uiPriority="67" w:semiHidden="0" w:unhideWhenUsed="0"/>
    <w:lsdException w:name="Medium Shading 2" w:uiPriority="64" w:semiHidden="0" w:unhideWhenUsed="0"/>
    <w:lsdException w:name="Quote" w:uiPriority="29" w:semiHidden="0" w:unhideWhenUsed="0" w:qFormat="1"/>
    <w:lsdException w:name="Medium Shading 2 Accent 2" w:uiPriority="64" w:semiHidden="0" w:unhideWhenUsed="0"/>
    <w:lsdException w:name="Medium List 1 Accent 6" w:uiPriority="65" w:semiHidden="0" w:unhideWhenUsed="0"/>
    <w:lsdException w:name="Light Grid Accent 4" w:uiPriority="62" w:semiHidden="0" w:unhideWhenUsed="0"/>
    <w:lsdException w:name="Medium Shading 2 Accent 3" w:uiPriority="64" w:semiHidden="0" w:unhideWhenUsed="0"/>
    <w:lsdException w:name="Medium List 2 Accent 5" w:uiPriority="66" w:semiHidden="0" w:unhideWhenUsed="0"/>
    <w:lsdException w:name="Revision" w:unhideWhenUsed="0"/>
    <w:lsdException w:name="List Paragraph" w:uiPriority="34" w:semiHidden="0" w:unhideWhenUsed="0" w:qFormat="1"/>
    <w:lsdException w:name="Medium Grid 3 Accent 1" w:uiPriority="69" w:semiHidden="0" w:unhideWhenUsed="0"/>
    <w:lsdException w:name="Light Shading Accent 2" w:uiPriority="60" w:semiHidden="0" w:unhideWhenUsed="0"/>
    <w:lsdException w:name="Medium Shading 1 Accent 6" w:uiPriority="63" w:semiHidden="0" w:unhideWhenUsed="0"/>
    <w:lsdException w:name="Light List Accent 1" w:uiPriority="61" w:semiHidden="0" w:unhideWhenUsed="0"/>
    <w:lsdException w:name="Medium List 1 Accent 2" w:uiPriority="65" w:semiHidden="0" w:unhideWhenUsed="0"/>
    <w:lsdException w:name="Light Shading Accent 5" w:uiPriority="60" w:semiHidden="0" w:unhideWhenUsed="0"/>
    <w:lsdException w:name="Light Grid Accent 1" w:uiPriority="62" w:semiHidden="0" w:unhideWhenUsed="0"/>
    <w:lsdException w:name="Intense Reference" w:uiPriority="32" w:semiHidden="0" w:unhideWhenUsed="0" w:qFormat="1"/>
    <w:lsdException w:name="Placeholder Text" w:unhideWhenUsed="0"/>
    <w:lsdException w:name="Colorful Grid Accent 3" w:uiPriority="73" w:semiHidden="0" w:unhideWhenUsed="0"/>
    <w:lsdException w:name="Light Shading Accent 4" w:uiPriority="60" w:semiHidden="0" w:unhideWhenUsed="0"/>
    <w:lsdException w:name="Colorful List Accent 2" w:uiPriority="72" w:semiHidden="0" w:unhideWhenUsed="0"/>
    <w:lsdException w:name="Dark List Accent 4" w:uiPriority="70" w:semiHidden="0" w:unhideWhenUsed="0"/>
    <w:lsdException w:name="Medium Shading 1 Accent 2" w:uiPriority="63" w:semiHidden="0" w:unhideWhenUsed="0"/>
    <w:lsdException w:name="Light List Accent 3" w:uiPriority="61" w:semiHidden="0" w:unhideWhenUsed="0"/>
    <w:lsdException w:name="Medium List 2 Accent 2" w:uiPriority="66" w:semiHidden="0" w:unhideWhenUsed="0"/>
    <w:lsdException w:name="Book Title" w:uiPriority="33" w:semiHidden="0" w:unhideWhenUsed="0" w:qFormat="1"/>
    <w:lsdException w:name="Colorful List Accent 5" w:uiPriority="72" w:semiHidden="0" w:unhideWhenUsed="0"/>
    <w:lsdException w:name="heading 1" w:uiPriority="9" w:semiHidden="0" w:unhideWhenUsed="0" w:qFormat="1"/>
    <w:lsdException w:name="Medium Shading 1 Accent 5" w:uiPriority="63" w:semiHidden="0" w:unhideWhenUsed="0"/>
    <w:lsdException w:name="Medium List 1 Accent 5" w:uiPriority="65" w:semiHidden="0" w:unhideWhenUsed="0"/>
    <w:lsdException w:name="Colorful List Accent 4" w:uiPriority="72" w:semiHidden="0" w:unhideWhenUsed="0"/>
    <w:lsdException w:name="Intense Emphasis" w:uiPriority="21" w:semiHidden="0" w:unhideWhenUsed="0" w:qFormat="1"/>
    <w:lsdException w:name="heading 6" w:uiPriority="9" w:qFormat="1"/>
    <w:lsdException w:name="Medium Grid 3 Accent 2" w:uiPriority="69" w:semiHidden="0" w:unhideWhenUsed="0"/>
    <w:lsdException w:name="Dark List Accent 3" w:uiPriority="70" w:semiHidden="0" w:unhideWhenUsed="0"/>
    <w:lsdException w:name="No Spacing" w:uiPriority="1" w:semiHidden="0" w:unhideWhenUsed="0" w:qFormat="1"/>
    <w:lsdException w:name="Medium Grid 1 Accent 4" w:uiPriority="67" w:semiHidden="0" w:unhideWhenUsed="0"/>
    <w:lsdException w:name="Subtle Emphasis" w:uiPriority="19" w:semiHidden="0" w:unhideWhenUsed="0" w:qFormat="1"/>
    <w:lsdException w:name="heading 3" w:uiPriority="9" w:qFormat="1"/>
    <w:lsdException w:name="Light Grid" w:uiPriority="62" w:semiHidden="0" w:unhideWhenUsed="0"/>
    <w:lsdException w:name="Dark List Accent 2" w:uiPriority="70" w:semiHidden="0" w:unhideWhenUsed="0"/>
    <w:lsdException w:name="TOC Heading" w:uiPriority="39" w:qFormat="1"/>
    <w:lsdException w:name="Medium Grid 2 Accent 3" w:uiPriority="68" w:semiHidden="0" w:unhideWhenUsed="0"/>
    <w:lsdException w:name="heading 8" w:uiPriority="9" w:qFormat="1"/>
    <w:lsdException w:name="Table Grid" w:uiPriority="59" w:semiHidden="0" w:unhideWhenUsed="0"/>
    <w:lsdException w:name="Medium Grid 2 Accent 5" w:uiPriority="68" w:semiHidden="0" w:unhideWhenUsed="0"/>
    <w:lsdException w:name="Medium List 2" w:uiPriority="66" w:semiHidden="0" w:unhideWhenUsed="0"/>
    <w:lsdException w:name="Medium Shading 2 Accent 6" w:uiPriority="64" w:semiHidden="0" w:unhideWhenUsed="0"/>
    <w:lsdException w:name="Normal" w:uiPriority="0" w:semiHidden="0" w:unhideWhenUsed="0" w:qFormat="1"/>
    <w:lsdException w:name="Intense Quote" w:uiPriority="30" w:semiHidden="0" w:unhideWhenUsed="0" w:qFormat="1"/>
    <w:lsdException w:name="Colorful Grid Accent 2" w:uiPriority="73" w:semiHidden="0" w:unhideWhenUsed="0"/>
    <w:lsdException w:name="Dark List Accent 5" w:uiPriority="70" w:semiHidden="0" w:unhideWhenUsed="0"/>
    <w:lsdException w:name="toc 5" w:uiPriority="39"/>
    <w:lsdException w:name="Medium Shading 2 Accent 5" w:uiPriority="64" w:semiHidden="0" w:unhideWhenUsed="0"/>
    <w:lsdException w:name="Medium Shading 2 Accent 1" w:uiPriority="64" w:semiHidden="0" w:unhideWhenUsed="0"/>
    <w:lsdException w:name="Colorful Shading Accent 2" w:uiPriority="71" w:semiHidden="0" w:unhideWhenUsed="0"/>
    <w:lsdException w:name="Title" w:uiPriority="10" w:semiHidden="0" w:unhideWhenUsed="0" w:qFormat="1"/>
    <w:lsdException w:name="Medium List 2 Accent 3" w:uiPriority="66" w:semiHidden="0" w:unhideWhenUsed="0"/>
    <w:lsdException w:name="Light Grid Accent 5" w:uiPriority="62" w:semiHidden="0" w:unhideWhenUsed="0"/>
    <w:lsdException w:name="Light Shading Accent 6" w:uiPriority="60" w:semiHidden="0" w:unhideWhenUsed="0"/>
    <w:lsdException w:name="Medium Grid 1 Accent 5" w:uiPriority="67" w:semiHidden="0" w:unhideWhenUsed="0"/>
    <w:lsdException w:name="Colorful Shading Accent 5" w:uiPriority="71" w:semiHidden="0" w:unhideWhenUsed="0"/>
    <w:lsdException w:name="Medium Shading 1 Accent 4" w:uiPriority="63" w:semiHidden="0" w:unhideWhenUsed="0"/>
    <w:lsdException w:name="Default Paragraph Font" w:uiPriority="1"/>
    <w:lsdException w:name="Medium List 2 Accent 4" w:uiPriority="66" w:semiHidden="0" w:unhideWhenUsed="0"/>
    <w:lsdException w:name="Light Grid Accent 6" w:uiPriority="62" w:semiHidden="0" w:unhideWhenUsed="0"/>
    <w:lsdException w:name="Colorful Grid Accent 4" w:uiPriority="73" w:semiHidden="0" w:unhideWhenUsed="0"/>
    <w:lsdException w:name="Light Grid Accent 2" w:uiPriority="62" w:semiHidden="0" w:unhideWhenUsed="0"/>
    <w:lsdException w:name="Dark List Accent 1" w:uiPriority="70" w:semiHidden="0" w:unhideWhenUsed="0"/>
    <w:lsdException w:name="caption" w:uiPriority="35" w:qFormat="1"/>
    <w:lsdException w:name="Light List Accent 6" w:uiPriority="61" w:semiHidden="0" w:unhideWhenUsed="0"/>
    <w:lsdException w:name="Medium Shading 1" w:uiPriority="63" w:semiHidden="0" w:unhideWhenUsed="0"/>
    <w:lsdException w:name="heading 7" w:uiPriority="9" w:qFormat="1"/>
    <w:lsdException w:name="Colorful Shading Accent 4" w:uiPriority="71" w:semiHidden="0" w:unhideWhenUsed="0"/>
    <w:lsdException w:name="Light Shading Accent 1" w:uiPriority="60" w:semiHidden="0" w:unhideWhenUsed="0"/>
    <w:lsdException w:name="toc 7" w:uiPriority="39"/>
    <w:lsdException w:name="Medium Grid 3 Accent 5" w:uiPriority="69" w:semiHidden="0" w:unhideWhenUsed="0"/>
    <w:lsdException w:name="Colorful List Accent 6" w:uiPriority="72" w:semiHidden="0" w:unhideWhenUsed="0"/>
    <w:lsdException w:name="Subtitle" w:uiPriority="11" w:semiHidden="0" w:unhideWhenUsed="0" w:qFormat="1"/>
    <w:lsdException w:name="Colorful Shading Accent 1" w:uiPriority="71" w:semiHidden="0" w:unhideWhenUsed="0"/>
    <w:lsdException w:name="Strong" w:uiPriority="22" w:semiHidden="0" w:unhideWhenUsed="0" w:qFormat="1"/>
    <w:lsdException w:name="heading 2" w:uiPriority="9" w:qFormat="1"/>
  </w:latentStyles>
  <w:style w:type="table" w:styleId="000096">
    <w:name w:val="Dark List Accent 6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character" w:styleId="00000b" w:customStyle="1">
    <w:name w:val="Heading 2 Char"/>
    <w:basedOn w:val="000005"/>
    <w:link w:val="00000a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</w:rPr>
  </w:style>
  <w:style w:type="character" w:styleId="000045">
    <w:name w:val="Subtle Reference"/>
    <w:basedOn w:val="000005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000004" w:customStyle="1">
    <w:name w:val="Header Char"/>
    <w:basedOn w:val="000005"/>
    <w:link w:val="000003"/>
    <w:uiPriority w:val="99"/>
    <w:rsid w:val="00E618BF"/>
  </w:style>
  <w:style w:type="table" w:styleId="000097">
    <w:name w:val="Colorful Shading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nwCell">
      <w:rPr>
        <w:color w:val="000000" w:themeColor="text1"/>
      </w:rPr>
    </w:tblStylePr>
    <w:tblStylePr w:type="neCell">
      <w:rPr>
        <w:color w:val="000000" w:themeColor="text1"/>
      </w:rPr>
    </w:tblStylePr>
    <w:tblStylePr w:type="band1Vert">
      <w:tblPr/>
      <w:tcPr>
        <w:shd w:val="clear" w:color="auto" w:fill="999999" w:themeFill="text1" w:themeFillTint="66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band1Horz">
      <w:tblPr/>
      <w:tcPr>
        <w:shd w:val="clear" w:color="auto" w:fill="808080" w:themeFill="text1" w:themeFillTint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paragraph" w:styleId="00002a">
    <w:name w:val="List 3"/>
    <w:basedOn w:val="000002"/>
    <w:uiPriority w:val="99"/>
    <w:unhideWhenUsed w:val="1"/>
    <w:rsid w:val="00326F90"/>
    <w:pPr>
      <w:ind w:left="1080" w:hanging="360"/>
      <w:contextualSpacing w:val="1"/>
    </w:pPr>
  </w:style>
  <w:style w:type="table" w:styleId="000076">
    <w:name w:val="Medium List 2 Accent 2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swCell">
      <w:tblPr/>
      <w:tcPr>
        <w:tcBorders>
          <w:top w:val="nil"/>
        </w:tcBorders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</w:style>
  <w:style w:type="paragraph" w:styleId="000032">
    <w:name w:val="List Number"/>
    <w:basedOn w:val="000002"/>
    <w:uiPriority w:val="99"/>
    <w:unhideWhenUsed w:val="1"/>
    <w:rsid w:val="00326F90"/>
    <w:pPr>
      <w:numPr>
        <w:numId w:val="1"/>
      </w:numPr>
      <w:contextualSpacing w:val="1"/>
    </w:pPr>
  </w:style>
  <w:style w:type="table" w:styleId="000068">
    <w:name w:val="Medium Shading 2 Accent 2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</w:style>
  <w:style w:type="table" w:styleId="000083">
    <w:name w:val="Medium Grid 2 Accent 1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band1Vert">
      <w:tblPr/>
      <w:tcPr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</w:style>
  <w:style w:type="table" w:styleId="00007c">
    <w:name w:val="Medium Grid 1 Accent 1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la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A7BFDE" w:themeFill="accent1" w:themeFillTint="7F"/>
      </w:tcPr>
    </w:tblStylePr>
    <w:tblStylePr w:type="band1Vert">
      <w:tblPr/>
      <w:tcPr>
        <w:shd w:val="clear" w:color="auto" w:fill="A7BFDE" w:themeFill="accent1" w:themeFillTint="7F"/>
      </w:tcPr>
    </w:tblStylePr>
    <w:tblStylePr w:type="firstRow">
      <w:rPr>
        <w:b w:val="1"/>
        <w:bCs w:val="1"/>
      </w:rPr>
    </w:tblStylePr>
  </w:style>
  <w:style w:type="table" w:styleId="00007d">
    <w:name w:val="Medium Grid 1 Accent 2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lastRow">
      <w:rPr>
        <w:b w:val="1"/>
        <w:bCs w:val="1"/>
      </w:rPr>
      <w:tblPr/>
      <w:tcPr>
        <w:tcBorders>
          <w:top w:val="single" w:color="CF7B79" w:themeColor="accent2" w:themeTint="BF" w:sz="18" w:space="0"/>
        </w:tcBorders>
      </w:tcPr>
    </w:tblStylePr>
    <w:tblStylePr w:type="lastCol">
      <w:rPr>
        <w:b w:val="1"/>
        <w:bCs w:val="1"/>
      </w:rPr>
    </w:tblStylePr>
    <w:tblStylePr w:type="firstRow">
      <w:rPr>
        <w:b w:val="1"/>
        <w:bCs w:val="1"/>
      </w:r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000073">
    <w:name w:val="Medium List 1 Accent 6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Horz">
      <w:tblPr/>
      <w:tcPr>
        <w:shd w:val="clear" w:color="auto" w:fill="FDE4D0" w:themeFill="accent6" w:themeFillTint="3F"/>
      </w:tcPr>
    </w:tblStylePr>
    <w:tblStylePr w:type="band1Vert">
      <w:tblPr/>
      <w:tcPr>
        <w:shd w:val="clear" w:color="auto" w:fill="FDE4D0" w:themeFill="accent6" w:themeFillTint="3F"/>
      </w:tcPr>
    </w:tblStylePr>
    <w:tblStylePr w:type="firstCol">
      <w:rPr>
        <w:b w:val="1"/>
        <w:bCs w:val="1"/>
      </w:rPr>
    </w:tblStylePr>
  </w:style>
  <w:style w:type="table" w:styleId="00006b">
    <w:name w:val="Medium Shading 2 Accent 5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00009d">
    <w:name w:val="Colorful Shading Accent 6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neCell">
      <w:rPr>
        <w:color w:val="000000" w:themeColor="text1"/>
      </w:rPr>
    </w:tblStylePr>
    <w:tblStylePr w:type="band1Vert">
      <w:tblPr/>
      <w:tcPr>
        <w:shd w:val="clear" w:color="auto" w:fill="FBD4B4" w:themeFill="accent6" w:themeFillTint="66"/>
      </w:tcPr>
    </w:tblStylePr>
    <w:tblStylePr w:type="nwCell">
      <w:rPr>
        <w:color w:val="000000" w:themeColor="text1"/>
      </w:r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00009c">
    <w:name w:val="Colorful Shading Accent 5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Horz">
      <w:tblPr/>
      <w:tcPr>
        <w:shd w:val="clear" w:color="auto" w:fill="A5D5E2" w:themeFill="accent5" w:themeFillTint="7F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neCell">
      <w:rPr>
        <w:color w:val="000000" w:themeColor="text1"/>
      </w:rPr>
    </w:tblStylePr>
    <w:tblStylePr w:type="band1Vert">
      <w:tblPr/>
      <w:tcPr>
        <w:shd w:val="clear" w:color="auto" w:fill="B6DDE8" w:themeFill="accent5" w:themeFillTint="66"/>
      </w:tcPr>
    </w:tblStylePr>
    <w:tblStylePr w:type="nwCell">
      <w:rPr>
        <w:color w:val="000000" w:themeColor="text1"/>
      </w:rPr>
    </w:tblStylePr>
  </w:style>
  <w:style w:type="character" w:styleId="00000f" w:customStyle="1">
    <w:name w:val="Heading 4 Char"/>
    <w:basedOn w:val="000005"/>
    <w:link w:val="00000e"/>
    <w:uiPriority w:val="9"/>
    <w:semiHidden w:val="1"/>
    <w:rsid w:val="00FC693F"/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</w:rPr>
  </w:style>
  <w:style w:type="paragraph" w:styleId="000006">
    <w:name w:val="footer"/>
    <w:basedOn w:val="000002"/>
    <w:link w:val="000007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table" w:styleId="000052">
    <w:name w:val="Light List Accent 1"/>
    <w:basedOn w:val="00001a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F81BD" w:themeFill="accent1"/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0000a7">
    <w:name w:val="Colorful Grid Accent 2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 w:val="1"/>
        <w:bCs w:val="1"/>
      </w:rPr>
      <w:tblPr/>
      <w:tcPr>
        <w:shd w:val="clear" w:color="auto" w:fill="E5B8B7" w:themeFill="accent2" w:themeFillTint="66"/>
      </w:tcPr>
    </w:tblStylePr>
    <w:tblStylePr w:type="band1Vert">
      <w:tblPr/>
      <w:tcPr>
        <w:shd w:val="clear" w:color="auto" w:fill="DFA7A6" w:themeFill="accent2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E5B8B7" w:themeFill="accent2" w:themeFillTint="66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00004a">
    <w:name w:val="Light Shading"/>
    <w:basedOn w:val="00001a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</w:style>
  <w:style w:type="table" w:styleId="000062">
    <w:name w:val="Medium Shading 1 Accent 3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1Vert">
      <w:tblPr/>
      <w:tcPr>
        <w:shd w:val="clear" w:color="auto" w:fill="E6EED5" w:themeFill="accent3" w:themeFillTint="3F"/>
      </w:tcPr>
    </w:tblStylePr>
    <w:tblStylePr w:type="fir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</w:style>
  <w:style w:type="character" w:styleId="000040">
    <w:name w:val="Emphasis"/>
    <w:basedOn w:val="000005"/>
    <w:uiPriority w:val="20"/>
    <w:qFormat w:val="1"/>
    <w:rsid w:val="00FC693F"/>
    <w:rPr>
      <w:i w:val="1"/>
      <w:iCs w:val="1"/>
    </w:rPr>
  </w:style>
  <w:style w:type="table" w:styleId="00005a">
    <w:name w:val="Light Grid Accent 2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character" w:styleId="000044">
    <w:name w:val="Intense Emphasis"/>
    <w:basedOn w:val="000005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000043">
    <w:name w:val="Subtle Emphasis"/>
    <w:basedOn w:val="000005"/>
    <w:uiPriority w:val="19"/>
    <w:qFormat w:val="1"/>
    <w:rsid w:val="00FC693F"/>
    <w:rPr>
      <w:i w:val="1"/>
      <w:iCs w:val="1"/>
      <w:color w:val="808080" w:themeColor="text1" w:themeTint="7F"/>
    </w:rPr>
  </w:style>
  <w:style w:type="table" w:styleId="00001a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000007" w:customStyle="1">
    <w:name w:val="Footer Char"/>
    <w:basedOn w:val="000005"/>
    <w:link w:val="000006"/>
    <w:uiPriority w:val="99"/>
    <w:rsid w:val="00E618BF"/>
  </w:style>
  <w:style w:type="paragraph" w:styleId="00000c">
    <w:name w:val="heading 3"/>
    <w:basedOn w:val="000002"/>
    <w:next w:val="000002"/>
    <w:link w:val="00000d"/>
    <w:uiPriority w:val="9"/>
    <w:unhideWhenUsed w:val="1"/>
    <w:qFormat w:val="1"/>
    <w:rsid w:val="00FC693F"/>
    <w:pPr>
      <w:keepNext w:val="1"/>
      <w:keepLines w:val="1"/>
      <w:spacing w:before="200" w:after="0"/>
      <w:outlineLvl w:val="2"/>
    </w:pPr>
    <w:rPr>
      <w:rFonts w:asciiTheme="majorHAnsi" w:hAnsiTheme="majorHAnsi" w:eastAsiaTheme="majorEastAsia" w:cstheme="majorBidi"/>
      <w:b w:val="1"/>
      <w:bCs w:val="1"/>
      <w:color w:val="4F81BD" w:themeColor="accent1"/>
    </w:rPr>
  </w:style>
  <w:style w:type="table" w:styleId="000079">
    <w:name w:val="Medium List 2 Accent 5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swCell">
      <w:tblPr/>
      <w:tcPr>
        <w:tcBorders>
          <w:top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00008e">
    <w:name w:val="Medium Grid 3 Accent 5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</w:style>
  <w:style w:type="table" w:styleId="000065">
    <w:name w:val="Medium Shading 1 Accent 6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la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</w:style>
  <w:style w:type="table" w:styleId="000056">
    <w:name w:val="Light List Accent 5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BACC6" w:themeFill="accent5"/>
      </w:tcPr>
    </w:tblStylePr>
  </w:style>
  <w:style w:type="table" w:styleId="000086">
    <w:name w:val="Medium Grid 2 Accent 4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2EFF6" w:themeFill="accent4" w:themeFillTint="19"/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shd w:val="clear" w:color="auto" w:fill="BFB1D0" w:themeFill="accent4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</w:style>
  <w:style w:type="table" w:styleId="000072">
    <w:name w:val="Medium List 1 Accent 5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lastCol">
      <w:rPr>
        <w:b w:val="1"/>
        <w:bCs w:val="1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Horz">
      <w:tblPr/>
      <w:tcPr>
        <w:shd w:val="clear" w:color="auto" w:fill="D2EAF1" w:themeFill="accent5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</w:style>
  <w:style w:type="table" w:styleId="00004e">
    <w:name w:val="Light Shading Accent 4"/>
    <w:basedOn w:val="00001a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</w:style>
  <w:style w:type="character" w:styleId="000027" w:customStyle="1">
    <w:name w:val="Body Text 3 Char"/>
    <w:basedOn w:val="000005"/>
    <w:link w:val="000026"/>
    <w:uiPriority w:val="99"/>
    <w:rsid w:val="00AA1D8D"/>
    <w:rPr>
      <w:sz w:val="16"/>
      <w:szCs w:val="16"/>
    </w:rPr>
  </w:style>
  <w:style w:type="paragraph" w:styleId="000012">
    <w:name w:val="heading 6"/>
    <w:basedOn w:val="000002"/>
    <w:next w:val="000002"/>
    <w:link w:val="000013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5"/>
    </w:pPr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paragraph" w:styleId="000036">
    <w:name w:val="List Number 3"/>
    <w:basedOn w:val="000002"/>
    <w:uiPriority w:val="99"/>
    <w:unhideWhenUsed w:val="1"/>
    <w:rsid w:val="0029639D"/>
    <w:pPr>
      <w:numPr>
        <w:numId w:val="2"/>
      </w:numPr>
      <w:contextualSpacing w:val="1"/>
    </w:pPr>
  </w:style>
  <w:style w:type="character" w:styleId="000017" w:customStyle="1">
    <w:name w:val="Heading 8 Char"/>
    <w:basedOn w:val="000005"/>
    <w:link w:val="000016"/>
    <w:uiPriority w:val="9"/>
    <w:semiHidden w:val="1"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table" w:styleId="000066">
    <w:name w:val="Medium Shading 2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59">
    <w:name w:val="Light Grid Accent 1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</w:style>
  <w:style w:type="paragraph" w:styleId="000003">
    <w:name w:val="header"/>
    <w:basedOn w:val="000002"/>
    <w:link w:val="000004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table" w:styleId="00006a">
    <w:name w:val="Medium Shading 2 Accent 4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</w:style>
  <w:style w:type="character" w:styleId="000023" w:customStyle="1">
    <w:name w:val="Body Text Char"/>
    <w:basedOn w:val="000005"/>
    <w:link w:val="000022"/>
    <w:uiPriority w:val="99"/>
    <w:rsid w:val="00AA1D8D"/>
  </w:style>
  <w:style w:type="paragraph" w:styleId="000028">
    <w:name w:val="List"/>
    <w:basedOn w:val="000002"/>
    <w:uiPriority w:val="99"/>
    <w:unhideWhenUsed w:val="1"/>
    <w:rsid w:val="00AA1D8D"/>
    <w:pPr>
      <w:ind w:left="360" w:hanging="360"/>
      <w:contextualSpacing w:val="1"/>
    </w:pPr>
  </w:style>
  <w:style w:type="table" w:styleId="00006f">
    <w:name w:val="Medium List 1 Accent 2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EFD3D2" w:themeFill="accent2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Horz">
      <w:tblPr/>
      <w:tcPr>
        <w:shd w:val="clear" w:color="auto" w:fill="EFD3D2" w:themeFill="accent2" w:themeFillTint="3F"/>
      </w:tcPr>
    </w:tblStylePr>
    <w:tblStylePr w:type="lastCol">
      <w:rPr>
        <w:b w:val="1"/>
        <w:bCs w:val="1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</w:style>
  <w:style w:type="table" w:styleId="000049">
    <w:name w:val="Table Grid"/>
    <w:basedOn w:val="00001a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0000a5">
    <w:name w:val="Colorful Grid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 w:val="1"/>
        <w:bCs w:val="1"/>
      </w:rPr>
      <w:tblPr/>
      <w:tcPr>
        <w:shd w:val="clear" w:color="auto" w:fill="999999" w:themeFill="text1" w:themeFillTint="66"/>
      </w:tcPr>
    </w:tblStylePr>
    <w:tblStylePr w:type="band1Vert">
      <w:tblPr/>
      <w:tcPr>
        <w:shd w:val="clear" w:color="auto" w:fill="808080" w:themeFill="text1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</w:style>
  <w:style w:type="character" w:styleId="000019" w:customStyle="1">
    <w:name w:val="Heading 9 Char"/>
    <w:basedOn w:val="000005"/>
    <w:link w:val="000018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table" w:styleId="000060">
    <w:name w:val="Medium Shading 1 Accent 1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D3DFEE" w:themeFill="accent1" w:themeFillTint="3F"/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lastCol">
      <w:rPr>
        <w:b w:val="1"/>
        <w:bCs w:val="1"/>
      </w:rPr>
    </w:tblStylePr>
  </w:style>
  <w:style w:type="paragraph" w:styleId="00000e">
    <w:name w:val="heading 4"/>
    <w:basedOn w:val="000002"/>
    <w:next w:val="000002"/>
    <w:link w:val="00000f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3"/>
    </w:pPr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</w:rPr>
  </w:style>
  <w:style w:type="paragraph" w:styleId="000029">
    <w:name w:val="List 2"/>
    <w:basedOn w:val="000002"/>
    <w:uiPriority w:val="99"/>
    <w:unhideWhenUsed w:val="1"/>
    <w:rsid w:val="00326F90"/>
    <w:pPr>
      <w:ind w:left="720" w:hanging="360"/>
      <w:contextualSpacing w:val="1"/>
    </w:pPr>
  </w:style>
  <w:style w:type="table" w:styleId="0000a9">
    <w:name w:val="Colorful Grid Accent 4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band1Horz">
      <w:tblPr/>
      <w:tcPr>
        <w:shd w:val="clear" w:color="auto" w:fill="BFB1D0" w:themeFill="accent4" w:themeFillTint="7F"/>
      </w:tcPr>
    </w:tblStylePr>
    <w:tblStylePr w:type="band1Vert">
      <w:tblPr/>
      <w:tcPr>
        <w:shd w:val="clear" w:color="auto" w:fill="BFB1D0" w:themeFill="accent4" w:themeFillTint="7F"/>
      </w:tcPr>
    </w:tblStylePr>
    <w:tblStylePr w:type="firstRow">
      <w:rPr>
        <w:b w:val="1"/>
        <w:bCs w:val="1"/>
      </w:rPr>
      <w:tblPr/>
      <w:tcPr>
        <w:shd w:val="clear" w:color="auto" w:fill="CCC0D9" w:themeFill="accent4" w:themeFillTint="66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</w:style>
  <w:style w:type="table" w:styleId="000053">
    <w:name w:val="Light List Accent 2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C0504D" w:themeFill="accent2"/>
      </w:tcPr>
    </w:tblStylePr>
  </w:style>
  <w:style w:type="table" w:styleId="00005e">
    <w:name w:val="Light Grid Accent 6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paragraph" w:styleId="000039">
    <w:name w:val="List Continue 3"/>
    <w:basedOn w:val="000002"/>
    <w:uiPriority w:val="99"/>
    <w:unhideWhenUsed w:val="1"/>
    <w:rsid w:val="0029639D"/>
    <w:pPr>
      <w:spacing w:after="120"/>
      <w:ind w:left="1080"/>
      <w:contextualSpacing w:val="1"/>
    </w:pPr>
  </w:style>
  <w:style w:type="table" w:styleId="0000a4">
    <w:name w:val="Colorful List Accent 6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lastCol">
      <w:rPr>
        <w:b w:val="1"/>
        <w:bCs w:val="1"/>
      </w:rPr>
    </w:tblStylePr>
    <w:tblStylePr w:type="band1Horz">
      <w:tblPr/>
      <w:tcPr>
        <w:shd w:val="clear" w:color="auto" w:fill="FDE9D9" w:themeFill="accent6" w:themeFillTint="33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 w:val="1"/>
        <w:bCs w:val="1"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firstCol">
      <w:rPr>
        <w:b w:val="1"/>
        <w:bCs w:val="1"/>
      </w:rPr>
    </w:tblStylePr>
  </w:style>
  <w:style w:type="table" w:styleId="000061">
    <w:name w:val="Medium Shading 1 Accent 2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firstCol">
      <w:rPr>
        <w:b w:val="1"/>
        <w:bCs w:val="1"/>
      </w:rPr>
    </w:tblStylePr>
  </w:style>
  <w:style w:type="table" w:styleId="0000a0">
    <w:name w:val="Colorful List Accent 2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lastCol">
      <w:rPr>
        <w:b w:val="1"/>
        <w:bCs w:val="1"/>
      </w:rPr>
    </w:tblStylePr>
  </w:style>
  <w:style w:type="paragraph" w:styleId="000014">
    <w:name w:val="heading 7"/>
    <w:basedOn w:val="000002"/>
    <w:next w:val="000002"/>
    <w:link w:val="000015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6"/>
    </w:pPr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paragraph" w:styleId="00001f">
    <w:name w:val="Subtitle"/>
    <w:basedOn w:val="000002"/>
    <w:next w:val="000002"/>
    <w:link w:val="000020"/>
    <w:uiPriority w:val="11"/>
    <w:qFormat w:val="1"/>
    <w:rsid w:val="00FC693F"/>
    <w:pPr>
      <w:numPr>
        <w:ilvl w:val="1"/>
      </w:numPr>
    </w:pPr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paragraph" w:styleId="00003e">
    <w:name w:val="caption"/>
    <w:basedOn w:val="000002"/>
    <w:next w:val="000002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000047">
    <w:name w:val="Book Title"/>
    <w:basedOn w:val="000005"/>
    <w:uiPriority w:val="33"/>
    <w:qFormat w:val="1"/>
    <w:rsid w:val="00FC693F"/>
    <w:rPr>
      <w:b w:val="1"/>
      <w:bCs w:val="1"/>
      <w:smallCaps w:val="1"/>
      <w:spacing w:val="5"/>
    </w:rPr>
  </w:style>
  <w:style w:type="table" w:styleId="00005b">
    <w:name w:val="Light Grid Accent 3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</w:style>
  <w:style w:type="table" w:styleId="0000ab">
    <w:name w:val="Colorful Grid Accent 6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 w:val="1"/>
        <w:bCs w:val="1"/>
      </w:rPr>
      <w:tblPr/>
      <w:tcPr>
        <w:shd w:val="clear" w:color="auto" w:fill="FBD4B4" w:themeFill="accent6" w:themeFillTint="66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FBD4B4" w:themeFill="accent6" w:themeFillTint="66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</w:style>
  <w:style w:type="table" w:styleId="000088">
    <w:name w:val="Medium Grid 2 Accent 6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band1Vert">
      <w:tblPr/>
      <w:tcPr>
        <w:shd w:val="clear" w:color="auto" w:fill="FBCAA2" w:themeFill="accent6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EF4EC" w:themeFill="accent6" w:themeFillTint="19"/>
      </w:tcPr>
    </w:tblStylePr>
    <w:tblStylePr w:type="nwCell">
      <w:tblPr/>
      <w:tcPr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paragraph" w:styleId="000018">
    <w:name w:val="heading 9"/>
    <w:basedOn w:val="000002"/>
    <w:next w:val="000002"/>
    <w:link w:val="000019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8"/>
    </w:pPr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table" w:styleId="00008d">
    <w:name w:val="Medium Grid 3 Accent 4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</w:style>
  <w:style w:type="paragraph" w:styleId="000026">
    <w:name w:val="Body Text 3"/>
    <w:basedOn w:val="000002"/>
    <w:link w:val="000027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000013" w:customStyle="1">
    <w:name w:val="Heading 6 Char"/>
    <w:basedOn w:val="000005"/>
    <w:link w:val="000012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table" w:styleId="000085">
    <w:name w:val="Medium Grid 2 Accent 3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band1Vert">
      <w:tblPr/>
      <w:tcPr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</w:style>
  <w:style w:type="numbering" w:styleId="00001b" w:default="1">
    <w:name w:val="No List"/>
    <w:uiPriority w:val="99"/>
    <w:semiHidden w:val="1"/>
    <w:unhideWhenUsed w:val="1"/>
  </w:style>
  <w:style w:type="table" w:styleId="0000a3">
    <w:name w:val="Colorful List Accent 5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band1Horz">
      <w:tblPr/>
      <w:tcPr>
        <w:shd w:val="clear" w:color="auto" w:fill="DAEEF3" w:themeFill="accent5" w:themeFillTint="33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000082">
    <w:name w:val="Medium Grid 2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 w:val="1"/>
        <w:bCs w:val="1"/>
        <w:color w:val="000000" w:themeColor="text1"/>
      </w:rPr>
      <w:tblPr/>
      <w:tcPr>
        <w:shd w:val="clear" w:color="auto" w:fill="E6E6E6" w:themeFill="text1" w:themeFillTint="19"/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</w:style>
  <w:style w:type="paragraph" w:styleId="00003c">
    <w:name w:val="Quote"/>
    <w:basedOn w:val="000002"/>
    <w:next w:val="000002"/>
    <w:link w:val="00003d"/>
    <w:uiPriority w:val="29"/>
    <w:qFormat w:val="1"/>
    <w:rsid w:val="00FC693F"/>
    <w:rPr>
      <w:i w:val="1"/>
      <w:iCs w:val="1"/>
      <w:color w:val="000000" w:themeColor="text1"/>
    </w:rPr>
  </w:style>
  <w:style w:type="table" w:styleId="000093">
    <w:name w:val="Dark List Accent 3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00009e">
    <w:name w:val="Colorful List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band1Horz">
      <w:tblPr/>
      <w:tcPr>
        <w:shd w:val="clear" w:color="auto" w:fill="CCCCCC" w:themeFill="text1" w:themeFillTint="33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table" w:styleId="000070">
    <w:name w:val="Medium List 1 Accent 3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Horz">
      <w:tblPr/>
      <w:tcPr>
        <w:shd w:val="clear" w:color="auto" w:fill="E6EED5" w:themeFill="accent3" w:themeFillTint="3F"/>
      </w:tcPr>
    </w:tblStylePr>
    <w:tblStylePr w:type="lastCol">
      <w:rPr>
        <w:b w:val="1"/>
        <w:bCs w:val="1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</w:style>
  <w:style w:type="character" w:styleId="00003b" w:customStyle="1">
    <w:name w:val="Macro Text Char"/>
    <w:basedOn w:val="000005"/>
    <w:link w:val="00003a"/>
    <w:uiPriority w:val="99"/>
    <w:rsid w:val="0029639D"/>
    <w:rPr>
      <w:rFonts w:ascii="Courier" w:hAnsi="Courier"/>
      <w:sz w:val="20"/>
      <w:szCs w:val="20"/>
    </w:rPr>
  </w:style>
  <w:style w:type="table" w:styleId="000095">
    <w:name w:val="Dark List Accent 5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000074">
    <w:name w:val="Medium List 2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swCell">
      <w:tblPr/>
      <w:tcPr>
        <w:tcBorders>
          <w:top w:val="nil"/>
        </w:tcBorders>
      </w:tcPr>
    </w:tblStylePr>
    <w:tblStylePr w:type="nwCell">
      <w:tblPr/>
      <w:tcPr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94">
    <w:name w:val="Dark List Accent 4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character" w:styleId="000042" w:customStyle="1">
    <w:name w:val="Intense Quote Char"/>
    <w:basedOn w:val="000005"/>
    <w:link w:val="000041"/>
    <w:uiPriority w:val="30"/>
    <w:rsid w:val="00FC693F"/>
    <w:rPr>
      <w:b w:val="1"/>
      <w:bCs w:val="1"/>
      <w:i w:val="1"/>
      <w:iCs w:val="1"/>
      <w:color w:val="4F81BD" w:themeColor="accent1"/>
    </w:rPr>
  </w:style>
  <w:style w:type="paragraph" w:styleId="000030">
    <w:name w:val="List Bullet 3"/>
    <w:basedOn w:val="000002"/>
    <w:uiPriority w:val="99"/>
    <w:unhideWhenUsed w:val="1"/>
    <w:rsid w:val="00326F90"/>
    <w:pPr>
      <w:numPr>
        <w:numId w:val="3"/>
      </w:numPr>
      <w:contextualSpacing w:val="1"/>
    </w:pPr>
  </w:style>
  <w:style w:type="character" w:styleId="00003f">
    <w:name w:val="Strong"/>
    <w:basedOn w:val="000005"/>
    <w:uiPriority w:val="22"/>
    <w:qFormat w:val="1"/>
    <w:rsid w:val="00FC693F"/>
    <w:rPr>
      <w:b w:val="1"/>
      <w:bCs w:val="1"/>
    </w:rPr>
  </w:style>
  <w:style w:type="character" w:styleId="000009" w:customStyle="1">
    <w:name w:val="Heading 1 Char"/>
    <w:basedOn w:val="000005"/>
    <w:link w:val="000008"/>
    <w:uiPriority w:val="9"/>
    <w:rsid w:val="00FC693F"/>
    <w:rPr>
      <w:rFonts w:asciiTheme="majorHAnsi" w:hAnsiTheme="majorHAnsi" w:eastAsiaTheme="majorEastAsia" w:cstheme="majorBidi"/>
      <w:b w:val="1"/>
      <w:bCs w:val="1"/>
      <w:color w:val="365F91" w:themeColor="accent1" w:themeShade="BF"/>
      <w:sz w:val="28"/>
      <w:szCs w:val="28"/>
    </w:rPr>
  </w:style>
  <w:style w:type="table" w:styleId="000064">
    <w:name w:val="Medium Shading 1 Accent 5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 w:val="1"/>
        <w:bCs w:val="1"/>
      </w:rPr>
    </w:tblStylePr>
  </w:style>
  <w:style w:type="table" w:styleId="000091">
    <w:name w:val="Dark List Accent 1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</w:style>
  <w:style w:type="paragraph" w:styleId="000037">
    <w:name w:val="List Continue"/>
    <w:basedOn w:val="000002"/>
    <w:uiPriority w:val="99"/>
    <w:unhideWhenUsed w:val="1"/>
    <w:rsid w:val="0029639D"/>
    <w:pPr>
      <w:spacing w:after="120"/>
      <w:ind w:left="360"/>
      <w:contextualSpacing w:val="1"/>
    </w:pPr>
  </w:style>
  <w:style w:type="paragraph" w:styleId="00000a">
    <w:name w:val="heading 2"/>
    <w:basedOn w:val="000002"/>
    <w:next w:val="000002"/>
    <w:link w:val="00000b"/>
    <w:uiPriority w:val="9"/>
    <w:unhideWhenUsed w:val="1"/>
    <w:qFormat w:val="1"/>
    <w:rsid w:val="00FC693F"/>
    <w:pPr>
      <w:keepNext w:val="1"/>
      <w:keepLines w:val="1"/>
      <w:spacing w:before="200" w:after="0"/>
      <w:outlineLvl w:val="1"/>
    </w:pPr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</w:rPr>
  </w:style>
  <w:style w:type="table" w:styleId="00006d">
    <w:name w:val="Medium List 1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C0C0C0" w:themeFill="text1" w:themeFillTint="3F"/>
      </w:tcPr>
    </w:tblStylePr>
    <w:tblStylePr w:type="band1Vert">
      <w:tblPr/>
      <w:tcPr>
        <w:shd w:val="clear" w:color="auto" w:fill="C0C0C0" w:themeFill="text1" w:themeFillTint="3F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</w:style>
  <w:style w:type="table" w:styleId="000090">
    <w:name w:val="Dark List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paragraph" w:styleId="000002" w:default="1">
    <w:name w:val="Normal"/>
    <w:qFormat w:val="1"/>
    <w:rsid w:val="00FC693F"/>
    <w:rPr>
      <w:rFonts w:ascii="Times New Roman" w:hAnsi="Times New Roman" w:eastAsia="宋体"/>
      <w:sz w:val="21"/>
    </w:rPr>
  </w:style>
  <w:style w:type="table" w:styleId="00009a">
    <w:name w:val="Colorful Shading Accent 3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00006e">
    <w:name w:val="Medium List 1 Accent 1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D3DFEE" w:themeFill="accent1" w:themeFillTint="3F"/>
      </w:tcPr>
    </w:tblStylePr>
    <w:tblStylePr w:type="band1Vert">
      <w:tblPr/>
      <w:tcPr>
        <w:shd w:val="clear" w:color="auto" w:fill="D3DFEE" w:themeFill="accent1" w:themeFillTint="3F"/>
      </w:tcPr>
    </w:tblStylePr>
    <w:tblStylePr w:type="lastCol">
      <w:rPr>
        <w:b w:val="1"/>
        <w:bCs w:val="1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</w:style>
  <w:style w:type="table" w:styleId="00007a">
    <w:name w:val="Medium List 2 Accent 6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00009f">
    <w:name w:val="Colorful List Accent 1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la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band1Horz">
      <w:tblPr/>
      <w:tcPr>
        <w:shd w:val="clear" w:color="auto" w:fill="DBE5F1" w:themeFill="accent1" w:themeFillTint="33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00007f">
    <w:name w:val="Medium Grid 1 Accent 4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lastRow">
      <w:rPr>
        <w:b w:val="1"/>
        <w:bCs w:val="1"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band1Horz">
      <w:tblPr/>
      <w:tcPr>
        <w:shd w:val="clear" w:color="auto" w:fill="BFB1D0" w:themeFill="accent4" w:themeFillTint="7F"/>
      </w:tc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BFB1D0" w:themeFill="accent4" w:themeFillTint="7F"/>
      </w:tcPr>
    </w:tblStylePr>
  </w:style>
  <w:style w:type="table" w:styleId="000051">
    <w:name w:val="Light List"/>
    <w:basedOn w:val="00001a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00004b">
    <w:name w:val="Light Shading Accent 1"/>
    <w:basedOn w:val="00001a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</w:style>
  <w:style w:type="paragraph" w:styleId="000048">
    <w:name w:val="TOC Heading"/>
    <w:basedOn w:val="000008"/>
    <w:next w:val="000002"/>
    <w:uiPriority w:val="39"/>
    <w:semiHidden w:val="1"/>
    <w:unhideWhenUsed w:val="1"/>
    <w:qFormat w:val="1"/>
    <w:rsid w:val="00FC693F"/>
    <w:pPr>
      <w:outlineLvl w:val="9"/>
    </w:pPr>
  </w:style>
  <w:style w:type="table" w:styleId="00007e">
    <w:name w:val="Medium Grid 1 Accent 3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lastRow">
      <w:rPr>
        <w:b w:val="1"/>
        <w:bCs w:val="1"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  <w:tblStylePr w:type="lastCol">
      <w:rPr>
        <w:b w:val="1"/>
        <w:bCs w:val="1"/>
      </w:rPr>
    </w:tblStylePr>
  </w:style>
  <w:style w:type="character" w:styleId="00000d" w:customStyle="1">
    <w:name w:val="Heading 3 Char"/>
    <w:basedOn w:val="000005"/>
    <w:link w:val="00000c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</w:rPr>
  </w:style>
  <w:style w:type="table" w:styleId="00008f">
    <w:name w:val="Medium Grid 3 Accent 6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</w:style>
  <w:style w:type="table" w:styleId="000050">
    <w:name w:val="Light Shading Accent 6"/>
    <w:basedOn w:val="00001a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</w:style>
  <w:style w:type="table" w:styleId="00004c">
    <w:name w:val="Light Shading Accent 2"/>
    <w:basedOn w:val="00001a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</w:style>
  <w:style w:type="table" w:styleId="00005f">
    <w:name w:val="Medium Shading 1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C0C0C0" w:themeFill="text1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</w:style>
  <w:style w:type="table" w:styleId="000075">
    <w:name w:val="Medium List 2 Accent 1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swCell">
      <w:tblPr/>
      <w:tcPr>
        <w:tcBorders>
          <w:top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paragraph" w:styleId="000024">
    <w:name w:val="Body Text 2"/>
    <w:basedOn w:val="000002"/>
    <w:link w:val="000025"/>
    <w:uiPriority w:val="99"/>
    <w:unhideWhenUsed w:val="1"/>
    <w:rsid w:val="00AA1D8D"/>
    <w:pPr>
      <w:spacing w:after="120" w:line="480" w:lineRule="auto"/>
    </w:pPr>
  </w:style>
  <w:style w:type="character" w:styleId="000046">
    <w:name w:val="Intense Reference"/>
    <w:basedOn w:val="000005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paragraph" w:styleId="000041">
    <w:name w:val="Intense Quote"/>
    <w:basedOn w:val="000002"/>
    <w:next w:val="000002"/>
    <w:link w:val="000042"/>
    <w:uiPriority w:val="30"/>
    <w:qFormat w:val="1"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000005" w:default="1">
    <w:name w:val="Default Paragraph Font"/>
    <w:uiPriority w:val="1"/>
    <w:semiHidden w:val="1"/>
    <w:unhideWhenUsed w:val="1"/>
  </w:style>
  <w:style w:type="paragraph" w:styleId="000008">
    <w:name w:val="heading 1"/>
    <w:basedOn w:val="000002"/>
    <w:next w:val="000002"/>
    <w:link w:val="000009"/>
    <w:uiPriority w:val="9"/>
    <w:qFormat w:val="1"/>
    <w:rsid w:val="00FC693F"/>
    <w:pPr>
      <w:keepNext w:val="1"/>
      <w:keepLines w:val="1"/>
      <w:spacing w:before="480" w:after="0"/>
      <w:outlineLvl w:val="0"/>
    </w:pPr>
    <w:rPr>
      <w:rFonts w:asciiTheme="majorHAnsi" w:hAnsiTheme="majorHAnsi" w:eastAsiaTheme="majorEastAsia" w:cstheme="majorBidi"/>
      <w:b w:val="1"/>
      <w:bCs w:val="1"/>
      <w:color w:val="365F91" w:themeColor="accent1" w:themeShade="BF"/>
      <w:sz w:val="28"/>
      <w:szCs w:val="28"/>
    </w:rPr>
  </w:style>
  <w:style w:type="table" w:styleId="000067">
    <w:name w:val="Medium Shading 2 Accent 1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a1">
    <w:name w:val="Colorful List Accent 3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lastRow">
      <w:rPr>
        <w:b w:val="1"/>
        <w:bCs w:val="1"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EAF1DD" w:themeFill="accent3" w:themeFillTint="33"/>
      </w:tcPr>
    </w:tblStylePr>
  </w:style>
  <w:style w:type="character" w:styleId="000025" w:customStyle="1">
    <w:name w:val="Body Text 2 Char"/>
    <w:basedOn w:val="000005"/>
    <w:link w:val="000024"/>
    <w:uiPriority w:val="99"/>
    <w:rsid w:val="00AA1D8D"/>
  </w:style>
  <w:style w:type="character" w:styleId="000015" w:customStyle="1">
    <w:name w:val="Heading 7 Char"/>
    <w:basedOn w:val="000005"/>
    <w:link w:val="000014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table" w:styleId="000081">
    <w:name w:val="Medium Grid 1 Accent 6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FBCAA2" w:themeFill="accent6" w:themeFillTint="7F"/>
      </w:tcPr>
    </w:tblStylePr>
    <w:tblStylePr w:type="lastRow">
      <w:rPr>
        <w:b w:val="1"/>
        <w:bCs w:val="1"/>
      </w:rPr>
      <w:tblPr/>
      <w:tcPr>
        <w:tcBorders>
          <w:top w:val="single" w:color="F9B074" w:themeColor="accent6" w:themeTint="BF" w:sz="18" w:space="0"/>
        </w:tcBorders>
      </w:tcPr>
    </w:tblStylePr>
    <w:tblStylePr w:type="band1Horz">
      <w:tblPr/>
      <w:tcPr>
        <w:shd w:val="clear" w:color="auto" w:fill="FBCAA2" w:themeFill="accent6" w:themeFillTint="7F"/>
      </w:tcPr>
    </w:tblStylePr>
    <w:tblStylePr w:type="firstCol">
      <w:rPr>
        <w:b w:val="1"/>
        <w:bCs w:val="1"/>
      </w:rPr>
    </w:tblStylePr>
  </w:style>
  <w:style w:type="table" w:styleId="00008a">
    <w:name w:val="Medium Grid 3 Accent 1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</w:style>
  <w:style w:type="paragraph" w:styleId="00002c">
    <w:name w:val="List Bullet"/>
    <w:basedOn w:val="000002"/>
    <w:uiPriority w:val="99"/>
    <w:unhideWhenUsed w:val="1"/>
    <w:rsid w:val="00326F90"/>
    <w:pPr>
      <w:numPr>
        <w:numId w:val="4"/>
      </w:numPr>
      <w:contextualSpacing w:val="1"/>
    </w:pPr>
  </w:style>
  <w:style w:type="character" w:styleId="000011" w:customStyle="1">
    <w:name w:val="Heading 5 Char"/>
    <w:basedOn w:val="000005"/>
    <w:link w:val="000010"/>
    <w:uiPriority w:val="9"/>
    <w:semiHidden w:val="1"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table" w:styleId="000069">
    <w:name w:val="Medium Shading 2 Accent 3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000057">
    <w:name w:val="Light List Accent 6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F79646" w:themeFill="accent6"/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 w:val="1"/>
        <w:bCs w:val="1"/>
      </w:rPr>
    </w:tblStylePr>
  </w:style>
  <w:style w:type="table" w:styleId="00004d">
    <w:name w:val="Light Shading Accent 3"/>
    <w:basedOn w:val="00001a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00006c">
    <w:name w:val="Medium Shading 2 Accent 6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</w:style>
  <w:style w:type="paragraph" w:styleId="000010">
    <w:name w:val="heading 5"/>
    <w:basedOn w:val="000002"/>
    <w:next w:val="000002"/>
    <w:link w:val="000011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000022">
    <w:name w:val="Body Text"/>
    <w:basedOn w:val="000002"/>
    <w:link w:val="000023"/>
    <w:uiPriority w:val="99"/>
    <w:unhideWhenUsed w:val="1"/>
    <w:rsid w:val="00AA1D8D"/>
    <w:pPr>
      <w:spacing w:after="120"/>
    </w:pPr>
  </w:style>
  <w:style w:type="character" w:styleId="00001e" w:customStyle="1">
    <w:name w:val="Title Char"/>
    <w:basedOn w:val="000005"/>
    <w:link w:val="00001d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table" w:styleId="0000a6">
    <w:name w:val="Colorful Grid Accent 1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band1Horz">
      <w:tblPr/>
      <w:tcPr>
        <w:shd w:val="clear" w:color="auto" w:fill="A7BFDE" w:themeFill="accent1" w:themeFillTint="7F"/>
      </w:tcPr>
    </w:tblStylePr>
    <w:tblStylePr w:type="firstRow">
      <w:rPr>
        <w:b w:val="1"/>
        <w:bCs w:val="1"/>
      </w:rPr>
      <w:tblPr/>
      <w:tcPr>
        <w:shd w:val="clear" w:color="auto" w:fill="B8CCE4" w:themeFill="accent1" w:themeFillTint="66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B8CCE4" w:themeFill="accent1" w:themeFillTint="66"/>
      </w:tcPr>
    </w:tblStylePr>
    <w:tblStylePr w:type="band1Vert">
      <w:tblPr/>
      <w:tcPr>
        <w:shd w:val="clear" w:color="auto" w:fill="A7BFDE" w:themeFill="accent1" w:themeFillTint="7F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</w:style>
  <w:style w:type="table" w:styleId="00007b">
    <w:name w:val="Medium Grid 1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 w:val="1"/>
        <w:bCs w:val="1"/>
      </w:rPr>
    </w:tblStylePr>
    <w:tblStylePr w:type="fir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404040" w:themeColor="text1" w:themeTint="BF" w:sz="18" w:space="0"/>
        </w:tcBorders>
      </w:tc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808080" w:themeFill="text1" w:themeFillTint="7F"/>
      </w:tcPr>
    </w:tblStylePr>
    <w:tblStylePr w:type="band1Vert">
      <w:tblPr/>
      <w:tcPr>
        <w:shd w:val="clear" w:color="auto" w:fill="808080" w:themeFill="text1" w:themeFillTint="7F"/>
      </w:tcPr>
    </w:tblStylePr>
  </w:style>
  <w:style w:type="table" w:styleId="0000aa">
    <w:name w:val="Colorful Grid Accent 5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  <w:tblStylePr w:type="firstRow">
      <w:rPr>
        <w:b w:val="1"/>
        <w:bCs w:val="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B6DDE8" w:themeFill="accent5" w:themeFillTint="66"/>
      </w:tcPr>
    </w:tblStylePr>
  </w:style>
  <w:style w:type="table" w:styleId="000063">
    <w:name w:val="Medium Shading 1 Accent 4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DFD8E8" w:themeFill="accent4" w:themeFillTint="3F"/>
      </w:tcPr>
    </w:tblStylePr>
    <w:tblStylePr w:type="la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</w:style>
  <w:style w:type="table" w:styleId="000087">
    <w:name w:val="Medium Grid 2 Accent 5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 w:val="1"/>
        <w:bCs w:val="1"/>
        <w:color w:val="000000" w:themeColor="text1"/>
      </w:rPr>
      <w:tblPr/>
      <w:tcPr>
        <w:shd w:val="clear" w:color="auto" w:fill="EDF6F9" w:themeFill="accent5" w:themeFillTint="19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shd w:val="clear" w:color="auto" w:fill="A5D5E2" w:themeFill="accent5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character" w:styleId="00003d" w:customStyle="1">
    <w:name w:val="Quote Char"/>
    <w:basedOn w:val="000005"/>
    <w:link w:val="00003c"/>
    <w:uiPriority w:val="29"/>
    <w:rsid w:val="00FC693F"/>
    <w:rPr>
      <w:i w:val="1"/>
      <w:iCs w:val="1"/>
      <w:color w:val="000000" w:themeColor="text1"/>
    </w:rPr>
  </w:style>
  <w:style w:type="table" w:styleId="000054">
    <w:name w:val="Light List Accent 3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</w:style>
  <w:style w:type="table" w:styleId="000055">
    <w:name w:val="Light List Accent 4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8064A2" w:themeFill="accent4"/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Col">
      <w:rPr>
        <w:b w:val="1"/>
        <w:bCs w:val="1"/>
      </w:rPr>
    </w:tblStylePr>
  </w:style>
  <w:style w:type="table" w:styleId="000089">
    <w:name w:val="Medium Grid 3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</w:style>
  <w:style w:type="table" w:styleId="00008b">
    <w:name w:val="Medium Grid 3 Accent 2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</w:style>
  <w:style w:type="table" w:styleId="00004f">
    <w:name w:val="Light Shading Accent 5"/>
    <w:basedOn w:val="00001a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firstCol">
      <w:rPr>
        <w:b w:val="1"/>
        <w:bCs w:val="1"/>
      </w:rPr>
    </w:tblStylePr>
  </w:style>
  <w:style w:type="paragraph" w:styleId="000016">
    <w:name w:val="heading 8"/>
    <w:basedOn w:val="000002"/>
    <w:next w:val="000002"/>
    <w:link w:val="000017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table" w:styleId="0000a2">
    <w:name w:val="Colorful List Accent 4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E5DFEC" w:themeFill="accent4" w:themeFillTint="33"/>
      </w:tcPr>
    </w:tblStylePr>
    <w:tblStylePr w:type="lastRow">
      <w:rPr>
        <w:b w:val="1"/>
        <w:bCs w:val="1"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table" w:styleId="000080">
    <w:name w:val="Medium Grid 1 Accent 5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band1Vert">
      <w:tblPr/>
      <w:tcPr>
        <w:shd w:val="clear" w:color="auto" w:fill="A5D5E2" w:themeFill="accent5" w:themeFillTint="7F"/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A5D5E2" w:themeFill="accent5" w:themeFillTint="7F"/>
      </w:tcPr>
    </w:tblStylePr>
    <w:tblStylePr w:type="lastRow">
      <w:rPr>
        <w:b w:val="1"/>
        <w:bCs w:val="1"/>
      </w:rPr>
      <w:tblPr/>
      <w:tcPr>
        <w:tcBorders>
          <w:top w:val="single" w:color="78C0D4" w:themeColor="accent5" w:themeTint="BF" w:sz="18" w:space="0"/>
        </w:tcBorders>
      </w:tc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00005c">
    <w:name w:val="Light Grid Accent 4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</w:style>
  <w:style w:type="paragraph" w:styleId="00001d">
    <w:name w:val="Title"/>
    <w:basedOn w:val="000002"/>
    <w:next w:val="000002"/>
    <w:link w:val="00001e"/>
    <w:uiPriority w:val="10"/>
    <w:qFormat w:val="1"/>
    <w:rsid w:val="00FC693F"/>
    <w:pPr>
      <w:pBdr>
        <w:bottom w:val="single" w:color="4F81BD" w:themeColor="accent1" w:sz="8" w:space="4"/>
      </w:pBdr>
      <w:spacing w:after="300" w:line="240" w:lineRule="auto"/>
      <w:contextualSpacing w:val="1"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00002e">
    <w:name w:val="List Bullet 2"/>
    <w:basedOn w:val="000002"/>
    <w:uiPriority w:val="99"/>
    <w:unhideWhenUsed w:val="1"/>
    <w:rsid w:val="00326F90"/>
    <w:pPr>
      <w:numPr>
        <w:numId w:val="5"/>
      </w:numPr>
      <w:contextualSpacing w:val="1"/>
    </w:pPr>
  </w:style>
  <w:style w:type="table" w:styleId="000092">
    <w:name w:val="Dark List Accent 2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paragraph" w:styleId="000034">
    <w:name w:val="List Number 2"/>
    <w:basedOn w:val="000002"/>
    <w:uiPriority w:val="99"/>
    <w:unhideWhenUsed w:val="1"/>
    <w:rsid w:val="0029639D"/>
    <w:pPr>
      <w:numPr>
        <w:numId w:val="6"/>
      </w:numPr>
      <w:contextualSpacing w:val="1"/>
    </w:pPr>
  </w:style>
  <w:style w:type="table" w:styleId="00008c">
    <w:name w:val="Medium Grid 3 Accent 3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</w:style>
  <w:style w:type="table" w:styleId="000058">
    <w:name w:val="Light Grid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</w:style>
  <w:style w:type="character" w:styleId="000020" w:customStyle="1">
    <w:name w:val="Subtitle Char"/>
    <w:basedOn w:val="000005"/>
    <w:link w:val="00001f"/>
    <w:uiPriority w:val="11"/>
    <w:rsid w:val="00FC693F"/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table" w:styleId="000084">
    <w:name w:val="Medium Grid 2 Accent 2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8EDED" w:themeFill="accent2" w:themeFillTint="19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A7A6" w:themeFill="accent2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paragraph" w:styleId="00001c">
    <w:name w:val="No Spacing"/>
    <w:uiPriority w:val="1"/>
    <w:qFormat w:val="1"/>
    <w:rsid w:val="00FC693F"/>
    <w:pPr>
      <w:spacing w:after="0" w:line="240" w:lineRule="auto"/>
    </w:pPr>
  </w:style>
  <w:style w:type="table" w:styleId="000098">
    <w:name w:val="Colorful Shading Accent 1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rPr>
        <w:color w:val="000000" w:themeColor="text1"/>
      </w:rPr>
    </w:tblStylePr>
    <w:tblStylePr w:type="band1Vert">
      <w:tblPr/>
      <w:tcPr>
        <w:shd w:val="clear" w:color="auto" w:fill="B8CCE4" w:themeFill="accent1" w:themeFillTint="66"/>
      </w:tcPr>
    </w:tblStylePr>
    <w:tblStylePr w:type="nwCell">
      <w:rPr>
        <w:color w:val="000000" w:themeColor="text1"/>
      </w:rPr>
    </w:tblStylePr>
    <w:tblStylePr w:type="band1Horz">
      <w:tblPr/>
      <w:tcPr>
        <w:shd w:val="clear" w:color="auto" w:fill="A7BFDE" w:themeFill="accent1" w:themeFillTint="7F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</w:style>
  <w:style w:type="table" w:styleId="000099">
    <w:name w:val="Colorful Shading Accent 2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band1Vert">
      <w:tblPr/>
      <w:tcPr>
        <w:shd w:val="clear" w:color="auto" w:fill="E5B8B7" w:themeFill="accent2" w:themeFillTint="66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neCell">
      <w:rPr>
        <w:color w:val="000000" w:themeColor="text1"/>
      </w:rPr>
    </w:tblStylePr>
    <w:tblStylePr w:type="band1Horz">
      <w:tblPr/>
      <w:tcPr>
        <w:shd w:val="clear" w:color="auto" w:fill="DFA7A6" w:themeFill="accent2" w:themeFillTint="7F"/>
      </w:tcPr>
    </w:tblStylePr>
    <w:tblStylePr w:type="nwCell">
      <w:rPr>
        <w:color w:val="000000" w:themeColor="text1"/>
      </w:rPr>
    </w:tblStylePr>
  </w:style>
  <w:style w:type="table" w:styleId="00009b">
    <w:name w:val="Colorful Shading Accent 4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nwCell">
      <w:rPr>
        <w:color w:val="000000" w:themeColor="text1"/>
      </w:rPr>
    </w:tblStylePr>
    <w:tblStylePr w:type="neCell">
      <w:rPr>
        <w:color w:val="000000" w:themeColor="text1"/>
      </w:r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</w:style>
  <w:style w:type="paragraph" w:styleId="000021">
    <w:name w:val="List Paragraph"/>
    <w:basedOn w:val="000002"/>
    <w:uiPriority w:val="34"/>
    <w:qFormat w:val="1"/>
    <w:rsid w:val="00FC693F"/>
    <w:pPr>
      <w:ind w:left="720"/>
      <w:contextualSpacing w:val="1"/>
    </w:pPr>
  </w:style>
  <w:style w:type="paragraph" w:styleId="000038">
    <w:name w:val="List Continue 2"/>
    <w:basedOn w:val="000002"/>
    <w:uiPriority w:val="99"/>
    <w:unhideWhenUsed w:val="1"/>
    <w:rsid w:val="0029639D"/>
    <w:pPr>
      <w:spacing w:after="120"/>
      <w:ind w:left="720"/>
      <w:contextualSpacing w:val="1"/>
    </w:pPr>
  </w:style>
  <w:style w:type="table" w:styleId="0000a8">
    <w:name w:val="Colorful Grid Accent 3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band1Vert">
      <w:tblPr/>
      <w:tcPr>
        <w:shd w:val="clear" w:color="auto" w:fill="CDDDAC" w:themeFill="accent3" w:themeFillTint="7F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Horz">
      <w:tblPr/>
      <w:tcPr>
        <w:shd w:val="clear" w:color="auto" w:fill="CDDDAC" w:themeFill="accent3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D6E3BC" w:themeFill="accent3" w:themeFillTint="66"/>
      </w:tcPr>
    </w:tblStylePr>
    <w:tblStylePr w:type="firstRow">
      <w:rPr>
        <w:b w:val="1"/>
        <w:bCs w:val="1"/>
      </w:rPr>
      <w:tblPr/>
      <w:tcPr>
        <w:shd w:val="clear" w:color="auto" w:fill="D6E3BC" w:themeFill="accent3" w:themeFillTint="66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</w:style>
  <w:style w:type="table" w:styleId="000077">
    <w:name w:val="Medium List 2 Accent 3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swCell">
      <w:tblPr/>
      <w:tcPr>
        <w:tcBorders>
          <w:top w:val="nil"/>
        </w:tcBorders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5d">
    <w:name w:val="Light Grid Accent 5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</w:style>
  <w:style w:type="table" w:styleId="000071">
    <w:name w:val="Medium List 1 Accent 4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lastCol">
      <w:rPr>
        <w:b w:val="1"/>
        <w:bCs w:val="1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Horz">
      <w:tblPr/>
      <w:tcPr>
        <w:shd w:val="clear" w:color="auto" w:fill="DFD8E8" w:themeFill="accent4" w:themeFillTint="3F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</w:style>
  <w:style w:type="table" w:styleId="000078">
    <w:name w:val="Medium List 2 Accent 4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swCell">
      <w:tblPr/>
      <w:tcPr>
        <w:tcBorders>
          <w:top w:val="nil"/>
        </w:tcBorders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</w:style>
  <w:style w:type="paragraph" w:styleId="00003a">
    <w:name w:val="macro"/>
    <w:link w:val="00003b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</w:styles>
</file>

<file path=word/_rels/document.xml.rels><?xml version="1.0" encoding="UTF-8" standalone="yes"?><Relationships xmlns="http://schemas.openxmlformats.org/package/2006/relationships"><Relationship Id="rId5" Type="http://schemas.openxmlformats.org/officeDocument/2006/relationships/image" Target="media/image1.png" /><Relationship Id="rId0" Type="http://schemas.openxmlformats.org/officeDocument/2006/relationships/styles" Target="styles.xml" /><Relationship Id="rId2" Type="http://schemas.openxmlformats.org/officeDocument/2006/relationships/fontTable" Target="fontTable.xml" /><Relationship Id="rId1" Type="http://schemas.openxmlformats.org/officeDocument/2006/relationships/settings" Target="settings.xml" /><Relationship Id="rId7" Type="http://schemas.openxmlformats.org/officeDocument/2006/relationships/image" Target="media/image3.png" /><Relationship Id="rId6" Type="http://schemas.openxmlformats.org/officeDocument/2006/relationships/image" Target="media/image2.png" /><Relationship Id="rId3" Type="http://schemas.openxmlformats.org/officeDocument/2006/relationships/theme" Target="theme/theme1.xml" /><Relationship Id="rId4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2026-10-04T16:49:01Z</dcterms:created>
  <dcterms:modified xsi:type="dcterms:W3CDTF">2026-10-04T16:49:01Z</dcterms:modified>
</cp:coreProperties>
</file>