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仿宋" w:hAnsi="仿宋" w:eastAsia="仿宋" w:cs="宋体"/>
          <w:kern w:val="0"/>
          <w:sz w:val="36"/>
          <w:szCs w:val="36"/>
        </w:rPr>
      </w:pPr>
      <w:r>
        <w:rPr>
          <w:rFonts w:hint="eastAsia" w:ascii="仿宋" w:hAnsi="仿宋" w:eastAsia="仿宋"/>
          <w:sz w:val="32"/>
          <w:szCs w:val="32"/>
        </w:rPr>
        <w:t>附件1</w:t>
      </w:r>
    </w:p>
    <w:p>
      <w:pPr>
        <w:widowControl/>
        <w:jc w:val="center"/>
        <w:rPr>
          <w:rFonts w:hint="eastAsia" w:ascii="方正小标宋简体" w:hAnsi="仿宋" w:eastAsia="方正小标宋简体" w:cs="宋体"/>
          <w:kern w:val="0"/>
          <w:sz w:val="40"/>
          <w:szCs w:val="32"/>
        </w:rPr>
      </w:pPr>
      <w:r>
        <w:rPr>
          <w:rFonts w:hint="eastAsia" w:ascii="方正小标宋简体" w:hAnsi="仿宋" w:eastAsia="方正小标宋简体" w:cs="宋体"/>
          <w:kern w:val="0"/>
          <w:sz w:val="40"/>
          <w:szCs w:val="32"/>
        </w:rPr>
        <w:t>武陵区2019年公开招聘教师岗位条件及数量表</w:t>
      </w:r>
    </w:p>
    <w:tbl>
      <w:tblPr>
        <w:tblStyle w:val="2"/>
        <w:tblW w:w="91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1276"/>
        <w:gridCol w:w="992"/>
        <w:gridCol w:w="1418"/>
        <w:gridCol w:w="1056"/>
        <w:gridCol w:w="1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招聘岗位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招聘计划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年龄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最低学历</w:t>
            </w:r>
          </w:p>
          <w:p>
            <w:pPr>
              <w:widowControl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要求</w:t>
            </w:r>
          </w:p>
        </w:tc>
        <w:tc>
          <w:tcPr>
            <w:tcW w:w="1056" w:type="dxa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专业</w:t>
            </w:r>
          </w:p>
          <w:p>
            <w:pPr>
              <w:widowControl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要求</w:t>
            </w:r>
          </w:p>
        </w:tc>
        <w:tc>
          <w:tcPr>
            <w:tcW w:w="1536" w:type="dxa"/>
            <w:tcBorders>
              <w:top w:val="single" w:color="auto" w:sz="4" w:space="0"/>
              <w:left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</w:pPr>
            <w:r>
              <w:rPr>
                <w:rFonts w:hint="eastAsia" w:ascii="黑体" w:hAnsi="宋体" w:eastAsia="黑体" w:cs="仿宋"/>
                <w:kern w:val="0"/>
                <w:sz w:val="24"/>
                <w:lang w:bidi="ar"/>
              </w:rPr>
              <w:t>其他要求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小学语文教师1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16（男）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30岁</w:t>
            </w:r>
          </w:p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及以下</w:t>
            </w:r>
          </w:p>
        </w:tc>
        <w:tc>
          <w:tcPr>
            <w:tcW w:w="14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本科</w:t>
            </w:r>
          </w:p>
        </w:tc>
        <w:tc>
          <w:tcPr>
            <w:tcW w:w="105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不限</w:t>
            </w:r>
          </w:p>
        </w:tc>
        <w:tc>
          <w:tcPr>
            <w:tcW w:w="15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具有小学或以上层次相应学科教师资格证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小学语文教师2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16（女）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小学语文教师3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_GB2312" w:hAnsi="仿宋" w:eastAsia="仿宋_GB2312"/>
                <w:sz w:val="24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16（女）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小学语文教师4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仿宋_GB2312" w:hAnsi="仿宋" w:eastAsia="仿宋_GB2312"/>
                <w:sz w:val="24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16（女）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小学数学教师1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10（男）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小学数学教师2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14（女）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小学英语教师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小学音乐舞蹈教师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3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小学体育教师1（足球）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6（男）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小学体育教师2（排球）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2（男）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小学体育教师3（田径）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4（男）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小学体育教师4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2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小学美术教师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5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小学信息教师1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1（男）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小学信息教师2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1（女）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小学科学教师1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6（男）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小学科学教师2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2（女）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宋体"/>
                <w:kern w:val="0"/>
                <w:sz w:val="24"/>
              </w:rPr>
              <w:t>小学心理学教师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4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05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  <w:tc>
          <w:tcPr>
            <w:tcW w:w="1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38" w:rightChars="18"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合    计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</w:pPr>
            <w:r>
              <w:rPr>
                <w:rFonts w:hint="eastAsia" w:ascii="仿宋_GB2312" w:hAnsi="仿宋" w:eastAsia="仿宋_GB2312" w:cs="仿宋"/>
                <w:kern w:val="0"/>
                <w:sz w:val="24"/>
                <w:lang w:bidi="ar"/>
              </w:rPr>
              <w:t>122</w:t>
            </w:r>
          </w:p>
        </w:tc>
        <w:tc>
          <w:tcPr>
            <w:tcW w:w="50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extAlignment w:val="center"/>
              <w:rPr>
                <w:rFonts w:hint="eastAsia" w:ascii="仿宋_GB2312" w:hAnsi="仿宋" w:eastAsia="仿宋_GB2312" w:cs="宋体"/>
                <w:kern w:val="0"/>
                <w:sz w:val="24"/>
              </w:rPr>
            </w:pPr>
          </w:p>
        </w:tc>
      </w:tr>
    </w:tbl>
    <w:p>
      <w:pPr>
        <w:adjustRightInd w:val="0"/>
        <w:snapToGrid w:val="0"/>
        <w:rPr>
          <w:rFonts w:hint="eastAsia" w:ascii="仿宋_GB2312" w:hAnsi="仿宋" w:eastAsia="仿宋_GB2312" w:cs="仿宋"/>
          <w:kern w:val="0"/>
          <w:sz w:val="24"/>
          <w:lang w:bidi="ar"/>
        </w:rPr>
      </w:pPr>
      <w:r>
        <w:rPr>
          <w:rFonts w:hint="eastAsia" w:ascii="仿宋_GB2312" w:hAnsi="仿宋" w:eastAsia="仿宋_GB2312" w:cs="仿宋"/>
          <w:kern w:val="0"/>
          <w:sz w:val="24"/>
          <w:lang w:bidi="ar"/>
        </w:rPr>
        <w:t>注：</w:t>
      </w:r>
    </w:p>
    <w:p>
      <w:pPr>
        <w:adjustRightInd w:val="0"/>
        <w:snapToGrid w:val="0"/>
        <w:ind w:firstLine="480" w:firstLineChars="200"/>
        <w:rPr>
          <w:rFonts w:hint="eastAsia" w:ascii="仿宋_GB2312" w:hAnsi="仿宋" w:eastAsia="仿宋_GB2312" w:cs="仿宋"/>
          <w:kern w:val="0"/>
          <w:sz w:val="24"/>
          <w:lang w:bidi="ar"/>
        </w:rPr>
      </w:pPr>
      <w:r>
        <w:rPr>
          <w:rFonts w:hint="eastAsia" w:ascii="仿宋_GB2312" w:hAnsi="仿宋" w:eastAsia="仿宋_GB2312" w:cs="仿宋"/>
          <w:kern w:val="0"/>
          <w:sz w:val="24"/>
          <w:lang w:bidi="ar"/>
        </w:rPr>
        <w:t>1.应聘小学体育教师岗位（田径、排球、足球）的考生须提供主修相应专业的证明（毕业院校盖有行政公章），非田径、排球、足球专业专项的考生须提供省级及以上教育、体育主管部门组织的专项竞技比赛获得“前三名”的获奖证书；</w:t>
      </w:r>
    </w:p>
    <w:p>
      <w:pPr>
        <w:adjustRightInd w:val="0"/>
        <w:snapToGrid w:val="0"/>
        <w:ind w:firstLine="482" w:firstLineChars="200"/>
        <w:rPr>
          <w:rFonts w:hint="eastAsia" w:ascii="仿宋_GB2312" w:hAnsi="仿宋" w:eastAsia="仿宋_GB2312" w:cs="仿宋"/>
          <w:b/>
          <w:kern w:val="0"/>
          <w:sz w:val="24"/>
          <w:lang w:bidi="ar"/>
        </w:rPr>
      </w:pPr>
      <w:r>
        <w:rPr>
          <w:rFonts w:hint="eastAsia" w:ascii="仿宋_GB2312" w:hAnsi="仿宋" w:eastAsia="仿宋_GB2312" w:cs="仿宋"/>
          <w:b/>
          <w:kern w:val="0"/>
          <w:sz w:val="24"/>
          <w:lang w:bidi="ar"/>
        </w:rPr>
        <w:t>2.报考对象为非师范类毕业的，则须为全日制本科毕业生；报考对象为非全日制本科毕业的，则须为全日制师范类大专毕业生；</w:t>
      </w:r>
    </w:p>
    <w:p>
      <w:pPr>
        <w:adjustRightInd w:val="0"/>
        <w:snapToGrid w:val="0"/>
        <w:ind w:firstLine="480" w:firstLineChars="200"/>
        <w:rPr>
          <w:rFonts w:hint="eastAsia" w:ascii="仿宋_GB2312" w:hAnsi="仿宋" w:eastAsia="仿宋_GB2312" w:cs="仿宋"/>
          <w:kern w:val="0"/>
          <w:sz w:val="24"/>
          <w:lang w:bidi="ar"/>
        </w:rPr>
      </w:pPr>
      <w:r>
        <w:rPr>
          <w:rFonts w:hint="eastAsia" w:ascii="仿宋_GB2312" w:hAnsi="仿宋" w:eastAsia="仿宋_GB2312" w:cs="仿宋"/>
          <w:kern w:val="0"/>
          <w:sz w:val="24"/>
          <w:lang w:bidi="ar"/>
        </w:rPr>
        <w:t>3.应聘小学语文、英语、音乐教师岗位的考生须持“二级甲等或以上普通话等级证书”；</w:t>
      </w:r>
    </w:p>
    <w:p>
      <w:pPr>
        <w:adjustRightInd w:val="0"/>
        <w:snapToGrid w:val="0"/>
        <w:ind w:firstLine="480" w:firstLineChars="200"/>
        <w:rPr>
          <w:rFonts w:hint="eastAsia" w:ascii="仿宋_GB2312" w:hAnsi="仿宋" w:eastAsia="仿宋_GB2312" w:cs="仿宋"/>
          <w:kern w:val="0"/>
          <w:sz w:val="24"/>
          <w:lang w:bidi="ar"/>
        </w:rPr>
      </w:pPr>
      <w:r>
        <w:rPr>
          <w:rFonts w:hint="eastAsia" w:ascii="仿宋_GB2312" w:hAnsi="仿宋" w:eastAsia="仿宋_GB2312" w:cs="仿宋"/>
          <w:kern w:val="0"/>
          <w:sz w:val="24"/>
          <w:lang w:bidi="ar"/>
        </w:rPr>
        <w:t>4.持“物理、化学、生物”教师资格证者可报考小学科学教师；</w:t>
      </w:r>
    </w:p>
    <w:p>
      <w:pPr>
        <w:adjustRightInd w:val="0"/>
        <w:snapToGrid w:val="0"/>
        <w:ind w:firstLine="480" w:firstLineChars="200"/>
        <w:rPr>
          <w:rFonts w:hint="eastAsia" w:ascii="仿宋_GB2312" w:hAnsi="仿宋" w:eastAsia="仿宋_GB2312" w:cs="仿宋"/>
          <w:kern w:val="0"/>
          <w:sz w:val="24"/>
          <w:lang w:bidi="ar"/>
        </w:rPr>
      </w:pPr>
      <w:r>
        <w:rPr>
          <w:rFonts w:hint="eastAsia" w:ascii="仿宋_GB2312" w:hAnsi="仿宋" w:eastAsia="仿宋_GB2312" w:cs="仿宋"/>
          <w:kern w:val="0"/>
          <w:sz w:val="24"/>
          <w:lang w:bidi="ar"/>
        </w:rPr>
        <w:t>5.同一学科男或女教师岗位因达不到开考比例取消的招聘计划，相互之间可以调剂使用，被调剂岗位须达到开考比例；</w:t>
      </w:r>
    </w:p>
    <w:p>
      <w:pPr>
        <w:adjustRightInd w:val="0"/>
        <w:snapToGrid w:val="0"/>
        <w:ind w:firstLine="48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_GB2312" w:hAnsi="仿宋" w:eastAsia="仿宋_GB2312" w:cs="仿宋"/>
          <w:kern w:val="0"/>
          <w:sz w:val="24"/>
          <w:lang w:bidi="ar"/>
        </w:rPr>
        <w:t>6.年龄30岁及以下是指1989年1月1日及以后出生。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FC9383CA-67A3-486C-9077-285BFC4E87D6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2" w:fontKey="{9D60C8B9-40D1-452C-8FBF-6118E369B651}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  <w:embedRegular r:id="rId3" w:fontKey="{0930B0C3-4DC5-4543-AB80-0932CF83363B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4" w:fontKey="{C4F8AB30-2690-450A-8528-D3A43A31F13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52354"/>
    <w:rsid w:val="0245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2019-05-17T08:02:00Z</dcterms:created>
  <dc:creator>雅小文文文</dc:creator>
  <cp:lastModifiedBy>雅小文文文</cp:lastModifiedBy>
  <dcterms:modified xsi:type="dcterms:W3CDTF">2019-05-17T08:02:55Z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