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1242"/>
        <w:gridCol w:w="7280"/>
      </w:tblGrid>
      <w:tr w:rsidR="00B615CB" w:rsidTr="00B615CB">
        <w:tc>
          <w:tcPr>
            <w:tcW w:w="1242" w:type="dxa"/>
          </w:tcPr>
          <w:p w:rsidR="00B615CB" w:rsidRDefault="00B615C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月</w:t>
            </w:r>
          </w:p>
        </w:tc>
        <w:tc>
          <w:tcPr>
            <w:tcW w:w="7280" w:type="dxa"/>
          </w:tcPr>
          <w:p w:rsidR="00B615CB" w:rsidRDefault="00B615CB">
            <w:pPr>
              <w:rPr>
                <w:rFonts w:hint="eastAsia"/>
                <w:sz w:val="24"/>
                <w:szCs w:val="24"/>
              </w:rPr>
            </w:pPr>
            <w:r w:rsidRPr="00FF20E5">
              <w:rPr>
                <w:rFonts w:hint="eastAsia"/>
                <w:sz w:val="24"/>
                <w:szCs w:val="24"/>
              </w:rPr>
              <w:t>详细了解一种或多种共识机制</w:t>
            </w:r>
            <w:r>
              <w:rPr>
                <w:rFonts w:hint="eastAsia"/>
                <w:sz w:val="24"/>
                <w:szCs w:val="24"/>
              </w:rPr>
              <w:t>与源码</w:t>
            </w:r>
            <w:r w:rsidRPr="00FF20E5">
              <w:rPr>
                <w:rFonts w:hint="eastAsia"/>
                <w:sz w:val="24"/>
                <w:szCs w:val="24"/>
              </w:rPr>
              <w:t>，并使用</w:t>
            </w:r>
            <w:r w:rsidRPr="00FF20E5">
              <w:rPr>
                <w:rFonts w:hint="eastAsia"/>
                <w:sz w:val="24"/>
                <w:szCs w:val="24"/>
              </w:rPr>
              <w:t>golang</w:t>
            </w:r>
            <w:r w:rsidRPr="00FF20E5">
              <w:rPr>
                <w:rFonts w:hint="eastAsia"/>
                <w:sz w:val="24"/>
                <w:szCs w:val="24"/>
              </w:rPr>
              <w:t>语言来进行</w:t>
            </w:r>
            <w:r>
              <w:rPr>
                <w:rFonts w:hint="eastAsia"/>
                <w:sz w:val="24"/>
                <w:szCs w:val="24"/>
              </w:rPr>
              <w:t>对其中某些共识的</w:t>
            </w:r>
            <w:r w:rsidRPr="00FF20E5">
              <w:rPr>
                <w:rFonts w:hint="eastAsia"/>
                <w:sz w:val="24"/>
                <w:szCs w:val="24"/>
              </w:rPr>
              <w:t>实现</w:t>
            </w:r>
          </w:p>
        </w:tc>
      </w:tr>
      <w:tr w:rsidR="00B615CB" w:rsidTr="00B615CB">
        <w:tc>
          <w:tcPr>
            <w:tcW w:w="1242" w:type="dxa"/>
          </w:tcPr>
          <w:p w:rsidR="00B615CB" w:rsidRDefault="00B615C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</w:p>
        </w:tc>
        <w:tc>
          <w:tcPr>
            <w:tcW w:w="7280" w:type="dxa"/>
          </w:tcPr>
          <w:p w:rsidR="00B615CB" w:rsidRDefault="00B615C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阅读混合共识有关的文献，从处理交易的速度层面出发进行研究，提出可行的创新点</w:t>
            </w:r>
          </w:p>
        </w:tc>
      </w:tr>
      <w:tr w:rsidR="00B615CB" w:rsidTr="00B615CB">
        <w:tc>
          <w:tcPr>
            <w:tcW w:w="1242" w:type="dxa"/>
          </w:tcPr>
          <w:p w:rsidR="00B615CB" w:rsidRDefault="00B615C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</w:p>
        </w:tc>
        <w:tc>
          <w:tcPr>
            <w:tcW w:w="7280" w:type="dxa"/>
          </w:tcPr>
          <w:p w:rsidR="00B615CB" w:rsidRDefault="00B615CB">
            <w:pPr>
              <w:rPr>
                <w:rFonts w:hint="eastAsia"/>
                <w:sz w:val="24"/>
                <w:szCs w:val="24"/>
              </w:rPr>
            </w:pPr>
            <w:r w:rsidRPr="00FF20E5">
              <w:rPr>
                <w:rFonts w:hint="eastAsia"/>
                <w:sz w:val="24"/>
                <w:szCs w:val="24"/>
              </w:rPr>
              <w:t>通过阅读正在申请的或者以通过的共识机制方面的专利，了解目前共识机制方面的专利现状</w:t>
            </w:r>
            <w:r>
              <w:rPr>
                <w:rFonts w:hint="eastAsia"/>
                <w:sz w:val="24"/>
                <w:szCs w:val="24"/>
              </w:rPr>
              <w:t>，完成专利表格填写</w:t>
            </w:r>
          </w:p>
        </w:tc>
      </w:tr>
    </w:tbl>
    <w:p w:rsidR="00FF20E5" w:rsidRPr="00FF20E5" w:rsidRDefault="00FF20E5">
      <w:pPr>
        <w:rPr>
          <w:sz w:val="24"/>
          <w:szCs w:val="24"/>
        </w:rPr>
      </w:pPr>
    </w:p>
    <w:sectPr w:rsidR="00FF20E5" w:rsidRPr="00FF20E5" w:rsidSect="00EA0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47C8" w:rsidRDefault="002747C8" w:rsidP="00FF20E5">
      <w:r>
        <w:separator/>
      </w:r>
    </w:p>
  </w:endnote>
  <w:endnote w:type="continuationSeparator" w:id="1">
    <w:p w:rsidR="002747C8" w:rsidRDefault="002747C8" w:rsidP="00FF20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47C8" w:rsidRDefault="002747C8" w:rsidP="00FF20E5">
      <w:r>
        <w:separator/>
      </w:r>
    </w:p>
  </w:footnote>
  <w:footnote w:type="continuationSeparator" w:id="1">
    <w:p w:rsidR="002747C8" w:rsidRDefault="002747C8" w:rsidP="00FF20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20E5"/>
    <w:rsid w:val="001258A9"/>
    <w:rsid w:val="002747C8"/>
    <w:rsid w:val="0030217F"/>
    <w:rsid w:val="00305FB1"/>
    <w:rsid w:val="003C7EF0"/>
    <w:rsid w:val="00547591"/>
    <w:rsid w:val="0061541B"/>
    <w:rsid w:val="00686C6E"/>
    <w:rsid w:val="00996FFB"/>
    <w:rsid w:val="00B615CB"/>
    <w:rsid w:val="00EA0EEF"/>
    <w:rsid w:val="00EB5085"/>
    <w:rsid w:val="00FF2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E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2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20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2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20E5"/>
    <w:rPr>
      <w:sz w:val="18"/>
      <w:szCs w:val="18"/>
    </w:rPr>
  </w:style>
  <w:style w:type="table" w:styleId="a5">
    <w:name w:val="Table Grid"/>
    <w:basedOn w:val="a1"/>
    <w:uiPriority w:val="59"/>
    <w:rsid w:val="00B615C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2020-02-28T11:03:00Z</dcterms:created>
  <dcterms:modified xsi:type="dcterms:W3CDTF">2020-03-05T06:45:00Z</dcterms:modified>
</cp:coreProperties>
</file>