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DC2BD" w14:textId="6F79CB8B" w:rsidR="00A91B8D" w:rsidRDefault="00A91B8D" w:rsidP="00A91B8D">
      <w:pPr>
        <w:jc w:val="center"/>
      </w:pPr>
      <w:r>
        <w:t xml:space="preserve">Group </w:t>
      </w:r>
      <w:r>
        <w:t>C</w:t>
      </w:r>
      <w:r>
        <w:t xml:space="preserve"> Answers </w:t>
      </w:r>
    </w:p>
    <w:p w14:paraId="3E64B808" w14:textId="2E82998B" w:rsidR="00A91B8D" w:rsidRDefault="00A91B8D" w:rsidP="00A91B8D">
      <w:pPr>
        <w:jc w:val="center"/>
      </w:pPr>
      <w:r>
        <w:t>Chunyu Yuan</w:t>
      </w:r>
    </w:p>
    <w:p w14:paraId="523A644C" w14:textId="2DFC80B2" w:rsidR="00AF5367" w:rsidRDefault="00AF5367" w:rsidP="00A91B8D">
      <w:r>
        <w:t>(b)</w:t>
      </w:r>
    </w:p>
    <w:p w14:paraId="4400A7AE" w14:textId="03759DFB" w:rsidR="00D2694A" w:rsidRDefault="00893D28" w:rsidP="00A91B8D">
      <w:r>
        <w:t xml:space="preserve">Because </w:t>
      </w:r>
      <w:r>
        <w:t xml:space="preserve">the Monte Carlo is a simulation, we </w:t>
      </w:r>
      <w:r>
        <w:t>cannot</w:t>
      </w:r>
      <w:r>
        <w:t xml:space="preserve"> </w:t>
      </w:r>
      <w:r>
        <w:t>get</w:t>
      </w:r>
      <w:r>
        <w:t xml:space="preserve"> the exact same answer as the exact solution. As shown in the four screenshots below, we can see that by increasing NT (time steps) to around </w:t>
      </w:r>
      <w:proofErr w:type="gramStart"/>
      <w:r>
        <w:t xml:space="preserve">500, </w:t>
      </w:r>
      <w:r w:rsidR="00B01C9B">
        <w:t>and</w:t>
      </w:r>
      <w:proofErr w:type="gramEnd"/>
      <w:r w:rsidR="00B01C9B">
        <w:t xml:space="preserve"> increasing</w:t>
      </w:r>
      <w:r>
        <w:t xml:space="preserve"> NSIM (simulations or draws</w:t>
      </w:r>
      <w:r w:rsidR="00D2694A">
        <w:t>) can</w:t>
      </w:r>
      <w:r>
        <w:t xml:space="preserve"> </w:t>
      </w:r>
      <w:r w:rsidR="00D2694A">
        <w:t>simulate</w:t>
      </w:r>
      <w:r>
        <w:t xml:space="preserve"> prices continue to asymptotically approach the exact price. </w:t>
      </w:r>
      <w:r w:rsidR="00D2694A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However, there is no guarantee that larger </w:t>
      </w:r>
      <w:r w:rsidR="00D2694A">
        <w:t xml:space="preserve">NT (time steps) </w:t>
      </w:r>
      <w:r w:rsidR="00D2694A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and </w:t>
      </w:r>
      <w:r w:rsidR="00D2694A">
        <w:t>NSIM</w:t>
      </w:r>
      <w:r w:rsidR="00D2694A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will </w:t>
      </w:r>
      <w:r w:rsidR="00B01C9B">
        <w:rPr>
          <w:rFonts w:ascii="Consolas" w:hAnsi="Consolas"/>
          <w:color w:val="24292E"/>
          <w:sz w:val="18"/>
          <w:szCs w:val="18"/>
          <w:shd w:val="clear" w:color="auto" w:fill="FFFFFF"/>
        </w:rPr>
        <w:t>output</w:t>
      </w:r>
      <w:r w:rsidR="00D2694A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better results.</w:t>
      </w:r>
      <w:r w:rsidR="00D2694A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D2694A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Sometimes the accuracy goes down as </w:t>
      </w:r>
      <w:r w:rsidR="00D2694A">
        <w:t xml:space="preserve">NT (time steps) </w:t>
      </w:r>
      <w:r w:rsidR="00D2694A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or </w:t>
      </w:r>
      <w:r w:rsidR="00D2694A">
        <w:t>NSIM</w:t>
      </w:r>
      <w:r w:rsidR="00D2694A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goes up</w:t>
      </w:r>
      <w:r w:rsidR="00D2694A">
        <w:rPr>
          <w:rFonts w:ascii="Consolas" w:hAnsi="Consolas"/>
          <w:color w:val="24292E"/>
          <w:sz w:val="18"/>
          <w:szCs w:val="18"/>
          <w:shd w:val="clear" w:color="auto" w:fill="FFFFFF"/>
        </w:rPr>
        <w:t>. So</w:t>
      </w:r>
      <w:r w:rsidR="00B01C9B">
        <w:rPr>
          <w:rFonts w:ascii="Consolas" w:hAnsi="Consolas"/>
          <w:color w:val="24292E"/>
          <w:sz w:val="18"/>
          <w:szCs w:val="18"/>
          <w:shd w:val="clear" w:color="auto" w:fill="FFFFFF"/>
        </w:rPr>
        <w:t>,</w:t>
      </w:r>
      <w:r w:rsidR="00D2694A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D2694A">
        <w:t>we can also observe that there is not necessarily a linear relationship between NT</w:t>
      </w:r>
      <w:r w:rsidR="00D2694A">
        <w:t>/NSIM</w:t>
      </w:r>
      <w:r w:rsidR="00D2694A">
        <w:t xml:space="preserve"> and error (accuracy)</w:t>
      </w:r>
      <w:r w:rsidR="00D2694A">
        <w:t xml:space="preserve"> for </w:t>
      </w:r>
      <w:r w:rsidR="00D2694A">
        <w:t>Monte Carlo.</w:t>
      </w:r>
    </w:p>
    <w:p w14:paraId="5714C08F" w14:textId="137826CF" w:rsidR="00B01C9B" w:rsidRDefault="00B01C9B" w:rsidP="00A91B8D">
      <w:r>
        <w:t xml:space="preserve">Time to expiry </w:t>
      </w:r>
      <w:r>
        <w:t>can be</w:t>
      </w:r>
      <w:r>
        <w:t xml:space="preserve"> a factor</w:t>
      </w:r>
      <w:r w:rsidR="00AF5367">
        <w:t xml:space="preserve">. </w:t>
      </w:r>
      <w:proofErr w:type="gramStart"/>
      <w:r w:rsidR="00AF5367">
        <w:t>Since,</w:t>
      </w:r>
      <w:proofErr w:type="gramEnd"/>
      <w:r>
        <w:t xml:space="preserve"> the longer the time to expiry, the higher NT/NSIM </w:t>
      </w:r>
      <w:r>
        <w:t>will</w:t>
      </w:r>
      <w:r>
        <w:t xml:space="preserve"> be in order to achieve a relatively equivalent measure of accuracy. This pattern is evident in the data shown below. Batch 1 has T = 0.25, whereas in Batch 2, T = 1.0.</w:t>
      </w:r>
    </w:p>
    <w:p w14:paraId="5A97C410" w14:textId="0B498ABC" w:rsidR="00893D28" w:rsidRDefault="00893D28" w:rsidP="00A91B8D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05"/>
        <w:gridCol w:w="1779"/>
        <w:gridCol w:w="1914"/>
        <w:gridCol w:w="1884"/>
        <w:gridCol w:w="1868"/>
      </w:tblGrid>
      <w:tr w:rsidR="00893D28" w14:paraId="165068A1" w14:textId="77777777" w:rsidTr="00893D28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D114D" w14:textId="77777777" w:rsidR="00893D28" w:rsidRDefault="00893D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D8473" w14:textId="77777777" w:rsidR="00893D28" w:rsidRDefault="00893D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NT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F0293" w14:textId="77777777" w:rsidR="00893D28" w:rsidRDefault="00893D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NSIM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2903A" w14:textId="77777777" w:rsidR="00893D28" w:rsidRDefault="00893D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Call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3DE35" w14:textId="77777777" w:rsidR="00893D28" w:rsidRDefault="00893D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Put</w:t>
            </w:r>
          </w:p>
        </w:tc>
      </w:tr>
      <w:tr w:rsidR="00893D28" w14:paraId="42E0D086" w14:textId="77777777" w:rsidTr="00893D28">
        <w:tc>
          <w:tcPr>
            <w:tcW w:w="19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AA602" w14:textId="77777777" w:rsidR="00893D28" w:rsidRDefault="00893D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1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F5312" w14:textId="77777777" w:rsidR="00893D28" w:rsidRDefault="00893D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2CA29" w14:textId="77777777" w:rsidR="00893D28" w:rsidRDefault="00893D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10, 000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23A99" w14:textId="17DE1349" w:rsidR="00893D28" w:rsidRDefault="00893D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</w:t>
            </w:r>
            <w:r w:rsidR="00107A52">
              <w:rPr>
                <w:rFonts w:ascii="Times New Roman" w:hAnsi="Times New Roman" w:cs="Times New Roman"/>
              </w:rPr>
              <w:t>378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EBFCD" w14:textId="0B8EA92C" w:rsidR="00893D28" w:rsidRDefault="00893D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  <w:r w:rsidR="00107A52">
              <w:rPr>
                <w:rFonts w:ascii="Times New Roman" w:hAnsi="Times New Roman" w:cs="Times New Roman"/>
              </w:rPr>
              <w:t>90807</w:t>
            </w:r>
          </w:p>
        </w:tc>
      </w:tr>
      <w:tr w:rsidR="00893D28" w14:paraId="2051BB83" w14:textId="77777777" w:rsidTr="00893D2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C6F3C" w14:textId="77777777" w:rsidR="00893D28" w:rsidRDefault="00893D28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42060" w14:textId="77777777" w:rsidR="00893D28" w:rsidRDefault="00893D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AB29C" w14:textId="77777777" w:rsidR="00893D28" w:rsidRDefault="00893D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100, 000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2B2D6" w14:textId="6AAD49F5" w:rsidR="00893D28" w:rsidRDefault="00893D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2.13</w:t>
            </w:r>
            <w:r w:rsidR="00107A52">
              <w:rPr>
                <w:rFonts w:ascii="Times New Roman" w:hAnsi="Times New Roman" w:cs="Times New Roman"/>
              </w:rPr>
              <w:t>043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39401" w14:textId="343BA9D5" w:rsidR="00893D28" w:rsidRDefault="00893D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5.87</w:t>
            </w:r>
            <w:r w:rsidR="00107A52">
              <w:rPr>
                <w:rFonts w:ascii="Times New Roman" w:hAnsi="Times New Roman" w:cs="Times New Roman"/>
              </w:rPr>
              <w:t>321</w:t>
            </w:r>
          </w:p>
        </w:tc>
      </w:tr>
      <w:tr w:rsidR="00893D28" w14:paraId="479E2039" w14:textId="77777777" w:rsidTr="00893D2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35C0E" w14:textId="77777777" w:rsidR="00893D28" w:rsidRDefault="00893D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F4EE4" w14:textId="0DF93472" w:rsidR="00893D28" w:rsidRDefault="002B22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25772" w14:textId="579CFBC9" w:rsidR="00893D28" w:rsidRDefault="002B22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1,000, 000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1895C" w14:textId="63CE3FD6" w:rsidR="00893D28" w:rsidRDefault="00107A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2.13271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F32D7" w14:textId="65112954" w:rsidR="00893D28" w:rsidRDefault="002B22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5.85125</w:t>
            </w:r>
          </w:p>
        </w:tc>
      </w:tr>
      <w:tr w:rsidR="00893D28" w14:paraId="6394EE6F" w14:textId="77777777" w:rsidTr="00893D2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35F90" w14:textId="77777777" w:rsidR="00893D28" w:rsidRDefault="00893D28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60264" w14:textId="77777777" w:rsidR="00893D28" w:rsidRDefault="00893D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6592D" w14:textId="77777777" w:rsidR="00893D28" w:rsidRDefault="00893D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10, 000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7B238" w14:textId="424EB731" w:rsidR="00893D28" w:rsidRDefault="00893D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2.12</w:t>
            </w:r>
            <w:r w:rsidR="00B01C9B">
              <w:rPr>
                <w:rFonts w:ascii="Times New Roman" w:hAnsi="Times New Roman" w:cs="Times New Roman"/>
              </w:rPr>
              <w:t>704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CF8E4" w14:textId="30250ABF" w:rsidR="00893D28" w:rsidRDefault="00893D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5.9</w:t>
            </w:r>
            <w:r w:rsidR="00B01C9B">
              <w:rPr>
                <w:rFonts w:ascii="Times New Roman" w:hAnsi="Times New Roman" w:cs="Times New Roman"/>
              </w:rPr>
              <w:t>3754</w:t>
            </w:r>
          </w:p>
        </w:tc>
      </w:tr>
      <w:tr w:rsidR="00893D28" w14:paraId="10876564" w14:textId="77777777" w:rsidTr="00893D2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C0D96" w14:textId="77777777" w:rsidR="00893D28" w:rsidRDefault="00893D28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2179A" w14:textId="77777777" w:rsidR="00893D28" w:rsidRDefault="00893D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015D4" w14:textId="77777777" w:rsidR="00893D28" w:rsidRDefault="00893D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100, 000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270A2" w14:textId="331AD062" w:rsidR="00893D28" w:rsidRDefault="00893D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2.148</w:t>
            </w:r>
            <w:r w:rsidR="00B01C9B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7D230" w14:textId="6B936B3A" w:rsidR="00893D28" w:rsidRDefault="00893D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5.83</w:t>
            </w:r>
            <w:r w:rsidR="00B01C9B">
              <w:rPr>
                <w:rFonts w:ascii="Times New Roman" w:hAnsi="Times New Roman" w:cs="Times New Roman"/>
              </w:rPr>
              <w:t>818</w:t>
            </w:r>
          </w:p>
        </w:tc>
      </w:tr>
      <w:tr w:rsidR="00893D28" w14:paraId="0F70F334" w14:textId="77777777" w:rsidTr="00893D2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95AD0" w14:textId="77777777" w:rsidR="00893D28" w:rsidRDefault="00893D28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D9ADA" w14:textId="77777777" w:rsidR="00893D28" w:rsidRDefault="00893D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A8D5D" w14:textId="3EA22121" w:rsidR="00893D28" w:rsidRDefault="00893D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D2694A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000, 000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DFF68" w14:textId="77777777" w:rsidR="00893D28" w:rsidRDefault="00893D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2.13249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BEB5B" w14:textId="77777777" w:rsidR="00893D28" w:rsidRDefault="00893D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5.84333</w:t>
            </w:r>
          </w:p>
        </w:tc>
      </w:tr>
      <w:tr w:rsidR="00893D28" w14:paraId="6D36D1BD" w14:textId="77777777" w:rsidTr="00893D28">
        <w:tc>
          <w:tcPr>
            <w:tcW w:w="19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B2ED001" w14:textId="77777777" w:rsidR="00893D28" w:rsidRDefault="00893D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2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EA675" w14:textId="77777777" w:rsidR="00893D28" w:rsidRDefault="00893D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4A627" w14:textId="77777777" w:rsidR="00893D28" w:rsidRDefault="00893D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10, 000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7033B" w14:textId="4C7D367A" w:rsidR="00893D28" w:rsidRDefault="00893D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  <w:r w:rsidR="00107A52">
              <w:rPr>
                <w:rFonts w:ascii="Times New Roman" w:hAnsi="Times New Roman" w:cs="Times New Roman"/>
              </w:rPr>
              <w:t>94097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3B8D6" w14:textId="3B4AF8DB" w:rsidR="00893D28" w:rsidRDefault="00893D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8.0</w:t>
            </w:r>
            <w:r w:rsidR="00107A52">
              <w:rPr>
                <w:rFonts w:ascii="Times New Roman" w:hAnsi="Times New Roman" w:cs="Times New Roman"/>
              </w:rPr>
              <w:t>6336</w:t>
            </w:r>
          </w:p>
        </w:tc>
      </w:tr>
      <w:tr w:rsidR="00893D28" w14:paraId="15BD3690" w14:textId="77777777" w:rsidTr="00893D28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B19445B" w14:textId="77777777" w:rsidR="00893D28" w:rsidRDefault="00893D28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04B46" w14:textId="77777777" w:rsidR="00893D28" w:rsidRDefault="00893D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48BC7" w14:textId="77777777" w:rsidR="00893D28" w:rsidRDefault="00893D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100, 000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338D8" w14:textId="29DBD4D4" w:rsidR="00893D28" w:rsidRDefault="00893D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7.9</w:t>
            </w:r>
            <w:r w:rsidR="00107A52">
              <w:rPr>
                <w:rFonts w:ascii="Times New Roman" w:hAnsi="Times New Roman" w:cs="Times New Roman"/>
              </w:rPr>
              <w:t>4362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8915B" w14:textId="7AF1D0CE" w:rsidR="00893D28" w:rsidRDefault="00893D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8.0</w:t>
            </w:r>
            <w:r w:rsidR="00107A52">
              <w:rPr>
                <w:rFonts w:ascii="Times New Roman" w:hAnsi="Times New Roman" w:cs="Times New Roman"/>
              </w:rPr>
              <w:t>079</w:t>
            </w:r>
          </w:p>
        </w:tc>
      </w:tr>
      <w:tr w:rsidR="00893D28" w14:paraId="32D85D06" w14:textId="77777777" w:rsidTr="00893D28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449D83" w14:textId="77777777" w:rsidR="00893D28" w:rsidRDefault="00893D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B7930" w14:textId="6A60EBEE" w:rsidR="00893D28" w:rsidRDefault="00107A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51507" w14:textId="62847F0A" w:rsidR="00893D28" w:rsidRDefault="00107A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1,000, 000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4B1A5" w14:textId="1B1CB834" w:rsidR="00893D28" w:rsidRDefault="00B01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7.9625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FC368" w14:textId="6CAE0D2D" w:rsidR="00893D28" w:rsidRDefault="00B01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7.97439</w:t>
            </w:r>
          </w:p>
        </w:tc>
      </w:tr>
      <w:tr w:rsidR="00893D28" w14:paraId="4A87D9CF" w14:textId="77777777" w:rsidTr="00893D28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6E2F860" w14:textId="77777777" w:rsidR="00893D28" w:rsidRDefault="00893D28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F27FC" w14:textId="77777777" w:rsidR="00893D28" w:rsidRDefault="00893D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DAF5D" w14:textId="77777777" w:rsidR="00893D28" w:rsidRDefault="00893D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10, 000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D3AD6" w14:textId="2E858D8B" w:rsidR="00893D28" w:rsidRDefault="00893D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7.9</w:t>
            </w:r>
            <w:r w:rsidR="00B01C9B">
              <w:rPr>
                <w:rFonts w:ascii="Times New Roman" w:hAnsi="Times New Roman" w:cs="Times New Roman"/>
              </w:rPr>
              <w:t>3258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6D220" w14:textId="4C76123C" w:rsidR="00893D28" w:rsidRDefault="00893D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8.13</w:t>
            </w:r>
            <w:r w:rsidR="00B01C9B">
              <w:rPr>
                <w:rFonts w:ascii="Times New Roman" w:hAnsi="Times New Roman" w:cs="Times New Roman"/>
              </w:rPr>
              <w:t>742</w:t>
            </w:r>
          </w:p>
        </w:tc>
      </w:tr>
      <w:tr w:rsidR="00893D28" w14:paraId="30102E3B" w14:textId="77777777" w:rsidTr="00893D28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8BBBF47" w14:textId="77777777" w:rsidR="00893D28" w:rsidRDefault="00893D28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5E1E8" w14:textId="77777777" w:rsidR="00893D28" w:rsidRDefault="00893D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85653" w14:textId="77777777" w:rsidR="00893D28" w:rsidRDefault="00893D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100, 000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48E37" w14:textId="1A694237" w:rsidR="00893D28" w:rsidRDefault="00893D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8.0</w:t>
            </w:r>
            <w:r w:rsidR="00AF5367">
              <w:rPr>
                <w:rFonts w:ascii="Times New Roman" w:hAnsi="Times New Roman" w:cs="Times New Roman"/>
              </w:rPr>
              <w:t>1256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08235" w14:textId="10FB2E67" w:rsidR="00893D28" w:rsidRDefault="00893D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7.95</w:t>
            </w:r>
            <w:r w:rsidR="00AF5367">
              <w:rPr>
                <w:rFonts w:ascii="Times New Roman" w:hAnsi="Times New Roman" w:cs="Times New Roman"/>
              </w:rPr>
              <w:t>795</w:t>
            </w:r>
          </w:p>
        </w:tc>
      </w:tr>
      <w:tr w:rsidR="00893D28" w14:paraId="53BEDE89" w14:textId="77777777" w:rsidTr="00893D28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A8C09" w14:textId="77777777" w:rsidR="00893D28" w:rsidRDefault="00893D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AE154" w14:textId="6F6CD4C3" w:rsidR="00893D28" w:rsidRDefault="00AF53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325DE" w14:textId="197B9BAA" w:rsidR="00893D28" w:rsidRDefault="00AF53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1,000, 000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071AB" w14:textId="6AC4BCCF" w:rsidR="00893D28" w:rsidRDefault="00AF53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7.96142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5738D" w14:textId="3256F154" w:rsidR="00893D28" w:rsidRDefault="00AF53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7.95663</w:t>
            </w:r>
          </w:p>
        </w:tc>
      </w:tr>
    </w:tbl>
    <w:p w14:paraId="1F5BF782" w14:textId="77777777" w:rsidR="00893D28" w:rsidRDefault="00893D28" w:rsidP="00A91B8D"/>
    <w:p w14:paraId="186F4ED6" w14:textId="19C87E8D" w:rsidR="00B71A02" w:rsidRDefault="00AF5367">
      <w:r>
        <w:t>(c)</w:t>
      </w:r>
    </w:p>
    <w:p w14:paraId="54986485" w14:textId="0DC98193" w:rsidR="00AF5367" w:rsidRDefault="00AF5367"/>
    <w:p w14:paraId="067C9FF9" w14:textId="29E0E154" w:rsidR="00DC21BA" w:rsidRDefault="00DC21BA">
      <w:r>
        <w:t>It seems to be more difficulty to get the accuracy than batch 1 and batch 2.</w:t>
      </w:r>
      <w:r w:rsidR="0069011F">
        <w:t xml:space="preserve"> The closed solution for call is 92.1757, pull is 1.2475.</w:t>
      </w:r>
      <w:r>
        <w:t xml:space="preserve"> Based on below table,</w:t>
      </w:r>
      <w:r w:rsidR="0069011F">
        <w:t xml:space="preserve"> the </w:t>
      </w:r>
      <w:proofErr w:type="gramStart"/>
      <w:r w:rsidR="0069011F">
        <w:t>2 accuracy</w:t>
      </w:r>
      <w:proofErr w:type="gramEnd"/>
      <w:r w:rsidR="0069011F">
        <w:t xml:space="preserve"> place didn’t be gotten. The closest is NT = 500 and NSIM=1000000. And based on the </w:t>
      </w:r>
      <w:proofErr w:type="gramStart"/>
      <w:r w:rsidR="0069011F">
        <w:t xml:space="preserve">result, </w:t>
      </w:r>
      <w:r>
        <w:t xml:space="preserve"> </w:t>
      </w:r>
      <w:r w:rsidR="00926EAF">
        <w:t xml:space="preserve"> </w:t>
      </w:r>
      <w:proofErr w:type="gramEnd"/>
      <w:r w:rsidR="0069011F">
        <w:t xml:space="preserve">increasing </w:t>
      </w:r>
      <w:r w:rsidR="00926EAF">
        <w:t xml:space="preserve">NT </w:t>
      </w:r>
      <w:r w:rsidR="0069011F">
        <w:t xml:space="preserve">will make more effect on the accuracy than NSIM. </w:t>
      </w:r>
    </w:p>
    <w:p w14:paraId="06AC3701" w14:textId="17C6DFB5" w:rsidR="00AF5367" w:rsidRDefault="00AF5367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05"/>
        <w:gridCol w:w="1779"/>
        <w:gridCol w:w="1914"/>
        <w:gridCol w:w="1884"/>
        <w:gridCol w:w="1868"/>
      </w:tblGrid>
      <w:tr w:rsidR="00AF5367" w14:paraId="7D67A3E3" w14:textId="77777777" w:rsidTr="00AF5367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AFE6B" w14:textId="77777777" w:rsidR="00AF5367" w:rsidRDefault="00AF53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F17C8" w14:textId="77777777" w:rsidR="00AF5367" w:rsidRDefault="00AF53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NT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FFD05" w14:textId="77777777" w:rsidR="00AF5367" w:rsidRDefault="00AF53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NSIM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A667C" w14:textId="77777777" w:rsidR="00AF5367" w:rsidRDefault="00AF53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Call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A6955" w14:textId="77777777" w:rsidR="00AF5367" w:rsidRDefault="00AF53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Put</w:t>
            </w:r>
          </w:p>
        </w:tc>
      </w:tr>
      <w:tr w:rsidR="00AF5367" w14:paraId="764B2C18" w14:textId="77777777" w:rsidTr="00AF5367">
        <w:tc>
          <w:tcPr>
            <w:tcW w:w="19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C073CA5" w14:textId="77777777" w:rsidR="00AF5367" w:rsidRDefault="00AF53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4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E3F1D" w14:textId="77777777" w:rsidR="00AF5367" w:rsidRDefault="00AF53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805B8" w14:textId="77777777" w:rsidR="00AF5367" w:rsidRDefault="00AF53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10, 000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01094" w14:textId="77777777" w:rsidR="00AF5367" w:rsidRDefault="00AF53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87.7119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8C21B" w14:textId="77777777" w:rsidR="00AF5367" w:rsidRDefault="00AF53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1.31043</w:t>
            </w:r>
          </w:p>
        </w:tc>
      </w:tr>
      <w:tr w:rsidR="00AF5367" w14:paraId="35A183EE" w14:textId="77777777" w:rsidTr="00AF5367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CE78DF4" w14:textId="77777777" w:rsidR="00AF5367" w:rsidRDefault="00AF5367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D9F96" w14:textId="77777777" w:rsidR="00AF5367" w:rsidRDefault="00AF53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FFE15" w14:textId="77777777" w:rsidR="00AF5367" w:rsidRDefault="00AF53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100, 000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33522" w14:textId="77777777" w:rsidR="00AF5367" w:rsidRDefault="00AF53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90.1399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A3A75" w14:textId="77777777" w:rsidR="00AF5367" w:rsidRDefault="00AF53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1.29849</w:t>
            </w:r>
          </w:p>
        </w:tc>
      </w:tr>
      <w:tr w:rsidR="00AF5367" w14:paraId="4632F54D" w14:textId="77777777" w:rsidTr="00AF5367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83AC9B" w14:textId="77777777" w:rsidR="00AF5367" w:rsidRDefault="00AF5367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178B2" w14:textId="504928E2" w:rsidR="00AF5367" w:rsidRDefault="00AF53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01BF5" w14:textId="5BE64223" w:rsidR="00AF5367" w:rsidRDefault="00AF53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1,000,000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D50EE" w14:textId="2A663F85" w:rsidR="00AF5367" w:rsidRDefault="00DC2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89.5241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6ACE1" w14:textId="22B970CA" w:rsidR="00AF5367" w:rsidRDefault="00DC2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1.29275</w:t>
            </w:r>
          </w:p>
        </w:tc>
      </w:tr>
      <w:tr w:rsidR="00AF5367" w14:paraId="29B304F8" w14:textId="77777777" w:rsidTr="00AF5367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04F0ABE" w14:textId="77777777" w:rsidR="00AF5367" w:rsidRDefault="00AF5367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BE73A" w14:textId="77777777" w:rsidR="00AF5367" w:rsidRDefault="00AF53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26B7F" w14:textId="77777777" w:rsidR="00AF5367" w:rsidRDefault="00AF53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10, 000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2AF4B" w14:textId="77777777" w:rsidR="00AF5367" w:rsidRDefault="00AF53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91.1309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BA703" w14:textId="77777777" w:rsidR="00AF5367" w:rsidRDefault="00AF53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1.30124</w:t>
            </w:r>
          </w:p>
        </w:tc>
      </w:tr>
      <w:tr w:rsidR="00AF5367" w14:paraId="467F395D" w14:textId="77777777" w:rsidTr="00AF5367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3D260A1" w14:textId="77777777" w:rsidR="00AF5367" w:rsidRDefault="00AF5367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1E5B7" w14:textId="77777777" w:rsidR="00AF5367" w:rsidRDefault="00AF53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68688" w14:textId="77777777" w:rsidR="00AF5367" w:rsidRDefault="00AF53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100, 000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3DC34" w14:textId="06412F8A" w:rsidR="00AF5367" w:rsidRDefault="00AF53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93.</w:t>
            </w:r>
            <w:r w:rsidR="00DC21BA">
              <w:rPr>
                <w:rFonts w:ascii="Times New Roman" w:hAnsi="Times New Roman" w:cs="Times New Roman"/>
              </w:rPr>
              <w:t>4061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3BE11" w14:textId="77777777" w:rsidR="00AF5367" w:rsidRDefault="00AF53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1.25552</w:t>
            </w:r>
          </w:p>
        </w:tc>
      </w:tr>
      <w:tr w:rsidR="00AF5367" w14:paraId="2F4D20C3" w14:textId="77777777" w:rsidTr="00AF5367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869CE" w14:textId="77777777" w:rsidR="00AF5367" w:rsidRDefault="00AF5367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FDB33" w14:textId="21986B7F" w:rsidR="00AF5367" w:rsidRDefault="00AF53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92BC9" w14:textId="6088CDDA" w:rsidR="00AF5367" w:rsidRDefault="00AF53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1,000,000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1AC51" w14:textId="6A851ECE" w:rsidR="00AF5367" w:rsidRDefault="00AF53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91.845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C6149" w14:textId="73D16B5F" w:rsidR="00AF5367" w:rsidRDefault="00AF53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1.25428</w:t>
            </w:r>
          </w:p>
        </w:tc>
      </w:tr>
    </w:tbl>
    <w:p w14:paraId="4380DB06" w14:textId="77777777" w:rsidR="00AF5367" w:rsidRDefault="00AF5367"/>
    <w:sectPr w:rsidR="00AF5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B8D"/>
    <w:rsid w:val="00107A52"/>
    <w:rsid w:val="002B22EC"/>
    <w:rsid w:val="005728F1"/>
    <w:rsid w:val="0069011F"/>
    <w:rsid w:val="00893D28"/>
    <w:rsid w:val="00926EAF"/>
    <w:rsid w:val="00A00DF0"/>
    <w:rsid w:val="00A91B8D"/>
    <w:rsid w:val="00AF5367"/>
    <w:rsid w:val="00B01C9B"/>
    <w:rsid w:val="00D2694A"/>
    <w:rsid w:val="00DC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87A36"/>
  <w15:chartTrackingRefBased/>
  <w15:docId w15:val="{F08FD217-5F27-4E73-8554-0F80EA857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367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D28"/>
    <w:pPr>
      <w:spacing w:after="0" w:line="240" w:lineRule="auto"/>
    </w:pPr>
    <w:rPr>
      <w:kern w:val="2"/>
      <w:sz w:val="21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0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Chunyu  Yuan</dc:creator>
  <cp:keywords/>
  <dc:description/>
  <cp:lastModifiedBy>Chunyu  Yuan</cp:lastModifiedBy>
  <cp:revision>1</cp:revision>
  <dcterms:created xsi:type="dcterms:W3CDTF">2021-03-01T06:20:00Z</dcterms:created>
  <dcterms:modified xsi:type="dcterms:W3CDTF">2021-03-01T10:41:00Z</dcterms:modified>
</cp:coreProperties>
</file>