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OLE_LINK1"/>
      <w:r>
        <w:rPr>
          <w:rFonts w:hint="eastAsia"/>
          <w:sz w:val="36"/>
          <w:szCs w:val="36"/>
          <w:lang w:val="en-US" w:eastAsia="zh-CN"/>
        </w:rPr>
        <w:t>基于web房屋出租管理系统</w:t>
      </w:r>
      <w:bookmarkEnd w:id="0"/>
      <w:r>
        <w:rPr>
          <w:rFonts w:hint="eastAsia"/>
          <w:sz w:val="36"/>
          <w:szCs w:val="36"/>
          <w:lang w:val="en-US" w:eastAsia="zh-CN"/>
        </w:rPr>
        <w:t>的设计与实现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bookmarkStart w:id="1" w:name="OLE_LINK2"/>
      <w:r>
        <w:rPr>
          <w:rFonts w:hint="eastAsia"/>
          <w:sz w:val="28"/>
          <w:szCs w:val="28"/>
          <w:lang w:val="en-US" w:eastAsia="zh-CN"/>
        </w:rPr>
        <w:t>注册</w:t>
      </w:r>
      <w:bookmarkEnd w:id="1"/>
      <w:r>
        <w:rPr>
          <w:rFonts w:hint="eastAsia"/>
          <w:sz w:val="28"/>
          <w:szCs w:val="28"/>
          <w:lang w:val="en-US" w:eastAsia="zh-CN"/>
        </w:rPr>
        <w:t>页面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登录页面分为用户登录注册、房东登录注册、管理员登录，管理员不设注册，管理用户与房东的注册，登录注册均用正则验证用户名与密码长度及注册格式，注册时往邮箱发送验证码，设置验证码有效时间为60s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管理员首页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6527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字段，power为0表示管理员，1时为租赁者，2是为普通用户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1785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发布房屋表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0972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00711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后台语言node框架,基于node平台运行，前台运用react框架sss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1B5E"/>
    <w:multiLevelType w:val="singleLevel"/>
    <w:tmpl w:val="08D01B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030A8"/>
    <w:rsid w:val="4F194EA8"/>
    <w:rsid w:val="58A30F52"/>
    <w:rsid w:val="632956CD"/>
    <w:rsid w:val="6F8449FB"/>
    <w:rsid w:val="70F044BE"/>
    <w:rsid w:val="72A67865"/>
    <w:rsid w:val="7DC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￡清明雨上￥</cp:lastModifiedBy>
  <dcterms:modified xsi:type="dcterms:W3CDTF">2018-11-28T15:02:00Z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