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B70B2B" w14:textId="0570F28B" w:rsidR="00431696" w:rsidRDefault="00A82F48" w:rsidP="00A82F48">
      <w:pPr>
        <w:spacing w:line="360" w:lineRule="auto"/>
        <w:jc w:val="center"/>
        <w:rPr>
          <w:rFonts w:ascii="Timess New Roman" w:hAnsi="Timess New Roman"/>
          <w:b/>
          <w:bCs/>
          <w:sz w:val="32"/>
          <w:szCs w:val="32"/>
        </w:rPr>
      </w:pPr>
      <w:r w:rsidRPr="005333F0">
        <w:rPr>
          <w:rFonts w:ascii="Timess New Roman" w:hAnsi="Timess New Roman"/>
          <w:b/>
          <w:bCs/>
          <w:sz w:val="32"/>
          <w:szCs w:val="32"/>
        </w:rPr>
        <w:t>Literature Review on Machine Learning and Data Analysis</w:t>
      </w:r>
    </w:p>
    <w:p w14:paraId="265A6A86" w14:textId="34347064" w:rsidR="006B1046" w:rsidRPr="006B1046" w:rsidRDefault="006B1046" w:rsidP="00A82F48">
      <w:pPr>
        <w:spacing w:line="360" w:lineRule="auto"/>
        <w:jc w:val="center"/>
        <w:rPr>
          <w:rFonts w:ascii="Timess New Roman" w:hAnsi="Timess New Roman" w:hint="eastAsia"/>
          <w:b/>
          <w:bCs/>
          <w:sz w:val="24"/>
          <w:szCs w:val="24"/>
        </w:rPr>
      </w:pPr>
      <w:r w:rsidRPr="006B1046">
        <w:rPr>
          <w:rFonts w:ascii="Timess New Roman" w:hAnsi="Timess New Roman" w:hint="eastAsia"/>
          <w:b/>
          <w:bCs/>
          <w:sz w:val="24"/>
          <w:szCs w:val="24"/>
        </w:rPr>
        <w:t>ChangyuanZhang</w:t>
      </w:r>
      <w:r>
        <w:rPr>
          <w:rFonts w:ascii="Timess New Roman" w:hAnsi="Timess New Roman"/>
          <w:b/>
          <w:bCs/>
          <w:sz w:val="24"/>
          <w:szCs w:val="24"/>
        </w:rPr>
        <w:tab/>
      </w:r>
      <w:r w:rsidRPr="006B1046">
        <w:rPr>
          <w:rFonts w:ascii="Timess New Roman" w:hAnsi="Timess New Roman" w:hint="eastAsia"/>
          <w:b/>
          <w:bCs/>
          <w:sz w:val="24"/>
          <w:szCs w:val="24"/>
        </w:rPr>
        <w:t>20720268</w:t>
      </w:r>
    </w:p>
    <w:p w14:paraId="68E88569" w14:textId="77777777" w:rsidR="00A82F48" w:rsidRPr="005333F0" w:rsidRDefault="00A82F48" w:rsidP="00A82F48">
      <w:pPr>
        <w:spacing w:line="360" w:lineRule="auto"/>
        <w:rPr>
          <w:rFonts w:ascii="Timess New Roman" w:hAnsi="Timess New Roman" w:hint="eastAsia"/>
          <w:b/>
          <w:bCs/>
          <w:sz w:val="28"/>
          <w:szCs w:val="28"/>
        </w:rPr>
      </w:pPr>
      <w:r w:rsidRPr="005333F0">
        <w:rPr>
          <w:rFonts w:ascii="Timess New Roman" w:hAnsi="Timess New Roman"/>
          <w:b/>
          <w:bCs/>
          <w:sz w:val="28"/>
          <w:szCs w:val="28"/>
        </w:rPr>
        <w:t>1. Introduction and Motivation</w:t>
      </w:r>
    </w:p>
    <w:p w14:paraId="2FA69F82" w14:textId="77777777" w:rsidR="00912388" w:rsidRDefault="00A82F48" w:rsidP="004021C2">
      <w:pPr>
        <w:spacing w:line="360" w:lineRule="auto"/>
        <w:ind w:firstLine="360"/>
        <w:rPr>
          <w:rFonts w:hint="eastAsia"/>
        </w:rPr>
      </w:pPr>
      <w:r w:rsidRPr="005333F0">
        <w:rPr>
          <w:rFonts w:ascii="Timess New Roman" w:hAnsi="Timess New Roman"/>
          <w:sz w:val="24"/>
          <w:szCs w:val="24"/>
        </w:rPr>
        <w:t xml:space="preserve">Machine learning and data analysis are driving rapid intelligent transformation across industries. In healthcare, they aid in early disease diagnosis; in finance, they enhance the precision of risk prediction models; in retail, user </w:t>
      </w:r>
      <w:proofErr w:type="spellStart"/>
      <w:r w:rsidRPr="005333F0">
        <w:rPr>
          <w:rFonts w:ascii="Timess New Roman" w:hAnsi="Timess New Roman"/>
          <w:sz w:val="24"/>
          <w:szCs w:val="24"/>
        </w:rPr>
        <w:t>behavior</w:t>
      </w:r>
      <w:proofErr w:type="spellEnd"/>
      <w:r w:rsidRPr="005333F0">
        <w:rPr>
          <w:rFonts w:ascii="Timess New Roman" w:hAnsi="Timess New Roman"/>
          <w:sz w:val="24"/>
          <w:szCs w:val="24"/>
        </w:rPr>
        <w:t xml:space="preserve"> analysis optimizes supply chain efficiency. However, challenges such as data privacy, algorithmic interpretability, and computational efficiency remain unresolved. This review systematically </w:t>
      </w:r>
      <w:proofErr w:type="spellStart"/>
      <w:r w:rsidRPr="005333F0">
        <w:rPr>
          <w:rFonts w:ascii="Timess New Roman" w:hAnsi="Timess New Roman"/>
          <w:sz w:val="24"/>
          <w:szCs w:val="24"/>
        </w:rPr>
        <w:t>analyzes</w:t>
      </w:r>
      <w:proofErr w:type="spellEnd"/>
      <w:r w:rsidRPr="005333F0">
        <w:rPr>
          <w:rFonts w:ascii="Timess New Roman" w:hAnsi="Timess New Roman"/>
          <w:sz w:val="24"/>
          <w:szCs w:val="24"/>
        </w:rPr>
        <w:t xml:space="preserve"> 10 high-impact papers published between 201</w:t>
      </w:r>
      <w:r w:rsidR="00B95ED7">
        <w:rPr>
          <w:rFonts w:ascii="Timess New Roman" w:hAnsi="Timess New Roman" w:hint="eastAsia"/>
          <w:sz w:val="24"/>
          <w:szCs w:val="24"/>
        </w:rPr>
        <w:t>7</w:t>
      </w:r>
      <w:r w:rsidRPr="005333F0">
        <w:rPr>
          <w:rFonts w:ascii="Timess New Roman" w:hAnsi="Timess New Roman"/>
          <w:sz w:val="24"/>
          <w:szCs w:val="24"/>
        </w:rPr>
        <w:t xml:space="preserve"> and 2024 to explore technological advancements and future directions.</w:t>
      </w:r>
      <w:r w:rsidR="00912388" w:rsidRPr="00912388">
        <w:rPr>
          <w:rFonts w:hint="eastAsia"/>
        </w:rPr>
        <w:t xml:space="preserve"> </w:t>
      </w:r>
    </w:p>
    <w:p w14:paraId="3F3BBDFA" w14:textId="045E45C1" w:rsidR="00A82F48" w:rsidRDefault="00912388" w:rsidP="004021C2">
      <w:pPr>
        <w:spacing w:line="360" w:lineRule="auto"/>
        <w:ind w:firstLine="360"/>
        <w:rPr>
          <w:rFonts w:ascii="Timess New Roman" w:hAnsi="Timess New Roman" w:hint="eastAsia"/>
          <w:sz w:val="24"/>
          <w:szCs w:val="24"/>
        </w:rPr>
      </w:pPr>
      <w:r w:rsidRPr="00912388">
        <w:rPr>
          <w:rFonts w:ascii="Timess New Roman" w:hAnsi="Timess New Roman" w:hint="eastAsia"/>
          <w:sz w:val="24"/>
          <w:szCs w:val="24"/>
        </w:rPr>
        <w:t>A histogram of the years of publication is shown in Figure 1.</w:t>
      </w:r>
    </w:p>
    <w:p w14:paraId="382E7BD0" w14:textId="07A08103" w:rsidR="00912388" w:rsidRDefault="00912388" w:rsidP="004021C2">
      <w:pPr>
        <w:spacing w:line="360" w:lineRule="auto"/>
        <w:ind w:firstLine="360"/>
        <w:rPr>
          <w:rFonts w:ascii="Timess New Roman" w:hAnsi="Timess New Roman" w:hint="eastAsia"/>
          <w:sz w:val="24"/>
          <w:szCs w:val="24"/>
        </w:rPr>
      </w:pPr>
      <w:r w:rsidRPr="00912388">
        <w:rPr>
          <w:rFonts w:ascii="Timess New Roman" w:hAnsi="Timess New Roman"/>
          <w:noProof/>
          <w:sz w:val="24"/>
          <w:szCs w:val="24"/>
        </w:rPr>
        <w:drawing>
          <wp:inline distT="0" distB="0" distL="0" distR="0" wp14:anchorId="3381FCC0" wp14:editId="7C5FE36C">
            <wp:extent cx="5274310" cy="3146425"/>
            <wp:effectExtent l="0" t="0" r="2540" b="0"/>
            <wp:docPr id="111122819" name="图片 1"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2819" name="图片 1" descr="图表, 条形图&#10;&#10;AI 生成的内容可能不正确。"/>
                    <pic:cNvPicPr/>
                  </pic:nvPicPr>
                  <pic:blipFill>
                    <a:blip r:embed="rId7"/>
                    <a:stretch>
                      <a:fillRect/>
                    </a:stretch>
                  </pic:blipFill>
                  <pic:spPr>
                    <a:xfrm>
                      <a:off x="0" y="0"/>
                      <a:ext cx="5274310" cy="3146425"/>
                    </a:xfrm>
                    <a:prstGeom prst="rect">
                      <a:avLst/>
                    </a:prstGeom>
                  </pic:spPr>
                </pic:pic>
              </a:graphicData>
            </a:graphic>
          </wp:inline>
        </w:drawing>
      </w:r>
    </w:p>
    <w:p w14:paraId="4D075F5C" w14:textId="57B969D5" w:rsidR="00912388" w:rsidRPr="00912388" w:rsidRDefault="00912388" w:rsidP="00912388">
      <w:pPr>
        <w:pStyle w:val="figurecaption"/>
        <w:jc w:val="center"/>
        <w:rPr>
          <w:sz w:val="20"/>
          <w:szCs w:val="20"/>
          <w:lang w:eastAsia="zh-CN"/>
        </w:rPr>
      </w:pPr>
      <w:r w:rsidRPr="002E3F1F">
        <w:rPr>
          <w:rFonts w:hint="eastAsia"/>
          <w:sz w:val="20"/>
          <w:szCs w:val="20"/>
          <w:lang w:eastAsia="zh-CN"/>
        </w:rPr>
        <w:t>Fig. 1.</w:t>
      </w:r>
      <w:r>
        <w:rPr>
          <w:sz w:val="20"/>
          <w:szCs w:val="20"/>
          <w:lang w:eastAsia="zh-CN"/>
        </w:rPr>
        <w:tab/>
      </w:r>
      <w:r>
        <w:rPr>
          <w:sz w:val="20"/>
          <w:szCs w:val="20"/>
          <w:lang w:eastAsia="zh-CN"/>
        </w:rPr>
        <w:tab/>
      </w:r>
      <w:r w:rsidRPr="00912388">
        <w:rPr>
          <w:sz w:val="20"/>
          <w:szCs w:val="20"/>
          <w:lang w:eastAsia="zh-CN"/>
        </w:rPr>
        <w:t>Distribution of References by Year</w:t>
      </w:r>
    </w:p>
    <w:p w14:paraId="567DF319" w14:textId="38CCCB11" w:rsidR="00A82F48" w:rsidRPr="005333F0" w:rsidRDefault="00A82F48" w:rsidP="00A82F48">
      <w:pPr>
        <w:pStyle w:val="a9"/>
        <w:numPr>
          <w:ilvl w:val="1"/>
          <w:numId w:val="1"/>
        </w:numPr>
        <w:spacing w:line="360" w:lineRule="auto"/>
        <w:rPr>
          <w:rFonts w:ascii="Timess New Roman" w:hAnsi="Timess New Roman" w:hint="eastAsia"/>
          <w:b/>
          <w:bCs/>
          <w:sz w:val="24"/>
          <w:szCs w:val="24"/>
        </w:rPr>
      </w:pPr>
      <w:r w:rsidRPr="005333F0">
        <w:rPr>
          <w:rFonts w:ascii="Timess New Roman" w:hAnsi="Timess New Roman"/>
          <w:b/>
          <w:bCs/>
          <w:sz w:val="24"/>
          <w:szCs w:val="24"/>
        </w:rPr>
        <w:t>Research Field Challenges</w:t>
      </w:r>
    </w:p>
    <w:p w14:paraId="1AD2279F" w14:textId="28274B31" w:rsidR="00A82F48" w:rsidRPr="005333F0" w:rsidRDefault="00A82F48" w:rsidP="00A82F48">
      <w:pPr>
        <w:pStyle w:val="ds-markdown-paragraph"/>
        <w:numPr>
          <w:ilvl w:val="0"/>
          <w:numId w:val="3"/>
        </w:numPr>
        <w:shd w:val="clear" w:color="auto" w:fill="FFFFFF"/>
        <w:spacing w:before="0" w:beforeAutospacing="0" w:after="0" w:afterAutospacing="0" w:line="429" w:lineRule="atLeast"/>
        <w:rPr>
          <w:rFonts w:ascii="Timess New Roman" w:eastAsiaTheme="minorEastAsia" w:hAnsi="Timess New Roman" w:cstheme="minorBidi" w:hint="eastAsia"/>
          <w:kern w:val="2"/>
        </w:rPr>
      </w:pPr>
      <w:r w:rsidRPr="005333F0">
        <w:rPr>
          <w:rFonts w:ascii="Timess New Roman" w:eastAsiaTheme="minorEastAsia" w:hAnsi="Timess New Roman" w:cstheme="minorBidi"/>
          <w:i/>
          <w:iCs/>
          <w:kern w:val="2"/>
        </w:rPr>
        <w:t>Data Privacy and Compliance:</w:t>
      </w:r>
      <w:r w:rsidRPr="005333F0">
        <w:rPr>
          <w:rFonts w:ascii="Timess New Roman" w:eastAsiaTheme="minorEastAsia" w:hAnsi="Timess New Roman" w:cstheme="minorBidi"/>
          <w:kern w:val="2"/>
        </w:rPr>
        <w:t xml:space="preserve"> Risks of privacy leakage in cross-institutional data sharing</w:t>
      </w:r>
      <w:r w:rsidR="00F97A2C" w:rsidRPr="005333F0">
        <w:rPr>
          <w:rFonts w:ascii="Timess New Roman" w:eastAsiaTheme="minorEastAsia" w:hAnsi="Timess New Roman" w:cstheme="minorBidi" w:hint="eastAsia"/>
          <w:kern w:val="2"/>
        </w:rPr>
        <w:t>.</w:t>
      </w:r>
      <w:r w:rsidR="00470CF6" w:rsidRPr="00470CF6">
        <w:rPr>
          <w:rFonts w:ascii="Segoe UI" w:eastAsiaTheme="minorEastAsia" w:hAnsi="Segoe UI" w:cs="Segoe UI"/>
          <w:i/>
          <w:iCs/>
          <w:kern w:val="2"/>
          <w:sz w:val="21"/>
          <w:szCs w:val="22"/>
          <w:bdr w:val="none" w:sz="0" w:space="0" w:color="auto" w:frame="1"/>
          <w:shd w:val="clear" w:color="auto" w:fill="FCFCFC"/>
        </w:rPr>
        <w:t xml:space="preserve"> </w:t>
      </w:r>
      <w:r w:rsidR="00470CF6" w:rsidRPr="00470CF6">
        <w:rPr>
          <w:rFonts w:ascii="Timess New Roman" w:eastAsiaTheme="minorEastAsia" w:hAnsi="Timess New Roman" w:cstheme="minorBidi"/>
          <w:i/>
          <w:iCs/>
          <w:kern w:val="2"/>
        </w:rPr>
        <w:t>(Rocher et al., 2019)</w:t>
      </w:r>
    </w:p>
    <w:p w14:paraId="0B46B3D1" w14:textId="767D631D" w:rsidR="00A82F48" w:rsidRPr="005333F0" w:rsidRDefault="00A82F48" w:rsidP="00A82F48">
      <w:pPr>
        <w:pStyle w:val="ds-markdown-paragraph"/>
        <w:numPr>
          <w:ilvl w:val="0"/>
          <w:numId w:val="3"/>
        </w:numPr>
        <w:shd w:val="clear" w:color="auto" w:fill="FFFFFF"/>
        <w:spacing w:before="0" w:beforeAutospacing="0" w:after="0" w:afterAutospacing="0" w:line="429" w:lineRule="atLeast"/>
        <w:rPr>
          <w:rFonts w:ascii="Timess New Roman" w:eastAsiaTheme="minorEastAsia" w:hAnsi="Timess New Roman" w:cstheme="minorBidi" w:hint="eastAsia"/>
          <w:kern w:val="2"/>
        </w:rPr>
      </w:pPr>
      <w:r w:rsidRPr="005333F0">
        <w:rPr>
          <w:rFonts w:ascii="Timess New Roman" w:eastAsiaTheme="minorEastAsia" w:hAnsi="Timess New Roman" w:cstheme="minorBidi"/>
          <w:i/>
          <w:iCs/>
          <w:kern w:val="2"/>
        </w:rPr>
        <w:t xml:space="preserve">Model Interpretability: </w:t>
      </w:r>
      <w:r w:rsidRPr="005333F0">
        <w:rPr>
          <w:rFonts w:ascii="Timess New Roman" w:eastAsiaTheme="minorEastAsia" w:hAnsi="Timess New Roman" w:cstheme="minorBidi"/>
          <w:kern w:val="2"/>
        </w:rPr>
        <w:t>The "</w:t>
      </w:r>
      <w:proofErr w:type="gramStart"/>
      <w:r w:rsidRPr="005333F0">
        <w:rPr>
          <w:rFonts w:ascii="Timess New Roman" w:eastAsiaTheme="minorEastAsia" w:hAnsi="Timess New Roman" w:cstheme="minorBidi"/>
          <w:kern w:val="2"/>
        </w:rPr>
        <w:t>black-box</w:t>
      </w:r>
      <w:proofErr w:type="gramEnd"/>
      <w:r w:rsidRPr="005333F0">
        <w:rPr>
          <w:rFonts w:ascii="Timess New Roman" w:eastAsiaTheme="minorEastAsia" w:hAnsi="Timess New Roman" w:cstheme="minorBidi"/>
          <w:kern w:val="2"/>
        </w:rPr>
        <w:t>" nature of deep learning models in medical diagnostics hinders clinical acceptance</w:t>
      </w:r>
      <w:r w:rsidR="00F97A2C" w:rsidRPr="005333F0">
        <w:rPr>
          <w:rFonts w:ascii="Timess New Roman" w:eastAsiaTheme="minorEastAsia" w:hAnsi="Timess New Roman" w:cstheme="minorBidi" w:hint="eastAsia"/>
          <w:kern w:val="2"/>
        </w:rPr>
        <w:t>.</w:t>
      </w:r>
      <w:r w:rsidR="00470CF6" w:rsidRPr="00470CF6">
        <w:rPr>
          <w:rFonts w:ascii="Segoe UI" w:eastAsiaTheme="minorEastAsia" w:hAnsi="Segoe UI" w:cs="Segoe UI"/>
          <w:i/>
          <w:iCs/>
          <w:kern w:val="2"/>
          <w:sz w:val="21"/>
          <w:szCs w:val="22"/>
          <w:bdr w:val="none" w:sz="0" w:space="0" w:color="auto" w:frame="1"/>
          <w:shd w:val="clear" w:color="auto" w:fill="FCFCFC"/>
        </w:rPr>
        <w:t xml:space="preserve"> </w:t>
      </w:r>
      <w:r w:rsidR="00470CF6" w:rsidRPr="00470CF6">
        <w:rPr>
          <w:rFonts w:ascii="Timess New Roman" w:eastAsiaTheme="minorEastAsia" w:hAnsi="Timess New Roman" w:cstheme="minorBidi"/>
          <w:i/>
          <w:iCs/>
          <w:kern w:val="2"/>
        </w:rPr>
        <w:t>(Topol, 2019)</w:t>
      </w:r>
    </w:p>
    <w:p w14:paraId="3BA80B78" w14:textId="4088849F" w:rsidR="00A82F48" w:rsidRPr="005333F0" w:rsidRDefault="00A82F48" w:rsidP="00A82F48">
      <w:pPr>
        <w:pStyle w:val="ds-markdown-paragraph"/>
        <w:numPr>
          <w:ilvl w:val="0"/>
          <w:numId w:val="3"/>
        </w:numPr>
        <w:shd w:val="clear" w:color="auto" w:fill="FFFFFF"/>
        <w:spacing w:before="0" w:beforeAutospacing="0" w:after="0" w:afterAutospacing="0" w:line="429" w:lineRule="atLeast"/>
        <w:rPr>
          <w:rFonts w:ascii="Timess New Roman" w:eastAsiaTheme="minorEastAsia" w:hAnsi="Timess New Roman" w:cstheme="minorBidi" w:hint="eastAsia"/>
          <w:kern w:val="2"/>
        </w:rPr>
      </w:pPr>
      <w:r w:rsidRPr="005333F0">
        <w:rPr>
          <w:rFonts w:ascii="Timess New Roman" w:eastAsiaTheme="minorEastAsia" w:hAnsi="Timess New Roman" w:cstheme="minorBidi"/>
          <w:i/>
          <w:iCs/>
          <w:kern w:val="2"/>
        </w:rPr>
        <w:lastRenderedPageBreak/>
        <w:t>Real-Time Requirements:</w:t>
      </w:r>
      <w:r w:rsidRPr="005333F0">
        <w:rPr>
          <w:rFonts w:ascii="Timess New Roman" w:eastAsiaTheme="minorEastAsia" w:hAnsi="Timess New Roman" w:cstheme="minorBidi"/>
          <w:kern w:val="2"/>
        </w:rPr>
        <w:t xml:space="preserve"> Trade-offs between model response speed and accuracy in financial fraud detection</w:t>
      </w:r>
      <w:r w:rsidR="00CB215F" w:rsidRPr="005333F0">
        <w:rPr>
          <w:rFonts w:ascii="Timess New Roman" w:eastAsiaTheme="minorEastAsia" w:hAnsi="Timess New Roman" w:cstheme="minorBidi" w:hint="eastAsia"/>
          <w:kern w:val="2"/>
        </w:rPr>
        <w:t>.</w:t>
      </w:r>
      <w:r w:rsidR="00470CF6" w:rsidRPr="00470CF6">
        <w:rPr>
          <w:rFonts w:ascii="Segoe UI" w:eastAsiaTheme="minorEastAsia" w:hAnsi="Segoe UI" w:cs="Segoe UI"/>
          <w:i/>
          <w:iCs/>
          <w:kern w:val="2"/>
          <w:sz w:val="21"/>
          <w:szCs w:val="22"/>
          <w:bdr w:val="none" w:sz="0" w:space="0" w:color="auto" w:frame="1"/>
          <w:shd w:val="clear" w:color="auto" w:fill="FCFCFC"/>
        </w:rPr>
        <w:t xml:space="preserve"> </w:t>
      </w:r>
      <w:r w:rsidR="00470CF6" w:rsidRPr="00470CF6">
        <w:rPr>
          <w:rFonts w:ascii="Timess New Roman" w:eastAsiaTheme="minorEastAsia" w:hAnsi="Timess New Roman" w:cstheme="minorBidi"/>
          <w:i/>
          <w:iCs/>
          <w:kern w:val="2"/>
        </w:rPr>
        <w:t>(Arri, 2022)</w:t>
      </w:r>
    </w:p>
    <w:p w14:paraId="3CD1D4E8" w14:textId="4D15492C" w:rsidR="00A82F48" w:rsidRPr="005333F0" w:rsidRDefault="00A82F48" w:rsidP="00D00757">
      <w:pPr>
        <w:pStyle w:val="a9"/>
        <w:numPr>
          <w:ilvl w:val="1"/>
          <w:numId w:val="1"/>
        </w:numPr>
        <w:spacing w:line="360" w:lineRule="auto"/>
        <w:rPr>
          <w:rFonts w:ascii="Timess New Roman" w:hAnsi="Timess New Roman" w:hint="eastAsia"/>
          <w:b/>
          <w:bCs/>
          <w:sz w:val="24"/>
          <w:szCs w:val="24"/>
        </w:rPr>
      </w:pPr>
      <w:r w:rsidRPr="005333F0">
        <w:rPr>
          <w:rFonts w:ascii="Timess New Roman" w:hAnsi="Timess New Roman"/>
          <w:b/>
          <w:bCs/>
          <w:sz w:val="24"/>
          <w:szCs w:val="24"/>
        </w:rPr>
        <w:t>Survey Scope</w:t>
      </w:r>
    </w:p>
    <w:p w14:paraId="287DD604" w14:textId="77777777" w:rsidR="00D00757" w:rsidRPr="005333F0" w:rsidRDefault="00D00757" w:rsidP="00D00757">
      <w:pPr>
        <w:pStyle w:val="ds-markdown-paragraph"/>
        <w:numPr>
          <w:ilvl w:val="0"/>
          <w:numId w:val="6"/>
        </w:numPr>
        <w:shd w:val="clear" w:color="auto" w:fill="FFFFFF"/>
        <w:spacing w:before="0" w:beforeAutospacing="0" w:after="0" w:afterAutospacing="0" w:line="429" w:lineRule="atLeast"/>
        <w:rPr>
          <w:rFonts w:ascii="Timess New Roman" w:eastAsiaTheme="minorEastAsia" w:hAnsi="Timess New Roman" w:cstheme="minorBidi" w:hint="eastAsia"/>
          <w:kern w:val="2"/>
        </w:rPr>
      </w:pPr>
      <w:r w:rsidRPr="005333F0">
        <w:rPr>
          <w:rFonts w:ascii="Timess New Roman" w:eastAsiaTheme="minorEastAsia" w:hAnsi="Timess New Roman" w:cstheme="minorBidi"/>
          <w:i/>
          <w:iCs/>
          <w:kern w:val="2"/>
        </w:rPr>
        <w:t xml:space="preserve">Included Topics: </w:t>
      </w:r>
      <w:r w:rsidRPr="005333F0">
        <w:rPr>
          <w:rFonts w:ascii="Timess New Roman" w:eastAsiaTheme="minorEastAsia" w:hAnsi="Timess New Roman" w:cstheme="minorBidi"/>
          <w:kern w:val="2"/>
        </w:rPr>
        <w:t>Supervised learning (classification/regression), unsupervised learning (clustering/dimensionality reduction), reinforcement learning (dynamic decision-making), federated learning.</w:t>
      </w:r>
    </w:p>
    <w:p w14:paraId="5E8C7299" w14:textId="5A452428" w:rsidR="00D00757" w:rsidRPr="005333F0" w:rsidRDefault="00D00757" w:rsidP="00D00757">
      <w:pPr>
        <w:pStyle w:val="ds-markdown-paragraph"/>
        <w:numPr>
          <w:ilvl w:val="0"/>
          <w:numId w:val="6"/>
        </w:numPr>
        <w:shd w:val="clear" w:color="auto" w:fill="FFFFFF"/>
        <w:spacing w:before="0" w:beforeAutospacing="0" w:after="0" w:afterAutospacing="0" w:line="429" w:lineRule="atLeast"/>
        <w:rPr>
          <w:rFonts w:ascii="Timess New Roman" w:eastAsiaTheme="minorEastAsia" w:hAnsi="Timess New Roman" w:cstheme="minorBidi" w:hint="eastAsia"/>
          <w:kern w:val="2"/>
        </w:rPr>
      </w:pPr>
      <w:r w:rsidRPr="005333F0">
        <w:rPr>
          <w:rFonts w:ascii="Timess New Roman" w:eastAsiaTheme="minorEastAsia" w:hAnsi="Timess New Roman" w:cstheme="minorBidi"/>
          <w:i/>
          <w:iCs/>
          <w:kern w:val="2"/>
        </w:rPr>
        <w:t>Excluded Topics:</w:t>
      </w:r>
      <w:r w:rsidRPr="005333F0">
        <w:rPr>
          <w:rFonts w:ascii="Timess New Roman" w:eastAsiaTheme="minorEastAsia" w:hAnsi="Timess New Roman" w:cstheme="minorBidi"/>
          <w:kern w:val="2"/>
        </w:rPr>
        <w:t xml:space="preserve"> Hardware acceleration techniques, purely theoretical mathematical proofs.</w:t>
      </w:r>
    </w:p>
    <w:p w14:paraId="3D004752" w14:textId="7FACB87E" w:rsidR="00A82F48" w:rsidRPr="005333F0" w:rsidRDefault="00A82F48" w:rsidP="00D00757">
      <w:pPr>
        <w:pStyle w:val="a9"/>
        <w:numPr>
          <w:ilvl w:val="1"/>
          <w:numId w:val="1"/>
        </w:numPr>
        <w:spacing w:line="360" w:lineRule="auto"/>
        <w:rPr>
          <w:rFonts w:ascii="Timess New Roman" w:hAnsi="Timess New Roman" w:hint="eastAsia"/>
          <w:b/>
          <w:bCs/>
          <w:sz w:val="24"/>
          <w:szCs w:val="24"/>
        </w:rPr>
      </w:pPr>
      <w:r w:rsidRPr="005333F0">
        <w:rPr>
          <w:rFonts w:ascii="Timess New Roman" w:hAnsi="Timess New Roman"/>
          <w:b/>
          <w:bCs/>
          <w:sz w:val="24"/>
          <w:szCs w:val="24"/>
        </w:rPr>
        <w:t>Search Methodology</w:t>
      </w:r>
    </w:p>
    <w:p w14:paraId="051487DC" w14:textId="3BDED696" w:rsidR="00D00757" w:rsidRPr="005333F0" w:rsidRDefault="00D00757" w:rsidP="000D2542">
      <w:pPr>
        <w:pStyle w:val="a9"/>
        <w:numPr>
          <w:ilvl w:val="0"/>
          <w:numId w:val="8"/>
        </w:numPr>
        <w:spacing w:line="360" w:lineRule="auto"/>
        <w:rPr>
          <w:rFonts w:ascii="Timess New Roman" w:hAnsi="Timess New Roman" w:hint="eastAsia"/>
          <w:sz w:val="24"/>
          <w:szCs w:val="24"/>
        </w:rPr>
      </w:pPr>
      <w:r w:rsidRPr="005333F0">
        <w:rPr>
          <w:rFonts w:ascii="Timess New Roman" w:hAnsi="Timess New Roman" w:hint="eastAsia"/>
          <w:i/>
          <w:iCs/>
          <w:sz w:val="24"/>
          <w:szCs w:val="24"/>
        </w:rPr>
        <w:t>S</w:t>
      </w:r>
      <w:r w:rsidRPr="005333F0">
        <w:rPr>
          <w:rFonts w:ascii="Timess New Roman" w:hAnsi="Timess New Roman"/>
          <w:i/>
          <w:iCs/>
          <w:sz w:val="24"/>
          <w:szCs w:val="24"/>
        </w:rPr>
        <w:t>upervisor</w:t>
      </w:r>
      <w:r w:rsidRPr="005333F0">
        <w:rPr>
          <w:rFonts w:ascii="Timess New Roman" w:hAnsi="Timess New Roman" w:hint="eastAsia"/>
          <w:i/>
          <w:iCs/>
          <w:sz w:val="24"/>
          <w:szCs w:val="24"/>
        </w:rPr>
        <w:t xml:space="preserve">: </w:t>
      </w:r>
      <w:r w:rsidRPr="005333F0">
        <w:rPr>
          <w:rFonts w:ascii="Timess New Roman" w:hAnsi="Timess New Roman" w:hint="eastAsia"/>
          <w:sz w:val="24"/>
          <w:szCs w:val="24"/>
        </w:rPr>
        <w:t>Daokun Zhang</w:t>
      </w:r>
    </w:p>
    <w:p w14:paraId="3190A085" w14:textId="533A8E3B" w:rsidR="000D2542" w:rsidRPr="005333F0" w:rsidRDefault="000D2542" w:rsidP="000D2542">
      <w:pPr>
        <w:pStyle w:val="a9"/>
        <w:numPr>
          <w:ilvl w:val="0"/>
          <w:numId w:val="8"/>
        </w:numPr>
        <w:spacing w:line="360" w:lineRule="auto"/>
        <w:rPr>
          <w:rFonts w:ascii="Timess New Roman" w:hAnsi="Timess New Roman" w:hint="eastAsia"/>
          <w:sz w:val="24"/>
          <w:szCs w:val="24"/>
        </w:rPr>
      </w:pPr>
      <w:r w:rsidRPr="005333F0">
        <w:rPr>
          <w:rFonts w:ascii="Timess New Roman" w:hAnsi="Timess New Roman"/>
          <w:i/>
          <w:iCs/>
          <w:sz w:val="24"/>
          <w:szCs w:val="24"/>
        </w:rPr>
        <w:t>Keywords:</w:t>
      </w:r>
      <w:r w:rsidRPr="005333F0">
        <w:rPr>
          <w:rFonts w:ascii="Timess New Roman" w:hAnsi="Timess New Roman"/>
          <w:sz w:val="24"/>
          <w:szCs w:val="24"/>
        </w:rPr>
        <w:t xml:space="preserve"> "machine learning for data analysis", "interpretable AI", "federated learning".</w:t>
      </w:r>
    </w:p>
    <w:p w14:paraId="319C83D3" w14:textId="4915E0C8" w:rsidR="000D2542" w:rsidRDefault="000D2542" w:rsidP="000D2542">
      <w:pPr>
        <w:pStyle w:val="a9"/>
        <w:numPr>
          <w:ilvl w:val="0"/>
          <w:numId w:val="8"/>
        </w:numPr>
        <w:spacing w:line="360" w:lineRule="auto"/>
        <w:rPr>
          <w:rFonts w:ascii="Timess New Roman" w:hAnsi="Timess New Roman" w:hint="eastAsia"/>
          <w:sz w:val="24"/>
          <w:szCs w:val="24"/>
        </w:rPr>
      </w:pPr>
      <w:r w:rsidRPr="005333F0">
        <w:rPr>
          <w:rFonts w:ascii="Timess New Roman" w:hAnsi="Timess New Roman"/>
          <w:i/>
          <w:iCs/>
          <w:sz w:val="24"/>
          <w:szCs w:val="24"/>
        </w:rPr>
        <w:t>Tools:</w:t>
      </w:r>
      <w:r w:rsidRPr="005333F0">
        <w:rPr>
          <w:rFonts w:ascii="Timess New Roman" w:hAnsi="Timess New Roman"/>
          <w:sz w:val="24"/>
          <w:szCs w:val="24"/>
        </w:rPr>
        <w:t xml:space="preserve"> Literature network diagram generated by ConnectedPapers.com</w:t>
      </w:r>
      <w:r w:rsidRPr="005333F0">
        <w:rPr>
          <w:rFonts w:ascii="Timess New Roman" w:hAnsi="Timess New Roman" w:hint="eastAsia"/>
          <w:sz w:val="24"/>
          <w:szCs w:val="24"/>
        </w:rPr>
        <w:t>.</w:t>
      </w:r>
    </w:p>
    <w:p w14:paraId="572ADA32" w14:textId="0D2304DF" w:rsidR="00AC6D56" w:rsidRPr="00AC6D56" w:rsidRDefault="00AC6D56" w:rsidP="000D2542">
      <w:pPr>
        <w:pStyle w:val="a9"/>
        <w:numPr>
          <w:ilvl w:val="0"/>
          <w:numId w:val="8"/>
        </w:numPr>
        <w:spacing w:line="360" w:lineRule="auto"/>
        <w:rPr>
          <w:rFonts w:ascii="Timess New Roman" w:hAnsi="Timess New Roman" w:hint="eastAsia"/>
          <w:i/>
          <w:iCs/>
          <w:sz w:val="24"/>
          <w:szCs w:val="24"/>
        </w:rPr>
      </w:pPr>
      <w:r w:rsidRPr="00AC6D56">
        <w:rPr>
          <w:rFonts w:ascii="Timess New Roman" w:hAnsi="Timess New Roman"/>
          <w:i/>
          <w:iCs/>
          <w:sz w:val="24"/>
          <w:szCs w:val="24"/>
        </w:rPr>
        <w:t>ConnectedPapers.com screenshot</w:t>
      </w:r>
      <w:r>
        <w:rPr>
          <w:rFonts w:ascii="Timess New Roman" w:hAnsi="Timess New Roman" w:hint="eastAsia"/>
          <w:i/>
          <w:iCs/>
          <w:sz w:val="24"/>
          <w:szCs w:val="24"/>
        </w:rPr>
        <w:t xml:space="preserve">: </w:t>
      </w:r>
      <w:r w:rsidRPr="00AC6D56">
        <w:rPr>
          <w:rFonts w:ascii="Timess New Roman" w:hAnsi="Timess New Roman" w:hint="eastAsia"/>
          <w:sz w:val="24"/>
          <w:szCs w:val="24"/>
        </w:rPr>
        <w:t>As shown in figure 2.</w:t>
      </w:r>
    </w:p>
    <w:p w14:paraId="78764636" w14:textId="6666187A" w:rsidR="00AC6D56" w:rsidRDefault="00AC6D56" w:rsidP="00AC6D56">
      <w:pPr>
        <w:spacing w:line="360" w:lineRule="auto"/>
        <w:rPr>
          <w:rFonts w:ascii="Timess New Roman" w:hAnsi="Timess New Roman" w:hint="eastAsia"/>
          <w:i/>
          <w:iCs/>
          <w:sz w:val="24"/>
          <w:szCs w:val="24"/>
        </w:rPr>
      </w:pPr>
      <w:r w:rsidRPr="00AC6D56">
        <w:rPr>
          <w:rFonts w:ascii="Timess New Roman" w:hAnsi="Timess New Roman"/>
          <w:i/>
          <w:iCs/>
          <w:noProof/>
          <w:sz w:val="24"/>
          <w:szCs w:val="24"/>
        </w:rPr>
        <w:drawing>
          <wp:inline distT="0" distB="0" distL="0" distR="0" wp14:anchorId="75C5F940" wp14:editId="7DF7FDB7">
            <wp:extent cx="5274310" cy="2625725"/>
            <wp:effectExtent l="0" t="0" r="2540" b="3175"/>
            <wp:docPr id="360182856" name="图片 1" descr="地图,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82856" name="图片 1" descr="地图, 散点图&#10;&#10;AI 生成的内容可能不正确。"/>
                    <pic:cNvPicPr/>
                  </pic:nvPicPr>
                  <pic:blipFill>
                    <a:blip r:embed="rId8"/>
                    <a:stretch>
                      <a:fillRect/>
                    </a:stretch>
                  </pic:blipFill>
                  <pic:spPr>
                    <a:xfrm>
                      <a:off x="0" y="0"/>
                      <a:ext cx="5274310" cy="2625725"/>
                    </a:xfrm>
                    <a:prstGeom prst="rect">
                      <a:avLst/>
                    </a:prstGeom>
                  </pic:spPr>
                </pic:pic>
              </a:graphicData>
            </a:graphic>
          </wp:inline>
        </w:drawing>
      </w:r>
    </w:p>
    <w:p w14:paraId="3879D677" w14:textId="5C867F05" w:rsidR="00AC6D56" w:rsidRPr="00AC6D56" w:rsidRDefault="00AC6D56" w:rsidP="00AC6D56">
      <w:pPr>
        <w:pStyle w:val="figurecaption"/>
        <w:jc w:val="center"/>
        <w:rPr>
          <w:sz w:val="20"/>
          <w:szCs w:val="20"/>
          <w:lang w:eastAsia="zh-CN"/>
        </w:rPr>
      </w:pPr>
      <w:r w:rsidRPr="002E3F1F">
        <w:rPr>
          <w:rFonts w:hint="eastAsia"/>
          <w:sz w:val="20"/>
          <w:szCs w:val="20"/>
          <w:lang w:eastAsia="zh-CN"/>
        </w:rPr>
        <w:t xml:space="preserve">Fig. </w:t>
      </w:r>
      <w:r>
        <w:rPr>
          <w:rFonts w:hint="eastAsia"/>
          <w:sz w:val="20"/>
          <w:szCs w:val="20"/>
          <w:lang w:eastAsia="zh-CN"/>
        </w:rPr>
        <w:t>2</w:t>
      </w:r>
      <w:r w:rsidRPr="002E3F1F">
        <w:rPr>
          <w:rFonts w:hint="eastAsia"/>
          <w:sz w:val="20"/>
          <w:szCs w:val="20"/>
          <w:lang w:eastAsia="zh-CN"/>
        </w:rPr>
        <w:t>.</w:t>
      </w:r>
      <w:r>
        <w:rPr>
          <w:sz w:val="20"/>
          <w:szCs w:val="20"/>
          <w:lang w:eastAsia="zh-CN"/>
        </w:rPr>
        <w:tab/>
      </w:r>
      <w:r>
        <w:rPr>
          <w:sz w:val="20"/>
          <w:szCs w:val="20"/>
          <w:lang w:eastAsia="zh-CN"/>
        </w:rPr>
        <w:tab/>
      </w:r>
      <w:r w:rsidRPr="00AC6D56">
        <w:rPr>
          <w:sz w:val="20"/>
          <w:szCs w:val="20"/>
          <w:lang w:eastAsia="zh-CN"/>
        </w:rPr>
        <w:t>ConnectedPapers.com screenshot</w:t>
      </w:r>
    </w:p>
    <w:p w14:paraId="2F13EDC2" w14:textId="7B5E096C" w:rsidR="00A82F48" w:rsidRPr="005333F0" w:rsidRDefault="00A82F48" w:rsidP="004021C2">
      <w:pPr>
        <w:pStyle w:val="a9"/>
        <w:numPr>
          <w:ilvl w:val="1"/>
          <w:numId w:val="1"/>
        </w:numPr>
        <w:spacing w:line="360" w:lineRule="auto"/>
        <w:rPr>
          <w:rFonts w:ascii="Timess New Roman" w:hAnsi="Timess New Roman" w:hint="eastAsia"/>
          <w:b/>
          <w:bCs/>
          <w:sz w:val="24"/>
          <w:szCs w:val="24"/>
        </w:rPr>
      </w:pPr>
      <w:r w:rsidRPr="005333F0">
        <w:rPr>
          <w:rFonts w:ascii="Timess New Roman" w:hAnsi="Timess New Roman"/>
          <w:b/>
          <w:bCs/>
          <w:sz w:val="24"/>
          <w:szCs w:val="24"/>
        </w:rPr>
        <w:t>Classification of Literature</w:t>
      </w:r>
    </w:p>
    <w:p w14:paraId="6A9D8B8E" w14:textId="44186415" w:rsidR="004021C2" w:rsidRPr="00E148A2" w:rsidRDefault="004021C2" w:rsidP="00E148A2">
      <w:pPr>
        <w:pStyle w:val="a9"/>
        <w:widowControl/>
        <w:numPr>
          <w:ilvl w:val="0"/>
          <w:numId w:val="21"/>
        </w:numPr>
        <w:shd w:val="clear" w:color="auto" w:fill="FFFFFF"/>
        <w:spacing w:before="206" w:after="206" w:line="429" w:lineRule="atLeast"/>
        <w:jc w:val="left"/>
        <w:rPr>
          <w:rFonts w:ascii="Timess New Roman" w:hAnsi="Timess New Roman" w:hint="eastAsia"/>
          <w:sz w:val="24"/>
          <w:szCs w:val="24"/>
        </w:rPr>
      </w:pPr>
      <w:r w:rsidRPr="00E148A2">
        <w:rPr>
          <w:rFonts w:ascii="Timess New Roman" w:hAnsi="Timess New Roman"/>
          <w:sz w:val="24"/>
          <w:szCs w:val="24"/>
        </w:rPr>
        <w:t xml:space="preserve">Papers are classified by methodology and application </w:t>
      </w:r>
      <w:proofErr w:type="gramStart"/>
      <w:r w:rsidRPr="00E148A2">
        <w:rPr>
          <w:rFonts w:ascii="Timess New Roman" w:hAnsi="Timess New Roman"/>
          <w:sz w:val="24"/>
          <w:szCs w:val="24"/>
        </w:rPr>
        <w:t>domains</w:t>
      </w:r>
      <w:r w:rsidR="00E148A2" w:rsidRPr="00E148A2">
        <w:rPr>
          <w:rFonts w:ascii="Timess New Roman" w:hAnsi="Timess New Roman" w:hint="eastAsia"/>
          <w:sz w:val="24"/>
          <w:szCs w:val="24"/>
        </w:rPr>
        <w:t>(</w:t>
      </w:r>
      <w:proofErr w:type="gramEnd"/>
      <w:r w:rsidR="00E148A2" w:rsidRPr="00E148A2">
        <w:rPr>
          <w:rFonts w:ascii="Timess New Roman" w:hAnsi="Timess New Roman" w:hint="eastAsia"/>
          <w:sz w:val="24"/>
          <w:szCs w:val="24"/>
        </w:rPr>
        <w:t xml:space="preserve">as shown in Table </w:t>
      </w:r>
      <w:r w:rsidR="00E148A2" w:rsidRPr="00E148A2">
        <w:rPr>
          <w:rFonts w:ascii="Timess New Roman" w:hAnsi="Timess New Roman" w:hint="eastAsia"/>
          <w:sz w:val="24"/>
          <w:szCs w:val="24"/>
        </w:rPr>
        <w:fldChar w:fldCharType="begin"/>
      </w:r>
      <w:r w:rsidR="00E148A2" w:rsidRPr="00E148A2">
        <w:rPr>
          <w:rFonts w:ascii="Timess New Roman" w:hAnsi="Timess New Roman" w:hint="eastAsia"/>
          <w:sz w:val="24"/>
          <w:szCs w:val="24"/>
        </w:rPr>
        <w:instrText xml:space="preserve"> = 1 \* ROMAN </w:instrText>
      </w:r>
      <w:r w:rsidR="00E148A2" w:rsidRPr="00E148A2">
        <w:rPr>
          <w:rFonts w:ascii="Timess New Roman" w:hAnsi="Timess New Roman" w:hint="eastAsia"/>
          <w:sz w:val="24"/>
          <w:szCs w:val="24"/>
        </w:rPr>
        <w:fldChar w:fldCharType="separate"/>
      </w:r>
      <w:r w:rsidR="00E148A2" w:rsidRPr="00E148A2">
        <w:rPr>
          <w:rFonts w:ascii="Timess New Roman" w:hAnsi="Timess New Roman" w:hint="eastAsia"/>
          <w:noProof/>
          <w:sz w:val="24"/>
          <w:szCs w:val="24"/>
        </w:rPr>
        <w:t>I</w:t>
      </w:r>
      <w:r w:rsidR="00E148A2" w:rsidRPr="00E148A2">
        <w:rPr>
          <w:rFonts w:ascii="Timess New Roman" w:hAnsi="Timess New Roman" w:hint="eastAsia"/>
          <w:sz w:val="24"/>
          <w:szCs w:val="24"/>
        </w:rPr>
        <w:fldChar w:fldCharType="end"/>
      </w:r>
      <w:r w:rsidR="00E148A2" w:rsidRPr="00E148A2">
        <w:rPr>
          <w:rFonts w:ascii="Timess New Roman" w:hAnsi="Timess New Roman" w:hint="eastAsia"/>
          <w:sz w:val="24"/>
          <w:szCs w:val="24"/>
        </w:rPr>
        <w:t>)</w:t>
      </w:r>
      <w:r w:rsidRPr="00E148A2">
        <w:rPr>
          <w:rFonts w:ascii="Timess New Roman" w:hAnsi="Timess New Roman"/>
          <w:sz w:val="24"/>
          <w:szCs w:val="24"/>
        </w:rPr>
        <w:t>:</w:t>
      </w:r>
    </w:p>
    <w:p w14:paraId="656F6C81" w14:textId="52A99504" w:rsidR="00E148A2" w:rsidRPr="00E148A2" w:rsidRDefault="00E148A2" w:rsidP="00E148A2">
      <w:pPr>
        <w:widowControl/>
        <w:shd w:val="clear" w:color="auto" w:fill="FFFFFF"/>
        <w:spacing w:before="206" w:after="206" w:line="429" w:lineRule="atLeast"/>
        <w:jc w:val="center"/>
        <w:rPr>
          <w:rFonts w:ascii="Times New Roman" w:eastAsia="宋体" w:hAnsi="Times New Roman" w:cs="Times New Roman"/>
          <w:smallCaps/>
          <w:noProof/>
          <w:kern w:val="0"/>
          <w:sz w:val="20"/>
          <w:szCs w:val="20"/>
          <w:lang w:val="en-US" w:eastAsia="en-US"/>
        </w:rPr>
      </w:pPr>
      <w:r w:rsidRPr="00E148A2">
        <w:rPr>
          <w:rFonts w:ascii="Times New Roman" w:eastAsia="宋体" w:hAnsi="Times New Roman" w:cs="Times New Roman" w:hint="eastAsia"/>
          <w:smallCaps/>
          <w:noProof/>
          <w:kern w:val="0"/>
          <w:sz w:val="20"/>
          <w:szCs w:val="20"/>
          <w:lang w:val="en-US" w:eastAsia="en-US"/>
        </w:rPr>
        <w:t xml:space="preserve">Table </w:t>
      </w:r>
      <w:r w:rsidRPr="00E148A2">
        <w:rPr>
          <w:rFonts w:ascii="Times New Roman" w:eastAsia="宋体" w:hAnsi="Times New Roman" w:cs="Times New Roman" w:hint="eastAsia"/>
          <w:smallCaps/>
          <w:noProof/>
          <w:kern w:val="0"/>
          <w:sz w:val="20"/>
          <w:szCs w:val="20"/>
          <w:lang w:val="en-US" w:eastAsia="en-US"/>
        </w:rPr>
        <w:fldChar w:fldCharType="begin"/>
      </w:r>
      <w:r w:rsidRPr="00E148A2">
        <w:rPr>
          <w:rFonts w:ascii="Times New Roman" w:eastAsia="宋体" w:hAnsi="Times New Roman" w:cs="Times New Roman" w:hint="eastAsia"/>
          <w:smallCaps/>
          <w:noProof/>
          <w:kern w:val="0"/>
          <w:sz w:val="20"/>
          <w:szCs w:val="20"/>
          <w:lang w:val="en-US" w:eastAsia="en-US"/>
        </w:rPr>
        <w:instrText xml:space="preserve"> = 1 \* ROMAN </w:instrText>
      </w:r>
      <w:r w:rsidRPr="00E148A2">
        <w:rPr>
          <w:rFonts w:ascii="Times New Roman" w:eastAsia="宋体" w:hAnsi="Times New Roman" w:cs="Times New Roman" w:hint="eastAsia"/>
          <w:smallCaps/>
          <w:noProof/>
          <w:kern w:val="0"/>
          <w:sz w:val="20"/>
          <w:szCs w:val="20"/>
          <w:lang w:val="en-US" w:eastAsia="en-US"/>
        </w:rPr>
        <w:fldChar w:fldCharType="separate"/>
      </w:r>
      <w:r w:rsidRPr="00E148A2">
        <w:rPr>
          <w:rFonts w:ascii="Times New Roman" w:eastAsia="宋体" w:hAnsi="Times New Roman" w:cs="Times New Roman" w:hint="eastAsia"/>
          <w:smallCaps/>
          <w:noProof/>
          <w:kern w:val="0"/>
          <w:sz w:val="20"/>
          <w:szCs w:val="20"/>
          <w:lang w:val="en-US" w:eastAsia="en-US"/>
        </w:rPr>
        <w:t>I</w:t>
      </w:r>
      <w:r w:rsidRPr="00E148A2">
        <w:rPr>
          <w:rFonts w:ascii="Times New Roman" w:eastAsia="宋体" w:hAnsi="Times New Roman" w:cs="Times New Roman" w:hint="eastAsia"/>
          <w:smallCaps/>
          <w:noProof/>
          <w:kern w:val="0"/>
          <w:sz w:val="20"/>
          <w:szCs w:val="20"/>
          <w:lang w:val="en-US" w:eastAsia="en-US"/>
        </w:rPr>
        <w:fldChar w:fldCharType="end"/>
      </w:r>
      <w:r w:rsidRPr="00E148A2">
        <w:rPr>
          <w:rFonts w:ascii="Times New Roman" w:eastAsia="宋体" w:hAnsi="Times New Roman" w:cs="Times New Roman" w:hint="eastAsia"/>
          <w:smallCaps/>
          <w:noProof/>
          <w:kern w:val="0"/>
          <w:sz w:val="20"/>
          <w:szCs w:val="20"/>
          <w:lang w:val="en-US"/>
        </w:rPr>
        <w:t>.</w:t>
      </w:r>
      <w:r w:rsidRPr="00E148A2">
        <w:rPr>
          <w:rFonts w:ascii="Times New Roman" w:eastAsia="宋体" w:hAnsi="Times New Roman" w:cs="Times New Roman"/>
          <w:smallCaps/>
          <w:noProof/>
          <w:kern w:val="0"/>
          <w:sz w:val="20"/>
          <w:szCs w:val="20"/>
          <w:lang w:val="en-US" w:eastAsia="en-US"/>
        </w:rPr>
        <w:tab/>
      </w:r>
      <w:r w:rsidRPr="00E148A2">
        <w:rPr>
          <w:rFonts w:ascii="Times New Roman" w:eastAsia="宋体" w:hAnsi="Times New Roman" w:cs="Times New Roman" w:hint="eastAsia"/>
          <w:smallCaps/>
          <w:noProof/>
          <w:kern w:val="0"/>
          <w:sz w:val="20"/>
          <w:szCs w:val="20"/>
          <w:lang w:val="en-US" w:eastAsia="en-US"/>
        </w:rPr>
        <w:t>classifications</w:t>
      </w:r>
    </w:p>
    <w:tbl>
      <w:tblPr>
        <w:tblW w:w="0" w:type="auto"/>
        <w:tblCellMar>
          <w:top w:w="15" w:type="dxa"/>
          <w:left w:w="15" w:type="dxa"/>
          <w:bottom w:w="15" w:type="dxa"/>
          <w:right w:w="15" w:type="dxa"/>
        </w:tblCellMar>
        <w:tblLook w:val="04A0" w:firstRow="1" w:lastRow="0" w:firstColumn="1" w:lastColumn="0" w:noHBand="0" w:noVBand="1"/>
      </w:tblPr>
      <w:tblGrid>
        <w:gridCol w:w="2267"/>
        <w:gridCol w:w="1158"/>
        <w:gridCol w:w="4279"/>
      </w:tblGrid>
      <w:tr w:rsidR="004021C2" w:rsidRPr="005333F0" w14:paraId="33BCC0E2" w14:textId="77777777" w:rsidTr="004021C2">
        <w:trPr>
          <w:tblHeader/>
        </w:trPr>
        <w:tc>
          <w:tcPr>
            <w:tcW w:w="0" w:type="auto"/>
            <w:tcBorders>
              <w:top w:val="nil"/>
              <w:left w:val="nil"/>
              <w:bottom w:val="single" w:sz="4" w:space="0" w:color="BBBBBB"/>
              <w:right w:val="nil"/>
            </w:tcBorders>
            <w:tcMar>
              <w:top w:w="150" w:type="dxa"/>
              <w:left w:w="0" w:type="dxa"/>
              <w:bottom w:w="150" w:type="dxa"/>
              <w:right w:w="150" w:type="dxa"/>
            </w:tcMar>
            <w:vAlign w:val="center"/>
            <w:hideMark/>
          </w:tcPr>
          <w:p w14:paraId="38FFA48C" w14:textId="77777777" w:rsidR="004021C2" w:rsidRPr="005333F0" w:rsidRDefault="004021C2" w:rsidP="004021C2">
            <w:pPr>
              <w:spacing w:line="360" w:lineRule="auto"/>
              <w:rPr>
                <w:rFonts w:ascii="Timess New Roman" w:hAnsi="Timess New Roman" w:hint="eastAsia"/>
                <w:b/>
                <w:bCs/>
                <w:sz w:val="20"/>
                <w:szCs w:val="20"/>
              </w:rPr>
            </w:pPr>
            <w:r w:rsidRPr="005333F0">
              <w:rPr>
                <w:rFonts w:ascii="Timess New Roman" w:hAnsi="Timess New Roman"/>
                <w:b/>
                <w:bCs/>
                <w:sz w:val="20"/>
                <w:szCs w:val="20"/>
              </w:rPr>
              <w:lastRenderedPageBreak/>
              <w:t>Classification Dimension</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42586028" w14:textId="77777777" w:rsidR="004021C2" w:rsidRPr="005333F0" w:rsidRDefault="004021C2" w:rsidP="004021C2">
            <w:pPr>
              <w:spacing w:line="360" w:lineRule="auto"/>
              <w:rPr>
                <w:rFonts w:ascii="Timess New Roman" w:hAnsi="Timess New Roman" w:hint="eastAsia"/>
                <w:b/>
                <w:bCs/>
                <w:sz w:val="20"/>
                <w:szCs w:val="20"/>
              </w:rPr>
            </w:pPr>
            <w:r w:rsidRPr="005333F0">
              <w:rPr>
                <w:rFonts w:ascii="Timess New Roman" w:hAnsi="Timess New Roman"/>
                <w:b/>
                <w:bCs/>
                <w:sz w:val="20"/>
                <w:szCs w:val="20"/>
              </w:rPr>
              <w:t>Paper IDs</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14:paraId="536DBB71" w14:textId="77777777" w:rsidR="004021C2" w:rsidRPr="005333F0" w:rsidRDefault="004021C2" w:rsidP="00597A5D">
            <w:pPr>
              <w:spacing w:line="360" w:lineRule="auto"/>
              <w:jc w:val="center"/>
              <w:rPr>
                <w:rFonts w:ascii="Timess New Roman" w:hAnsi="Timess New Roman" w:hint="eastAsia"/>
                <w:b/>
                <w:bCs/>
                <w:sz w:val="20"/>
                <w:szCs w:val="20"/>
              </w:rPr>
            </w:pPr>
            <w:r w:rsidRPr="005333F0">
              <w:rPr>
                <w:rFonts w:ascii="Timess New Roman" w:hAnsi="Timess New Roman"/>
                <w:b/>
                <w:bCs/>
                <w:sz w:val="20"/>
                <w:szCs w:val="20"/>
              </w:rPr>
              <w:t>Example Themes</w:t>
            </w:r>
          </w:p>
        </w:tc>
      </w:tr>
      <w:tr w:rsidR="004021C2" w:rsidRPr="005333F0" w14:paraId="354AFFFD" w14:textId="77777777" w:rsidTr="004021C2">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6B4067FB" w14:textId="77777777" w:rsidR="004021C2" w:rsidRPr="005333F0" w:rsidRDefault="004021C2" w:rsidP="004021C2">
            <w:pPr>
              <w:spacing w:line="360" w:lineRule="auto"/>
              <w:rPr>
                <w:rFonts w:ascii="Timess New Roman" w:hAnsi="Timess New Roman" w:hint="eastAsia"/>
                <w:b/>
                <w:bCs/>
                <w:sz w:val="20"/>
                <w:szCs w:val="20"/>
              </w:rPr>
            </w:pPr>
            <w:r w:rsidRPr="005333F0">
              <w:rPr>
                <w:rFonts w:ascii="Timess New Roman" w:hAnsi="Timess New Roman"/>
                <w:b/>
                <w:bCs/>
                <w:sz w:val="20"/>
                <w:szCs w:val="20"/>
              </w:rPr>
              <w:t>Supervised Learning</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20E1E5C5" w14:textId="08F65DB1" w:rsidR="004021C2" w:rsidRPr="005333F0" w:rsidRDefault="004021C2" w:rsidP="004021C2">
            <w:pPr>
              <w:spacing w:line="360" w:lineRule="auto"/>
              <w:rPr>
                <w:rFonts w:ascii="Timess New Roman" w:hAnsi="Timess New Roman" w:hint="eastAsia"/>
                <w:sz w:val="20"/>
                <w:szCs w:val="20"/>
              </w:rPr>
            </w:pPr>
            <w:r w:rsidRPr="005333F0">
              <w:rPr>
                <w:rFonts w:ascii="Timess New Roman" w:hAnsi="Timess New Roman"/>
                <w:sz w:val="20"/>
                <w:szCs w:val="20"/>
              </w:rPr>
              <w:t xml:space="preserve">1, </w:t>
            </w:r>
            <w:r w:rsidR="00FF2275" w:rsidRPr="005333F0">
              <w:rPr>
                <w:rFonts w:ascii="Timess New Roman" w:hAnsi="Timess New Roman" w:hint="eastAsia"/>
                <w:sz w:val="20"/>
                <w:szCs w:val="20"/>
              </w:rPr>
              <w:t>2</w:t>
            </w:r>
            <w:r w:rsidRPr="005333F0">
              <w:rPr>
                <w:rFonts w:ascii="Timess New Roman" w:hAnsi="Timess New Roman"/>
                <w:sz w:val="20"/>
                <w:szCs w:val="20"/>
              </w:rPr>
              <w:t xml:space="preserve">, </w:t>
            </w:r>
            <w:r w:rsidR="00FF2275" w:rsidRPr="005333F0">
              <w:rPr>
                <w:rFonts w:ascii="Timess New Roman" w:hAnsi="Timess New Roman" w:hint="eastAsia"/>
                <w:sz w:val="20"/>
                <w:szCs w:val="20"/>
              </w:rPr>
              <w:t>3</w:t>
            </w:r>
            <w:r w:rsidRPr="005333F0">
              <w:rPr>
                <w:rFonts w:ascii="Timess New Roman" w:hAnsi="Timess New Roman"/>
                <w:sz w:val="20"/>
                <w:szCs w:val="20"/>
              </w:rPr>
              <w:t xml:space="preserve">, </w:t>
            </w:r>
            <w:r w:rsidR="00033FFF" w:rsidRPr="005333F0">
              <w:rPr>
                <w:rFonts w:ascii="Timess New Roman" w:hAnsi="Timess New Roman" w:hint="eastAsia"/>
                <w:sz w:val="20"/>
                <w:szCs w:val="20"/>
              </w:rPr>
              <w:t>4</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15388B77" w14:textId="77777777" w:rsidR="004021C2" w:rsidRPr="005333F0" w:rsidRDefault="004021C2" w:rsidP="004021C2">
            <w:pPr>
              <w:spacing w:line="360" w:lineRule="auto"/>
              <w:rPr>
                <w:rFonts w:ascii="Timess New Roman" w:hAnsi="Timess New Roman" w:hint="eastAsia"/>
                <w:sz w:val="20"/>
                <w:szCs w:val="20"/>
              </w:rPr>
            </w:pPr>
            <w:r w:rsidRPr="005333F0">
              <w:rPr>
                <w:rFonts w:ascii="Timess New Roman" w:hAnsi="Timess New Roman"/>
                <w:sz w:val="20"/>
                <w:szCs w:val="20"/>
              </w:rPr>
              <w:t>Medical diagnosis, credit scoring</w:t>
            </w:r>
          </w:p>
        </w:tc>
      </w:tr>
      <w:tr w:rsidR="004021C2" w:rsidRPr="005333F0" w14:paraId="7118C588" w14:textId="77777777" w:rsidTr="004021C2">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194B69C0" w14:textId="77777777" w:rsidR="004021C2" w:rsidRPr="005333F0" w:rsidRDefault="004021C2" w:rsidP="004021C2">
            <w:pPr>
              <w:spacing w:line="360" w:lineRule="auto"/>
              <w:rPr>
                <w:rFonts w:ascii="Timess New Roman" w:hAnsi="Timess New Roman" w:hint="eastAsia"/>
                <w:b/>
                <w:bCs/>
                <w:sz w:val="20"/>
                <w:szCs w:val="20"/>
              </w:rPr>
            </w:pPr>
            <w:r w:rsidRPr="005333F0">
              <w:rPr>
                <w:rFonts w:ascii="Timess New Roman" w:hAnsi="Timess New Roman"/>
                <w:b/>
                <w:bCs/>
                <w:sz w:val="20"/>
                <w:szCs w:val="20"/>
              </w:rPr>
              <w:t>Unsupervised Learning</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D24A03F" w14:textId="68FB83F9" w:rsidR="004021C2" w:rsidRPr="005333F0" w:rsidRDefault="00033FFF" w:rsidP="004021C2">
            <w:pPr>
              <w:spacing w:line="360" w:lineRule="auto"/>
              <w:rPr>
                <w:rFonts w:ascii="Timess New Roman" w:hAnsi="Timess New Roman" w:hint="eastAsia"/>
                <w:sz w:val="20"/>
                <w:szCs w:val="20"/>
              </w:rPr>
            </w:pPr>
            <w:r w:rsidRPr="005333F0">
              <w:rPr>
                <w:rFonts w:ascii="Timess New Roman" w:hAnsi="Timess New Roman" w:hint="eastAsia"/>
                <w:sz w:val="20"/>
                <w:szCs w:val="20"/>
              </w:rPr>
              <w:t>5</w:t>
            </w:r>
            <w:r w:rsidR="004021C2" w:rsidRPr="005333F0">
              <w:rPr>
                <w:rFonts w:ascii="Timess New Roman" w:hAnsi="Timess New Roman"/>
                <w:sz w:val="20"/>
                <w:szCs w:val="20"/>
              </w:rPr>
              <w:t xml:space="preserve">, </w:t>
            </w:r>
            <w:r w:rsidRPr="005333F0">
              <w:rPr>
                <w:rFonts w:ascii="Timess New Roman" w:hAnsi="Timess New Roman" w:hint="eastAsia"/>
                <w:sz w:val="20"/>
                <w:szCs w:val="20"/>
              </w:rPr>
              <w:t>6</w:t>
            </w:r>
            <w:r w:rsidR="004021C2" w:rsidRPr="005333F0">
              <w:rPr>
                <w:rFonts w:ascii="Timess New Roman" w:hAnsi="Timess New Roman"/>
                <w:sz w:val="20"/>
                <w:szCs w:val="20"/>
              </w:rPr>
              <w:t xml:space="preserve">, </w:t>
            </w:r>
            <w:r w:rsidR="00597A5D" w:rsidRPr="005333F0">
              <w:rPr>
                <w:rFonts w:ascii="Timess New Roman" w:hAnsi="Timess New Roman" w:hint="eastAsia"/>
                <w:sz w:val="20"/>
                <w:szCs w:val="20"/>
              </w:rPr>
              <w:t>7</w:t>
            </w:r>
            <w:r w:rsidR="00DE004C">
              <w:rPr>
                <w:rFonts w:ascii="Timess New Roman" w:hAnsi="Timess New Roman" w:hint="eastAsia"/>
                <w:sz w:val="20"/>
                <w:szCs w:val="20"/>
              </w:rPr>
              <w:t>, 8</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01248541" w14:textId="01764E2A" w:rsidR="004021C2" w:rsidRPr="005333F0" w:rsidRDefault="004021C2" w:rsidP="004021C2">
            <w:pPr>
              <w:spacing w:line="360" w:lineRule="auto"/>
              <w:rPr>
                <w:rFonts w:ascii="Timess New Roman" w:hAnsi="Timess New Roman" w:hint="eastAsia"/>
                <w:sz w:val="20"/>
                <w:szCs w:val="20"/>
              </w:rPr>
            </w:pPr>
            <w:r w:rsidRPr="005333F0">
              <w:rPr>
                <w:rFonts w:ascii="Timess New Roman" w:hAnsi="Timess New Roman"/>
                <w:sz w:val="20"/>
                <w:szCs w:val="20"/>
              </w:rPr>
              <w:t>Genomic clustering,</w:t>
            </w:r>
            <w:r w:rsidR="006C43FA" w:rsidRPr="005333F0">
              <w:rPr>
                <w:rFonts w:ascii="Timess New Roman" w:hAnsi="Timess New Roman" w:hint="eastAsia"/>
                <w:sz w:val="20"/>
                <w:szCs w:val="20"/>
              </w:rPr>
              <w:t xml:space="preserve"> </w:t>
            </w:r>
            <w:r w:rsidR="00033FFF" w:rsidRPr="005333F0">
              <w:rPr>
                <w:rFonts w:ascii="Timess New Roman" w:hAnsi="Timess New Roman" w:hint="eastAsia"/>
                <w:sz w:val="20"/>
                <w:szCs w:val="20"/>
              </w:rPr>
              <w:t>renewable energy generation</w:t>
            </w:r>
          </w:p>
        </w:tc>
      </w:tr>
      <w:tr w:rsidR="004021C2" w:rsidRPr="005333F0" w14:paraId="69446A9C" w14:textId="77777777" w:rsidTr="004021C2">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5E5EF814" w14:textId="77777777" w:rsidR="004021C2" w:rsidRPr="005333F0" w:rsidRDefault="004021C2" w:rsidP="004021C2">
            <w:pPr>
              <w:spacing w:line="360" w:lineRule="auto"/>
              <w:rPr>
                <w:rFonts w:ascii="Timess New Roman" w:hAnsi="Timess New Roman" w:hint="eastAsia"/>
                <w:b/>
                <w:bCs/>
                <w:sz w:val="20"/>
                <w:szCs w:val="20"/>
              </w:rPr>
            </w:pPr>
            <w:r w:rsidRPr="005333F0">
              <w:rPr>
                <w:rFonts w:ascii="Timess New Roman" w:hAnsi="Timess New Roman"/>
                <w:b/>
                <w:bCs/>
                <w:sz w:val="20"/>
                <w:szCs w:val="20"/>
              </w:rPr>
              <w:t>Reinforcement Learning</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7C5FFE70" w14:textId="652976D4" w:rsidR="004021C2" w:rsidRPr="005333F0" w:rsidRDefault="002F65A1" w:rsidP="004021C2">
            <w:pPr>
              <w:spacing w:line="360" w:lineRule="auto"/>
              <w:rPr>
                <w:rFonts w:ascii="Timess New Roman" w:hAnsi="Timess New Roman" w:hint="eastAsia"/>
                <w:sz w:val="20"/>
                <w:szCs w:val="20"/>
              </w:rPr>
            </w:pPr>
            <w:r>
              <w:rPr>
                <w:rFonts w:ascii="Timess New Roman" w:hAnsi="Timess New Roman" w:hint="eastAsia"/>
                <w:sz w:val="20"/>
                <w:szCs w:val="20"/>
              </w:rPr>
              <w:t xml:space="preserve">9, </w:t>
            </w:r>
            <w:r w:rsidR="004021C2" w:rsidRPr="005333F0">
              <w:rPr>
                <w:rFonts w:ascii="Timess New Roman" w:hAnsi="Timess New Roman"/>
                <w:sz w:val="20"/>
                <w:szCs w:val="20"/>
              </w:rPr>
              <w:t>10</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09B11377" w14:textId="271AC4C7" w:rsidR="004021C2" w:rsidRPr="005333F0" w:rsidRDefault="004021C2" w:rsidP="004021C2">
            <w:pPr>
              <w:spacing w:line="360" w:lineRule="auto"/>
              <w:rPr>
                <w:rFonts w:ascii="Timess New Roman" w:hAnsi="Timess New Roman" w:hint="eastAsia"/>
                <w:sz w:val="20"/>
                <w:szCs w:val="20"/>
              </w:rPr>
            </w:pPr>
            <w:r w:rsidRPr="005333F0">
              <w:rPr>
                <w:rFonts w:ascii="Timess New Roman" w:hAnsi="Timess New Roman"/>
                <w:sz w:val="20"/>
                <w:szCs w:val="20"/>
              </w:rPr>
              <w:t>Robotic path planning</w:t>
            </w:r>
            <w:r w:rsidR="006C43FA" w:rsidRPr="005333F0">
              <w:rPr>
                <w:rFonts w:ascii="Timess New Roman" w:hAnsi="Timess New Roman" w:hint="eastAsia"/>
                <w:sz w:val="20"/>
                <w:szCs w:val="20"/>
              </w:rPr>
              <w:t>,</w:t>
            </w:r>
            <w:r w:rsidRPr="005333F0">
              <w:rPr>
                <w:rFonts w:ascii="Timess New Roman" w:hAnsi="Timess New Roman"/>
                <w:sz w:val="20"/>
                <w:szCs w:val="20"/>
              </w:rPr>
              <w:t xml:space="preserve"> inventory optimization</w:t>
            </w:r>
          </w:p>
        </w:tc>
      </w:tr>
      <w:tr w:rsidR="004021C2" w:rsidRPr="005333F0" w14:paraId="208C2AE1" w14:textId="77777777" w:rsidTr="004021C2">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00BACD39" w14:textId="77777777" w:rsidR="004021C2" w:rsidRPr="005333F0" w:rsidRDefault="004021C2" w:rsidP="004021C2">
            <w:pPr>
              <w:spacing w:line="360" w:lineRule="auto"/>
              <w:rPr>
                <w:rFonts w:ascii="Timess New Roman" w:hAnsi="Timess New Roman" w:hint="eastAsia"/>
                <w:b/>
                <w:bCs/>
                <w:sz w:val="20"/>
                <w:szCs w:val="20"/>
              </w:rPr>
            </w:pPr>
            <w:r w:rsidRPr="005333F0">
              <w:rPr>
                <w:rFonts w:ascii="Timess New Roman" w:hAnsi="Timess New Roman"/>
                <w:b/>
                <w:bCs/>
                <w:sz w:val="20"/>
                <w:szCs w:val="20"/>
              </w:rPr>
              <w:t>Application-Healthcare</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195FC26D" w14:textId="61625377" w:rsidR="004021C2" w:rsidRPr="005333F0" w:rsidRDefault="004021C2" w:rsidP="004021C2">
            <w:pPr>
              <w:spacing w:line="360" w:lineRule="auto"/>
              <w:rPr>
                <w:rFonts w:ascii="Timess New Roman" w:hAnsi="Timess New Roman" w:hint="eastAsia"/>
                <w:sz w:val="20"/>
                <w:szCs w:val="20"/>
              </w:rPr>
            </w:pPr>
            <w:r w:rsidRPr="005333F0">
              <w:rPr>
                <w:rFonts w:ascii="Timess New Roman" w:hAnsi="Timess New Roman"/>
                <w:sz w:val="20"/>
                <w:szCs w:val="20"/>
              </w:rPr>
              <w:t xml:space="preserve">1, 2, </w:t>
            </w:r>
            <w:r w:rsidR="00033FFF" w:rsidRPr="005333F0">
              <w:rPr>
                <w:rFonts w:ascii="Timess New Roman" w:hAnsi="Timess New Roman" w:hint="eastAsia"/>
                <w:sz w:val="20"/>
                <w:szCs w:val="20"/>
              </w:rPr>
              <w:t>5</w:t>
            </w:r>
            <w:r w:rsidRPr="005333F0">
              <w:rPr>
                <w:rFonts w:ascii="Timess New Roman" w:hAnsi="Timess New Roman"/>
                <w:sz w:val="20"/>
                <w:szCs w:val="20"/>
              </w:rPr>
              <w:t xml:space="preserve">, </w:t>
            </w:r>
            <w:r w:rsidR="00033FFF" w:rsidRPr="005333F0">
              <w:rPr>
                <w:rFonts w:ascii="Timess New Roman" w:hAnsi="Timess New Roman" w:hint="eastAsia"/>
                <w:sz w:val="20"/>
                <w:szCs w:val="20"/>
              </w:rPr>
              <w:t>6</w:t>
            </w:r>
            <w:r w:rsidRPr="005333F0">
              <w:rPr>
                <w:rFonts w:ascii="Timess New Roman" w:hAnsi="Timess New Roman"/>
                <w:sz w:val="20"/>
                <w:szCs w:val="20"/>
              </w:rPr>
              <w:t xml:space="preserve">, </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09B2845A" w14:textId="77777777" w:rsidR="004021C2" w:rsidRPr="005333F0" w:rsidRDefault="004021C2" w:rsidP="004021C2">
            <w:pPr>
              <w:spacing w:line="360" w:lineRule="auto"/>
              <w:rPr>
                <w:rFonts w:ascii="Timess New Roman" w:hAnsi="Timess New Roman" w:hint="eastAsia"/>
                <w:sz w:val="20"/>
                <w:szCs w:val="20"/>
              </w:rPr>
            </w:pPr>
            <w:r w:rsidRPr="005333F0">
              <w:rPr>
                <w:rFonts w:ascii="Timess New Roman" w:hAnsi="Timess New Roman"/>
                <w:sz w:val="20"/>
                <w:szCs w:val="20"/>
              </w:rPr>
              <w:t>Cancer prediction, drug discovery</w:t>
            </w:r>
          </w:p>
        </w:tc>
      </w:tr>
      <w:tr w:rsidR="004021C2" w:rsidRPr="005333F0" w14:paraId="22084615" w14:textId="77777777" w:rsidTr="004021C2">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3C55C215" w14:textId="77777777" w:rsidR="004021C2" w:rsidRPr="005333F0" w:rsidRDefault="004021C2" w:rsidP="004021C2">
            <w:pPr>
              <w:spacing w:line="360" w:lineRule="auto"/>
              <w:rPr>
                <w:rFonts w:ascii="Timess New Roman" w:hAnsi="Timess New Roman" w:hint="eastAsia"/>
                <w:b/>
                <w:bCs/>
                <w:sz w:val="20"/>
                <w:szCs w:val="20"/>
              </w:rPr>
            </w:pPr>
            <w:r w:rsidRPr="005333F0">
              <w:rPr>
                <w:rFonts w:ascii="Timess New Roman" w:hAnsi="Timess New Roman"/>
                <w:b/>
                <w:bCs/>
                <w:sz w:val="20"/>
                <w:szCs w:val="20"/>
              </w:rPr>
              <w:t>Application-Finance</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410374A3" w14:textId="51DF7264" w:rsidR="004021C2" w:rsidRPr="005333F0" w:rsidRDefault="00033FFF" w:rsidP="004021C2">
            <w:pPr>
              <w:spacing w:line="360" w:lineRule="auto"/>
              <w:rPr>
                <w:rFonts w:ascii="Timess New Roman" w:hAnsi="Timess New Roman" w:hint="eastAsia"/>
                <w:sz w:val="20"/>
                <w:szCs w:val="20"/>
              </w:rPr>
            </w:pPr>
            <w:r w:rsidRPr="005333F0">
              <w:rPr>
                <w:rFonts w:ascii="Timess New Roman" w:hAnsi="Timess New Roman" w:hint="eastAsia"/>
                <w:sz w:val="20"/>
                <w:szCs w:val="20"/>
              </w:rPr>
              <w:t>3</w:t>
            </w:r>
            <w:r w:rsidR="004021C2" w:rsidRPr="005333F0">
              <w:rPr>
                <w:rFonts w:ascii="Timess New Roman" w:hAnsi="Timess New Roman"/>
                <w:sz w:val="20"/>
                <w:szCs w:val="20"/>
              </w:rPr>
              <w:t xml:space="preserve">, </w:t>
            </w:r>
            <w:r w:rsidRPr="005333F0">
              <w:rPr>
                <w:rFonts w:ascii="Timess New Roman" w:hAnsi="Timess New Roman" w:hint="eastAsia"/>
                <w:sz w:val="20"/>
                <w:szCs w:val="20"/>
              </w:rPr>
              <w:t>4</w:t>
            </w:r>
            <w:r w:rsidR="004021C2" w:rsidRPr="005333F0">
              <w:rPr>
                <w:rFonts w:ascii="Timess New Roman" w:hAnsi="Timess New Roman"/>
                <w:sz w:val="20"/>
                <w:szCs w:val="20"/>
              </w:rPr>
              <w:t>, 9</w:t>
            </w:r>
            <w:r w:rsidR="00955304">
              <w:rPr>
                <w:rFonts w:ascii="Timess New Roman" w:hAnsi="Timess New Roman" w:hint="eastAsia"/>
                <w:sz w:val="20"/>
                <w:szCs w:val="20"/>
              </w:rPr>
              <w:t>, 10</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3C9E5AA5" w14:textId="6BBE3FDA" w:rsidR="004021C2" w:rsidRPr="005333F0" w:rsidRDefault="004021C2" w:rsidP="004021C2">
            <w:pPr>
              <w:spacing w:line="360" w:lineRule="auto"/>
              <w:rPr>
                <w:rFonts w:ascii="Timess New Roman" w:hAnsi="Timess New Roman" w:hint="eastAsia"/>
                <w:sz w:val="20"/>
                <w:szCs w:val="20"/>
              </w:rPr>
            </w:pPr>
            <w:r w:rsidRPr="005333F0">
              <w:rPr>
                <w:rFonts w:ascii="Timess New Roman" w:hAnsi="Timess New Roman"/>
                <w:sz w:val="20"/>
                <w:szCs w:val="20"/>
              </w:rPr>
              <w:t xml:space="preserve">Fraud detection, </w:t>
            </w:r>
            <w:r w:rsidR="00DE004C">
              <w:rPr>
                <w:rFonts w:ascii="Timess New Roman" w:hAnsi="Timess New Roman" w:hint="eastAsia"/>
                <w:sz w:val="20"/>
                <w:szCs w:val="20"/>
              </w:rPr>
              <w:t>S</w:t>
            </w:r>
            <w:r w:rsidRPr="005333F0">
              <w:rPr>
                <w:rFonts w:ascii="Timess New Roman" w:hAnsi="Timess New Roman"/>
                <w:sz w:val="20"/>
                <w:szCs w:val="20"/>
              </w:rPr>
              <w:t>tock prediction</w:t>
            </w:r>
          </w:p>
        </w:tc>
      </w:tr>
      <w:tr w:rsidR="004021C2" w:rsidRPr="005333F0" w14:paraId="34AC1C75" w14:textId="77777777" w:rsidTr="004021C2">
        <w:tc>
          <w:tcPr>
            <w:tcW w:w="0" w:type="auto"/>
            <w:tcBorders>
              <w:top w:val="nil"/>
              <w:left w:val="nil"/>
              <w:bottom w:val="single" w:sz="4" w:space="0" w:color="E5E5E5"/>
              <w:right w:val="nil"/>
            </w:tcBorders>
            <w:tcMar>
              <w:top w:w="150" w:type="dxa"/>
              <w:left w:w="0" w:type="dxa"/>
              <w:bottom w:w="150" w:type="dxa"/>
              <w:right w:w="150" w:type="dxa"/>
            </w:tcMar>
            <w:vAlign w:val="center"/>
            <w:hideMark/>
          </w:tcPr>
          <w:p w14:paraId="32755AD0" w14:textId="38D654B9" w:rsidR="004021C2" w:rsidRPr="005333F0" w:rsidRDefault="004021C2" w:rsidP="004021C2">
            <w:pPr>
              <w:spacing w:line="360" w:lineRule="auto"/>
              <w:rPr>
                <w:rFonts w:ascii="Timess New Roman" w:hAnsi="Timess New Roman" w:hint="eastAsia"/>
                <w:b/>
                <w:bCs/>
                <w:sz w:val="20"/>
                <w:szCs w:val="20"/>
              </w:rPr>
            </w:pPr>
            <w:r w:rsidRPr="005333F0">
              <w:rPr>
                <w:rFonts w:ascii="Timess New Roman" w:hAnsi="Timess New Roman"/>
                <w:b/>
                <w:bCs/>
                <w:sz w:val="20"/>
                <w:szCs w:val="20"/>
              </w:rPr>
              <w:t>Application-</w:t>
            </w:r>
            <w:r w:rsidR="006C43FA" w:rsidRPr="005333F0">
              <w:rPr>
                <w:rFonts w:hint="eastAsia"/>
              </w:rPr>
              <w:t xml:space="preserve"> </w:t>
            </w:r>
            <w:r w:rsidR="006C43FA" w:rsidRPr="005333F0">
              <w:rPr>
                <w:rFonts w:ascii="Timess New Roman" w:hAnsi="Timess New Roman" w:hint="eastAsia"/>
                <w:b/>
                <w:bCs/>
                <w:sz w:val="20"/>
                <w:szCs w:val="20"/>
              </w:rPr>
              <w:t>Industry</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5B29A677" w14:textId="1511B952" w:rsidR="004021C2" w:rsidRPr="005333F0" w:rsidRDefault="00597A5D" w:rsidP="004021C2">
            <w:pPr>
              <w:spacing w:line="360" w:lineRule="auto"/>
              <w:rPr>
                <w:rFonts w:ascii="Timess New Roman" w:hAnsi="Timess New Roman" w:hint="eastAsia"/>
                <w:sz w:val="20"/>
                <w:szCs w:val="20"/>
              </w:rPr>
            </w:pPr>
            <w:r w:rsidRPr="005333F0">
              <w:rPr>
                <w:rFonts w:ascii="Timess New Roman" w:hAnsi="Timess New Roman" w:hint="eastAsia"/>
                <w:sz w:val="20"/>
                <w:szCs w:val="20"/>
              </w:rPr>
              <w:t>7</w:t>
            </w:r>
            <w:r w:rsidR="004021C2" w:rsidRPr="005333F0">
              <w:rPr>
                <w:rFonts w:ascii="Timess New Roman" w:hAnsi="Timess New Roman"/>
                <w:sz w:val="20"/>
                <w:szCs w:val="20"/>
              </w:rPr>
              <w:t>, 8</w:t>
            </w:r>
            <w:r w:rsidR="002F65A1">
              <w:rPr>
                <w:rFonts w:ascii="Timess New Roman" w:hAnsi="Timess New Roman" w:hint="eastAsia"/>
                <w:sz w:val="20"/>
                <w:szCs w:val="20"/>
              </w:rPr>
              <w:t>, 9</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14:paraId="67E41951" w14:textId="014995E3" w:rsidR="004021C2" w:rsidRPr="005333F0" w:rsidRDefault="00DE004C" w:rsidP="004021C2">
            <w:pPr>
              <w:spacing w:line="360" w:lineRule="auto"/>
              <w:rPr>
                <w:rFonts w:ascii="Timess New Roman" w:hAnsi="Timess New Roman" w:hint="eastAsia"/>
                <w:sz w:val="20"/>
                <w:szCs w:val="20"/>
              </w:rPr>
            </w:pPr>
            <w:r w:rsidRPr="00DE004C">
              <w:rPr>
                <w:rFonts w:ascii="Timess New Roman" w:hAnsi="Timess New Roman" w:hint="eastAsia"/>
                <w:sz w:val="20"/>
                <w:szCs w:val="20"/>
              </w:rPr>
              <w:t>Performance Prediction</w:t>
            </w:r>
            <w:r w:rsidR="004021C2" w:rsidRPr="005333F0">
              <w:rPr>
                <w:rFonts w:ascii="Timess New Roman" w:hAnsi="Timess New Roman"/>
                <w:sz w:val="20"/>
                <w:szCs w:val="20"/>
              </w:rPr>
              <w:t xml:space="preserve">, </w:t>
            </w:r>
            <w:r w:rsidRPr="00DE004C">
              <w:rPr>
                <w:rFonts w:ascii="Timess New Roman" w:hAnsi="Timess New Roman" w:hint="eastAsia"/>
                <w:sz w:val="20"/>
                <w:szCs w:val="20"/>
              </w:rPr>
              <w:t>Efficiency optimisation</w:t>
            </w:r>
          </w:p>
        </w:tc>
      </w:tr>
    </w:tbl>
    <w:p w14:paraId="196CBB66" w14:textId="6D1AD671" w:rsidR="004021C2" w:rsidRPr="00E148A2" w:rsidRDefault="00E148A2" w:rsidP="00E148A2">
      <w:pPr>
        <w:pStyle w:val="a9"/>
        <w:numPr>
          <w:ilvl w:val="0"/>
          <w:numId w:val="21"/>
        </w:numPr>
        <w:spacing w:line="360" w:lineRule="auto"/>
        <w:rPr>
          <w:rFonts w:ascii="Timess New Roman" w:hAnsi="Timess New Roman" w:hint="eastAsia"/>
          <w:sz w:val="24"/>
          <w:szCs w:val="24"/>
        </w:rPr>
      </w:pPr>
      <w:r w:rsidRPr="00E148A2">
        <w:rPr>
          <w:rFonts w:ascii="Timess New Roman" w:hAnsi="Timess New Roman"/>
          <w:sz w:val="24"/>
          <w:szCs w:val="24"/>
        </w:rPr>
        <w:t>SurVis screenshot</w:t>
      </w:r>
      <w:r w:rsidRPr="00E148A2">
        <w:rPr>
          <w:rFonts w:ascii="Timess New Roman" w:hAnsi="Timess New Roman" w:hint="eastAsia"/>
          <w:sz w:val="24"/>
          <w:szCs w:val="24"/>
        </w:rPr>
        <w:t xml:space="preserve"> (As shown in figure 3):</w:t>
      </w:r>
    </w:p>
    <w:p w14:paraId="09EAEF17" w14:textId="20786631" w:rsidR="00E148A2" w:rsidRPr="00E148A2" w:rsidRDefault="00E148A2" w:rsidP="00E148A2">
      <w:pPr>
        <w:pStyle w:val="a9"/>
        <w:numPr>
          <w:ilvl w:val="0"/>
          <w:numId w:val="21"/>
        </w:numPr>
        <w:spacing w:line="360" w:lineRule="auto"/>
        <w:rPr>
          <w:rFonts w:ascii="Timess New Roman" w:hAnsi="Timess New Roman" w:hint="eastAsia"/>
          <w:sz w:val="24"/>
          <w:szCs w:val="24"/>
        </w:rPr>
      </w:pPr>
      <w:r w:rsidRPr="00E148A2">
        <w:rPr>
          <w:rFonts w:ascii="Timess New Roman" w:hAnsi="Timess New Roman" w:hint="eastAsia"/>
          <w:sz w:val="24"/>
          <w:szCs w:val="24"/>
        </w:rPr>
        <w:t>URL</w:t>
      </w:r>
      <w:r>
        <w:rPr>
          <w:rFonts w:ascii="Timess New Roman" w:hAnsi="Timess New Roman" w:hint="eastAsia"/>
          <w:sz w:val="24"/>
          <w:szCs w:val="24"/>
        </w:rPr>
        <w:t>:</w:t>
      </w:r>
    </w:p>
    <w:p w14:paraId="58B7D83E" w14:textId="3E988444" w:rsidR="00A82F48" w:rsidRPr="005333F0" w:rsidRDefault="00A82F48" w:rsidP="00A82F48">
      <w:pPr>
        <w:spacing w:line="360" w:lineRule="auto"/>
        <w:rPr>
          <w:rFonts w:ascii="Timess New Roman" w:hAnsi="Timess New Roman" w:hint="eastAsia"/>
          <w:b/>
          <w:bCs/>
          <w:sz w:val="28"/>
          <w:szCs w:val="28"/>
        </w:rPr>
      </w:pPr>
      <w:r w:rsidRPr="005333F0">
        <w:rPr>
          <w:rFonts w:ascii="Timess New Roman" w:hAnsi="Timess New Roman"/>
          <w:b/>
          <w:bCs/>
          <w:sz w:val="28"/>
          <w:szCs w:val="28"/>
        </w:rPr>
        <w:t>2. Paper Summaries</w:t>
      </w:r>
    </w:p>
    <w:p w14:paraId="073A77D1" w14:textId="61A3118F" w:rsidR="00F8213E" w:rsidRPr="00955304" w:rsidRDefault="00A7054B" w:rsidP="00DB5482">
      <w:pPr>
        <w:spacing w:line="360" w:lineRule="auto"/>
        <w:ind w:firstLine="420"/>
        <w:rPr>
          <w:rFonts w:ascii="Timess New Roman" w:hAnsi="Timess New Roman" w:hint="eastAsia"/>
          <w:i/>
          <w:iCs/>
          <w:sz w:val="24"/>
          <w:szCs w:val="24"/>
        </w:rPr>
      </w:pPr>
      <w:r w:rsidRPr="005333F0">
        <w:rPr>
          <w:rFonts w:ascii="Timess New Roman" w:hAnsi="Timess New Roman"/>
          <w:i/>
          <w:iCs/>
          <w:sz w:val="24"/>
          <w:szCs w:val="24"/>
        </w:rPr>
        <w:t>Paper 1</w:t>
      </w:r>
      <w:r w:rsidRPr="005333F0">
        <w:rPr>
          <w:rFonts w:ascii="Timess New Roman" w:hAnsi="Timess New Roman" w:hint="eastAsia"/>
          <w:i/>
          <w:iCs/>
          <w:sz w:val="24"/>
          <w:szCs w:val="24"/>
        </w:rPr>
        <w:t xml:space="preserve"> </w:t>
      </w:r>
      <w:r w:rsidR="00955304" w:rsidRPr="00955304">
        <w:rPr>
          <w:rFonts w:ascii="Timess New Roman" w:hAnsi="Timess New Roman"/>
          <w:i/>
          <w:iCs/>
          <w:sz w:val="24"/>
          <w:szCs w:val="24"/>
        </w:rPr>
        <w:t>(Kumari et al., 2022)</w:t>
      </w:r>
      <w:r w:rsidRPr="00955304">
        <w:rPr>
          <w:rFonts w:ascii="Timess New Roman" w:hAnsi="Timess New Roman"/>
          <w:i/>
          <w:iCs/>
          <w:sz w:val="24"/>
          <w:szCs w:val="24"/>
        </w:rPr>
        <w:t>:</w:t>
      </w:r>
      <w:r w:rsidRPr="00955304">
        <w:rPr>
          <w:rFonts w:ascii="Timess New Roman" w:hAnsi="Timess New Roman" w:hint="eastAsia"/>
          <w:sz w:val="24"/>
          <w:szCs w:val="24"/>
        </w:rPr>
        <w:t xml:space="preserve"> </w:t>
      </w:r>
      <w:r w:rsidRPr="00955304">
        <w:rPr>
          <w:rFonts w:ascii="Timess New Roman" w:hAnsi="Timess New Roman"/>
          <w:sz w:val="24"/>
          <w:szCs w:val="24"/>
        </w:rPr>
        <w:t xml:space="preserve">This study focuses on automated detection of diabetic retinopathy by integrating retinal fundus image analysis with deep learning techniques. The authors propose a classification approach based on the DenseNet-169 model, enhancing diagnostic accuracy by extracting key features such as microaneurysms, blood vessels, </w:t>
      </w:r>
      <w:proofErr w:type="spellStart"/>
      <w:r w:rsidRPr="00955304">
        <w:rPr>
          <w:rFonts w:ascii="Timess New Roman" w:hAnsi="Timess New Roman"/>
          <w:sz w:val="24"/>
          <w:szCs w:val="24"/>
        </w:rPr>
        <w:t>hemorrhages</w:t>
      </w:r>
      <w:proofErr w:type="spellEnd"/>
      <w:r w:rsidRPr="00955304">
        <w:rPr>
          <w:rFonts w:ascii="Timess New Roman" w:hAnsi="Timess New Roman"/>
          <w:sz w:val="24"/>
          <w:szCs w:val="24"/>
        </w:rPr>
        <w:t xml:space="preserve">, and exudates. The methodology includes preprocessing steps (noise removal, size standardization, Gaussian blur), data augmentation (balancing class distribution), and model fine-tuning. Related work compares various neural network architectures (e.g., VGG, </w:t>
      </w:r>
      <w:proofErr w:type="spellStart"/>
      <w:r w:rsidRPr="00955304">
        <w:rPr>
          <w:rFonts w:ascii="Timess New Roman" w:hAnsi="Timess New Roman"/>
          <w:sz w:val="24"/>
          <w:szCs w:val="24"/>
        </w:rPr>
        <w:t>ResNet</w:t>
      </w:r>
      <w:proofErr w:type="spellEnd"/>
      <w:r w:rsidRPr="00955304">
        <w:rPr>
          <w:rFonts w:ascii="Timess New Roman" w:hAnsi="Timess New Roman"/>
          <w:sz w:val="24"/>
          <w:szCs w:val="24"/>
        </w:rPr>
        <w:t xml:space="preserve">) and traditional methods (support vector machines, multilayer </w:t>
      </w:r>
      <w:proofErr w:type="spellStart"/>
      <w:r w:rsidRPr="00955304">
        <w:rPr>
          <w:rFonts w:ascii="Timess New Roman" w:hAnsi="Timess New Roman"/>
          <w:sz w:val="24"/>
          <w:szCs w:val="24"/>
        </w:rPr>
        <w:t>perceptrons</w:t>
      </w:r>
      <w:proofErr w:type="spellEnd"/>
      <w:r w:rsidRPr="00955304">
        <w:rPr>
          <w:rFonts w:ascii="Timess New Roman" w:hAnsi="Timess New Roman"/>
          <w:sz w:val="24"/>
          <w:szCs w:val="24"/>
        </w:rPr>
        <w:t>), validating the superiority of deep learning for this task. Input data comprises 3,362 fundus images from the APTOS 2019 and Kaggle 2015 datasets, expanded to 7,000 per class after cropping and augmentation, standardized to 256×256 resolution. Evaluation employs quantitative metrics, including training accuracy, validation accuracy, and a final test accuracy of 80%, with performance validated via confusion matrices and loss curves.</w:t>
      </w:r>
      <w:r w:rsidR="002E3F1F" w:rsidRPr="00955304">
        <w:rPr>
          <w:rFonts w:ascii="Segoe UI" w:hAnsi="Segoe UI" w:cs="Segoe UI"/>
          <w:color w:val="404040"/>
          <w:shd w:val="clear" w:color="auto" w:fill="FFFFFF"/>
        </w:rPr>
        <w:t xml:space="preserve"> </w:t>
      </w:r>
      <w:r w:rsidR="002E3F1F" w:rsidRPr="00955304">
        <w:rPr>
          <w:rFonts w:ascii="Timess New Roman" w:hAnsi="Timess New Roman"/>
          <w:sz w:val="24"/>
          <w:szCs w:val="24"/>
        </w:rPr>
        <w:t xml:space="preserve">Representative image </w:t>
      </w:r>
      <w:r w:rsidR="002E3F1F" w:rsidRPr="00955304">
        <w:rPr>
          <w:rFonts w:ascii="Timess New Roman" w:hAnsi="Timess New Roman" w:hint="eastAsia"/>
          <w:sz w:val="24"/>
          <w:szCs w:val="24"/>
        </w:rPr>
        <w:t xml:space="preserve">(Fig. </w:t>
      </w:r>
      <w:r w:rsidR="00557F36">
        <w:rPr>
          <w:rFonts w:ascii="Timess New Roman" w:hAnsi="Timess New Roman" w:hint="eastAsia"/>
          <w:sz w:val="24"/>
          <w:szCs w:val="24"/>
        </w:rPr>
        <w:t>4</w:t>
      </w:r>
      <w:r w:rsidR="002E3F1F" w:rsidRPr="00955304">
        <w:rPr>
          <w:rFonts w:ascii="Timess New Roman" w:hAnsi="Timess New Roman" w:hint="eastAsia"/>
          <w:sz w:val="24"/>
          <w:szCs w:val="24"/>
        </w:rPr>
        <w:t>)</w:t>
      </w:r>
      <w:r w:rsidR="002E3F1F" w:rsidRPr="00955304">
        <w:rPr>
          <w:rFonts w:ascii="Timess New Roman" w:hAnsi="Timess New Roman"/>
          <w:sz w:val="24"/>
          <w:szCs w:val="24"/>
        </w:rPr>
        <w:t xml:space="preserve"> </w:t>
      </w:r>
      <w:proofErr w:type="gramStart"/>
      <w:r w:rsidR="002E3F1F" w:rsidRPr="00955304">
        <w:rPr>
          <w:rFonts w:ascii="Timess New Roman" w:hAnsi="Timess New Roman"/>
          <w:sz w:val="24"/>
          <w:szCs w:val="24"/>
        </w:rPr>
        <w:t>illustrate</w:t>
      </w:r>
      <w:proofErr w:type="gramEnd"/>
      <w:r w:rsidR="002E3F1F" w:rsidRPr="00955304">
        <w:rPr>
          <w:rFonts w:ascii="Timess New Roman" w:hAnsi="Timess New Roman"/>
          <w:sz w:val="24"/>
          <w:szCs w:val="24"/>
        </w:rPr>
        <w:t xml:space="preserve"> pre- vs. post-processing comparisons and </w:t>
      </w:r>
      <w:r w:rsidR="002E3F1F" w:rsidRPr="00955304">
        <w:rPr>
          <w:rFonts w:ascii="Timess New Roman" w:hAnsi="Timess New Roman"/>
          <w:sz w:val="24"/>
          <w:szCs w:val="24"/>
        </w:rPr>
        <w:lastRenderedPageBreak/>
        <w:t>fundus features across disease</w:t>
      </w:r>
      <w:r w:rsidR="00E566A1" w:rsidRPr="00955304">
        <w:rPr>
          <w:rFonts w:ascii="Timess New Roman" w:hAnsi="Timess New Roman"/>
          <w:sz w:val="24"/>
          <w:szCs w:val="24"/>
        </w:rPr>
        <w:tab/>
      </w:r>
      <w:r w:rsidR="002E3F1F" w:rsidRPr="00955304">
        <w:rPr>
          <w:rFonts w:ascii="Timess New Roman" w:hAnsi="Timess New Roman"/>
          <w:sz w:val="24"/>
          <w:szCs w:val="24"/>
        </w:rPr>
        <w:t>stages.</w:t>
      </w:r>
      <w:r w:rsidR="002E3F1F" w:rsidRPr="002E3F1F">
        <w:rPr>
          <w:rFonts w:ascii="Timess New Roman" w:hAnsi="Timess New Roman"/>
          <w:noProof/>
          <w:sz w:val="24"/>
          <w:szCs w:val="24"/>
        </w:rPr>
        <w:drawing>
          <wp:inline distT="0" distB="0" distL="0" distR="0" wp14:anchorId="0E8B3F3D" wp14:editId="6F105FC8">
            <wp:extent cx="5274310" cy="2079625"/>
            <wp:effectExtent l="0" t="0" r="2540" b="0"/>
            <wp:docPr id="986358414" name="图片 1" descr="图形用户界面, Teams&#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58414" name="图片 1" descr="图形用户界面, Teams&#10;&#10;AI 生成的内容可能不正确。"/>
                    <pic:cNvPicPr/>
                  </pic:nvPicPr>
                  <pic:blipFill>
                    <a:blip r:embed="rId9"/>
                    <a:stretch>
                      <a:fillRect/>
                    </a:stretch>
                  </pic:blipFill>
                  <pic:spPr>
                    <a:xfrm>
                      <a:off x="0" y="0"/>
                      <a:ext cx="5274310" cy="2079625"/>
                    </a:xfrm>
                    <a:prstGeom prst="rect">
                      <a:avLst/>
                    </a:prstGeom>
                  </pic:spPr>
                </pic:pic>
              </a:graphicData>
            </a:graphic>
          </wp:inline>
        </w:drawing>
      </w:r>
    </w:p>
    <w:p w14:paraId="52C66CC7" w14:textId="1F3D512F" w:rsidR="00601B37" w:rsidRPr="00E85E33" w:rsidRDefault="002E3F1F" w:rsidP="00E85E33">
      <w:pPr>
        <w:pStyle w:val="figurecaption"/>
        <w:jc w:val="center"/>
        <w:rPr>
          <w:sz w:val="20"/>
          <w:szCs w:val="20"/>
          <w:lang w:eastAsia="zh-CN"/>
        </w:rPr>
      </w:pPr>
      <w:r w:rsidRPr="002E3F1F">
        <w:rPr>
          <w:rFonts w:hint="eastAsia"/>
          <w:sz w:val="20"/>
          <w:szCs w:val="20"/>
          <w:lang w:eastAsia="zh-CN"/>
        </w:rPr>
        <w:t xml:space="preserve">Fig. </w:t>
      </w:r>
      <w:r w:rsidR="00557F36">
        <w:rPr>
          <w:rFonts w:hint="eastAsia"/>
          <w:sz w:val="20"/>
          <w:szCs w:val="20"/>
          <w:lang w:eastAsia="zh-CN"/>
        </w:rPr>
        <w:t>4</w:t>
      </w:r>
      <w:r w:rsidRPr="002E3F1F">
        <w:rPr>
          <w:rFonts w:hint="eastAsia"/>
          <w:sz w:val="20"/>
          <w:szCs w:val="20"/>
          <w:lang w:eastAsia="zh-CN"/>
        </w:rPr>
        <w:t>.</w:t>
      </w:r>
      <w:r>
        <w:rPr>
          <w:sz w:val="20"/>
          <w:szCs w:val="20"/>
          <w:lang w:eastAsia="zh-CN"/>
        </w:rPr>
        <w:tab/>
      </w:r>
      <w:r>
        <w:rPr>
          <w:sz w:val="20"/>
          <w:szCs w:val="20"/>
          <w:lang w:eastAsia="zh-CN"/>
        </w:rPr>
        <w:tab/>
      </w:r>
      <w:r w:rsidRPr="002E3F1F">
        <w:rPr>
          <w:sz w:val="20"/>
          <w:szCs w:val="20"/>
          <w:lang w:val="en-GB" w:eastAsia="zh-CN"/>
        </w:rPr>
        <w:t>Depicts original image then Preprocessed image</w:t>
      </w:r>
    </w:p>
    <w:p w14:paraId="3090F867" w14:textId="2D6A68A6" w:rsidR="00A7054B" w:rsidRPr="00955304" w:rsidRDefault="00D276A7" w:rsidP="00DB5482">
      <w:pPr>
        <w:spacing w:line="360" w:lineRule="auto"/>
        <w:ind w:firstLine="420"/>
        <w:rPr>
          <w:rFonts w:ascii="Timess New Roman" w:hAnsi="Timess New Roman" w:hint="eastAsia"/>
          <w:i/>
          <w:iCs/>
          <w:sz w:val="24"/>
          <w:szCs w:val="24"/>
        </w:rPr>
      </w:pPr>
      <w:r w:rsidRPr="005333F0">
        <w:rPr>
          <w:rFonts w:ascii="Timess New Roman" w:hAnsi="Timess New Roman"/>
          <w:i/>
          <w:iCs/>
          <w:sz w:val="24"/>
          <w:szCs w:val="24"/>
        </w:rPr>
        <w:t xml:space="preserve">Paper </w:t>
      </w:r>
      <w:r w:rsidRPr="005333F0">
        <w:rPr>
          <w:rFonts w:ascii="Timess New Roman" w:hAnsi="Timess New Roman" w:hint="eastAsia"/>
          <w:i/>
          <w:iCs/>
          <w:sz w:val="24"/>
          <w:szCs w:val="24"/>
        </w:rPr>
        <w:t xml:space="preserve">2 </w:t>
      </w:r>
      <w:r w:rsidR="00955304" w:rsidRPr="00955304">
        <w:rPr>
          <w:rFonts w:ascii="Timess New Roman" w:hAnsi="Timess New Roman"/>
          <w:i/>
          <w:iCs/>
          <w:sz w:val="24"/>
          <w:szCs w:val="24"/>
        </w:rPr>
        <w:t>(Radha &amp; Karuna, 2024)</w:t>
      </w:r>
      <w:r w:rsidRPr="00955304">
        <w:rPr>
          <w:rFonts w:ascii="Timess New Roman" w:hAnsi="Timess New Roman"/>
          <w:i/>
          <w:iCs/>
          <w:sz w:val="24"/>
          <w:szCs w:val="24"/>
        </w:rPr>
        <w:t>:</w:t>
      </w:r>
      <w:r w:rsidRPr="00955304">
        <w:rPr>
          <w:rFonts w:ascii="Timess New Roman" w:hAnsi="Timess New Roman" w:hint="eastAsia"/>
          <w:i/>
          <w:iCs/>
          <w:sz w:val="24"/>
          <w:szCs w:val="24"/>
        </w:rPr>
        <w:t xml:space="preserve"> </w:t>
      </w:r>
      <w:r w:rsidRPr="00955304">
        <w:rPr>
          <w:rFonts w:ascii="Timess New Roman" w:hAnsi="Timess New Roman"/>
          <w:sz w:val="24"/>
          <w:szCs w:val="24"/>
        </w:rPr>
        <w:t xml:space="preserve">This research provides a comprehensive review of deep learning techniques for retinal blood vessel segmentation, emphasizing their role in early detection of eye diseases like diabetic retinopathy. The study evaluates various convolutional neural network (CNN) architectures, including </w:t>
      </w:r>
      <w:proofErr w:type="spellStart"/>
      <w:r w:rsidRPr="00955304">
        <w:rPr>
          <w:rFonts w:ascii="Timess New Roman" w:hAnsi="Timess New Roman"/>
          <w:sz w:val="24"/>
          <w:szCs w:val="24"/>
        </w:rPr>
        <w:t>AlexNet</w:t>
      </w:r>
      <w:proofErr w:type="spellEnd"/>
      <w:r w:rsidRPr="00955304">
        <w:rPr>
          <w:rFonts w:ascii="Timess New Roman" w:hAnsi="Timess New Roman"/>
          <w:sz w:val="24"/>
          <w:szCs w:val="24"/>
        </w:rPr>
        <w:t xml:space="preserve">, </w:t>
      </w:r>
      <w:proofErr w:type="spellStart"/>
      <w:r w:rsidRPr="00955304">
        <w:rPr>
          <w:rFonts w:ascii="Timess New Roman" w:hAnsi="Timess New Roman"/>
          <w:sz w:val="24"/>
          <w:szCs w:val="24"/>
        </w:rPr>
        <w:t>VGGNet</w:t>
      </w:r>
      <w:proofErr w:type="spellEnd"/>
      <w:r w:rsidRPr="00955304">
        <w:rPr>
          <w:rFonts w:ascii="Timess New Roman" w:hAnsi="Timess New Roman"/>
          <w:sz w:val="24"/>
          <w:szCs w:val="24"/>
        </w:rPr>
        <w:t xml:space="preserve">, and </w:t>
      </w:r>
      <w:proofErr w:type="spellStart"/>
      <w:r w:rsidRPr="00955304">
        <w:rPr>
          <w:rFonts w:ascii="Timess New Roman" w:hAnsi="Timess New Roman"/>
          <w:sz w:val="24"/>
          <w:szCs w:val="24"/>
        </w:rPr>
        <w:t>ResNet</w:t>
      </w:r>
      <w:proofErr w:type="spellEnd"/>
      <w:r w:rsidRPr="00955304">
        <w:rPr>
          <w:rFonts w:ascii="Timess New Roman" w:hAnsi="Timess New Roman"/>
          <w:sz w:val="24"/>
          <w:szCs w:val="24"/>
        </w:rPr>
        <w:t xml:space="preserve">, alongside preprocessing steps such as noise reduction and data augmentation. Key contributions include identifying limitations in existing methods—particularly poor sensitivity for detecting tiny vessels and challenges with noisy or pathological images—and proposing directions for robust CNN-based systems. Core related work highlights </w:t>
      </w:r>
      <w:proofErr w:type="gramStart"/>
      <w:r w:rsidRPr="00955304">
        <w:rPr>
          <w:rFonts w:ascii="Timess New Roman" w:hAnsi="Timess New Roman"/>
          <w:sz w:val="24"/>
          <w:szCs w:val="24"/>
        </w:rPr>
        <w:t>approaches</w:t>
      </w:r>
      <w:proofErr w:type="gramEnd"/>
      <w:r w:rsidRPr="00955304">
        <w:rPr>
          <w:rFonts w:ascii="Timess New Roman" w:hAnsi="Timess New Roman"/>
          <w:sz w:val="24"/>
          <w:szCs w:val="24"/>
        </w:rPr>
        <w:t xml:space="preserve"> like Zhang et al.’s unsupervised neural networks, Zilly et al.’s ensemble learning, and Maji et al.’s </w:t>
      </w:r>
      <w:proofErr w:type="spellStart"/>
      <w:r w:rsidRPr="00955304">
        <w:rPr>
          <w:rFonts w:ascii="Timess New Roman" w:hAnsi="Timess New Roman"/>
          <w:sz w:val="24"/>
          <w:szCs w:val="24"/>
        </w:rPr>
        <w:t>ConvNet</w:t>
      </w:r>
      <w:proofErr w:type="spellEnd"/>
      <w:r w:rsidRPr="00955304">
        <w:rPr>
          <w:rFonts w:ascii="Timess New Roman" w:hAnsi="Timess New Roman"/>
          <w:sz w:val="24"/>
          <w:szCs w:val="24"/>
        </w:rPr>
        <w:t xml:space="preserve"> ensembles. Input data comprises publicly available datasets such as DRIVE and STARE, focusing on retinal fundus images. Quantitative evaluation metrics include accuracy, sensitivity</w:t>
      </w:r>
      <w:r w:rsidR="00557F36">
        <w:rPr>
          <w:rFonts w:ascii="Timess New Roman" w:hAnsi="Timess New Roman" w:hint="eastAsia"/>
          <w:sz w:val="24"/>
          <w:szCs w:val="24"/>
        </w:rPr>
        <w:t xml:space="preserve">, </w:t>
      </w:r>
      <w:r w:rsidRPr="00955304">
        <w:rPr>
          <w:rFonts w:ascii="Timess New Roman" w:hAnsi="Timess New Roman"/>
          <w:sz w:val="24"/>
          <w:szCs w:val="24"/>
        </w:rPr>
        <w:t xml:space="preserve">and specificity, with performance </w:t>
      </w:r>
      <w:proofErr w:type="spellStart"/>
      <w:r w:rsidRPr="00955304">
        <w:rPr>
          <w:rFonts w:ascii="Timess New Roman" w:hAnsi="Timess New Roman"/>
          <w:sz w:val="24"/>
          <w:szCs w:val="24"/>
        </w:rPr>
        <w:t>analyzed</w:t>
      </w:r>
      <w:proofErr w:type="spellEnd"/>
      <w:r w:rsidRPr="00955304">
        <w:rPr>
          <w:rFonts w:ascii="Timess New Roman" w:hAnsi="Timess New Roman"/>
          <w:sz w:val="24"/>
          <w:szCs w:val="24"/>
        </w:rPr>
        <w:t xml:space="preserve"> across pathological and non-pathological cases. </w:t>
      </w:r>
    </w:p>
    <w:p w14:paraId="7CA809CB" w14:textId="77777777" w:rsidR="00601B37" w:rsidRPr="005333F0" w:rsidRDefault="00601B37" w:rsidP="00A7054B">
      <w:pPr>
        <w:spacing w:line="360" w:lineRule="auto"/>
        <w:rPr>
          <w:rFonts w:ascii="Timess New Roman" w:hAnsi="Timess New Roman" w:hint="eastAsia"/>
          <w:sz w:val="24"/>
          <w:szCs w:val="24"/>
        </w:rPr>
      </w:pPr>
    </w:p>
    <w:p w14:paraId="6CF3B367" w14:textId="522EB0D8" w:rsidR="00D276A7" w:rsidRPr="00955304" w:rsidRDefault="00D276A7" w:rsidP="00DB5482">
      <w:pPr>
        <w:spacing w:line="360" w:lineRule="auto"/>
        <w:ind w:firstLine="420"/>
        <w:rPr>
          <w:rFonts w:ascii="Timess New Roman" w:hAnsi="Timess New Roman" w:hint="eastAsia"/>
          <w:i/>
          <w:iCs/>
          <w:sz w:val="24"/>
          <w:szCs w:val="24"/>
        </w:rPr>
      </w:pPr>
      <w:r w:rsidRPr="005333F0">
        <w:rPr>
          <w:rFonts w:ascii="Timess New Roman" w:hAnsi="Timess New Roman"/>
          <w:i/>
          <w:iCs/>
          <w:sz w:val="24"/>
          <w:szCs w:val="24"/>
        </w:rPr>
        <w:t xml:space="preserve">Paper </w:t>
      </w:r>
      <w:r w:rsidR="00601B37" w:rsidRPr="005333F0">
        <w:rPr>
          <w:rFonts w:ascii="Timess New Roman" w:hAnsi="Timess New Roman" w:hint="eastAsia"/>
          <w:i/>
          <w:iCs/>
          <w:sz w:val="24"/>
          <w:szCs w:val="24"/>
        </w:rPr>
        <w:t>3</w:t>
      </w:r>
      <w:r w:rsidRPr="005333F0">
        <w:rPr>
          <w:rFonts w:ascii="Timess New Roman" w:hAnsi="Timess New Roman" w:hint="eastAsia"/>
          <w:i/>
          <w:iCs/>
          <w:sz w:val="24"/>
          <w:szCs w:val="24"/>
        </w:rPr>
        <w:t xml:space="preserve"> </w:t>
      </w:r>
      <w:r w:rsidR="00955304" w:rsidRPr="00955304">
        <w:rPr>
          <w:rFonts w:ascii="Timess New Roman" w:hAnsi="Timess New Roman"/>
          <w:i/>
          <w:iCs/>
          <w:sz w:val="24"/>
          <w:szCs w:val="24"/>
        </w:rPr>
        <w:t>(O’Brien et al., 2022)</w:t>
      </w:r>
      <w:r w:rsidRPr="00955304">
        <w:rPr>
          <w:rFonts w:ascii="Timess New Roman" w:hAnsi="Timess New Roman"/>
          <w:i/>
          <w:iCs/>
          <w:sz w:val="24"/>
          <w:szCs w:val="24"/>
        </w:rPr>
        <w:t>:</w:t>
      </w:r>
      <w:r w:rsidR="00601B37" w:rsidRPr="00955304">
        <w:rPr>
          <w:rFonts w:ascii="Timess New Roman" w:hAnsi="Timess New Roman" w:hint="eastAsia"/>
          <w:sz w:val="24"/>
          <w:szCs w:val="24"/>
        </w:rPr>
        <w:t xml:space="preserve"> </w:t>
      </w:r>
      <w:r w:rsidR="00601B37" w:rsidRPr="00955304">
        <w:rPr>
          <w:rFonts w:ascii="Timess New Roman" w:hAnsi="Timess New Roman"/>
          <w:sz w:val="24"/>
          <w:szCs w:val="24"/>
        </w:rPr>
        <w:t xml:space="preserve">This study explores the potential of wearable sensors to predict post-stroke walking function recovery following inpatient rehabilitation. By integrating inertial measurement unit (IMU) data from pelvic and bilateral ankle sensors (capturing accelerometer and gyroscope signals) with clinical </w:t>
      </w:r>
      <w:r w:rsidR="00557F36" w:rsidRPr="00955304">
        <w:rPr>
          <w:rFonts w:ascii="Timess New Roman" w:hAnsi="Timess New Roman"/>
          <w:sz w:val="24"/>
          <w:szCs w:val="24"/>
        </w:rPr>
        <w:t>metrics</w:t>
      </w:r>
      <w:r w:rsidR="00557F36">
        <w:rPr>
          <w:rFonts w:ascii="Timess New Roman" w:hAnsi="Timess New Roman"/>
          <w:sz w:val="24"/>
          <w:szCs w:val="24"/>
        </w:rPr>
        <w:t>,</w:t>
      </w:r>
      <w:r w:rsidR="00557F36" w:rsidRPr="00955304">
        <w:rPr>
          <w:rFonts w:ascii="Timess New Roman" w:hAnsi="Timess New Roman"/>
          <w:sz w:val="24"/>
          <w:szCs w:val="24"/>
        </w:rPr>
        <w:t xml:space="preserve"> </w:t>
      </w:r>
      <w:r w:rsidR="00557F36" w:rsidRPr="00955304">
        <w:rPr>
          <w:rFonts w:ascii="Timess New Roman" w:hAnsi="Timess New Roman" w:hint="eastAsia"/>
          <w:sz w:val="24"/>
          <w:szCs w:val="24"/>
        </w:rPr>
        <w:t>a</w:t>
      </w:r>
      <w:r w:rsidR="00601B37" w:rsidRPr="00955304">
        <w:rPr>
          <w:rFonts w:ascii="Timess New Roman" w:hAnsi="Timess New Roman"/>
          <w:sz w:val="24"/>
          <w:szCs w:val="24"/>
        </w:rPr>
        <w:t xml:space="preserve"> supervised machine learning model based on a balanced random forest classifier was developed to classify patients into household or community ambulation </w:t>
      </w:r>
      <w:r w:rsidR="00601B37" w:rsidRPr="00955304">
        <w:rPr>
          <w:rFonts w:ascii="Timess New Roman" w:hAnsi="Timess New Roman"/>
          <w:sz w:val="24"/>
          <w:szCs w:val="24"/>
        </w:rPr>
        <w:lastRenderedPageBreak/>
        <w:t xml:space="preserve">levels at discharge. Compared to traditional models relying on demographics and clinical scores (PI+FA), incorporating IMU-derived features significantly enhanced sensitivity, improving recall for community ambulators from 85% to 93%, particularly in identifying patients who transitioned to higher functional levels during rehabilitation. Core related work includes electronic medical record-based prediction models and high-cost biomechanical measurement systems, but wearable sensors demonstrated superior clinical practicality. Input data comprised IMU recordings from 33-35 hospitalized stroke patients during 10-meter or 60-second walking tests, </w:t>
      </w:r>
      <w:proofErr w:type="spellStart"/>
      <w:r w:rsidR="00601B37" w:rsidRPr="00955304">
        <w:rPr>
          <w:rFonts w:ascii="Timess New Roman" w:hAnsi="Timess New Roman"/>
          <w:sz w:val="24"/>
          <w:szCs w:val="24"/>
        </w:rPr>
        <w:t>preprocessed</w:t>
      </w:r>
      <w:proofErr w:type="spellEnd"/>
      <w:r w:rsidR="00601B37" w:rsidRPr="00955304">
        <w:rPr>
          <w:rFonts w:ascii="Timess New Roman" w:hAnsi="Timess New Roman"/>
          <w:sz w:val="24"/>
          <w:szCs w:val="24"/>
        </w:rPr>
        <w:t xml:space="preserve"> to extract 57 statistical and entropy-based features. Quantitative evaluation metrics (weighted F1 score, accuracy, AUROC) were validated via leave-one-subject-out cross-validation and 100 random seed iterations, with the top model achieving an AUROC of 0.988 for fixed-distance tests.</w:t>
      </w:r>
      <w:r w:rsidR="00557F36" w:rsidRPr="00557F36">
        <w:rPr>
          <w:rFonts w:ascii="Segoe UI" w:hAnsi="Segoe UI" w:cs="Segoe UI"/>
          <w:color w:val="404040"/>
          <w:shd w:val="clear" w:color="auto" w:fill="FFFFFF"/>
        </w:rPr>
        <w:t xml:space="preserve"> </w:t>
      </w:r>
      <w:r w:rsidR="00557F36" w:rsidRPr="00557F36">
        <w:rPr>
          <w:rFonts w:ascii="Timess New Roman" w:hAnsi="Timess New Roman"/>
          <w:sz w:val="24"/>
          <w:szCs w:val="24"/>
        </w:rPr>
        <w:t>Representative figures</w:t>
      </w:r>
      <w:r w:rsidR="00557F36" w:rsidRPr="00955304">
        <w:rPr>
          <w:rFonts w:ascii="Timess New Roman" w:hAnsi="Timess New Roman"/>
          <w:sz w:val="24"/>
          <w:szCs w:val="24"/>
        </w:rPr>
        <w:t xml:space="preserve"> </w:t>
      </w:r>
      <w:r w:rsidR="00557F36" w:rsidRPr="00955304">
        <w:rPr>
          <w:rFonts w:ascii="Timess New Roman" w:hAnsi="Timess New Roman" w:hint="eastAsia"/>
          <w:sz w:val="24"/>
          <w:szCs w:val="24"/>
        </w:rPr>
        <w:t xml:space="preserve">(Fig. </w:t>
      </w:r>
      <w:r w:rsidR="00557F36">
        <w:rPr>
          <w:rFonts w:ascii="Timess New Roman" w:hAnsi="Timess New Roman" w:hint="eastAsia"/>
          <w:sz w:val="24"/>
          <w:szCs w:val="24"/>
        </w:rPr>
        <w:t>5</w:t>
      </w:r>
      <w:r w:rsidR="00557F36" w:rsidRPr="00955304">
        <w:rPr>
          <w:rFonts w:ascii="Timess New Roman" w:hAnsi="Timess New Roman" w:hint="eastAsia"/>
          <w:sz w:val="24"/>
          <w:szCs w:val="24"/>
        </w:rPr>
        <w:t>)</w:t>
      </w:r>
      <w:r w:rsidR="00557F36" w:rsidRPr="00557F36">
        <w:rPr>
          <w:rFonts w:ascii="Timess New Roman" w:hAnsi="Timess New Roman"/>
          <w:sz w:val="24"/>
          <w:szCs w:val="24"/>
        </w:rPr>
        <w:t xml:space="preserve"> illustrate sensor placement (pelvis and ankles) and feature importance analysis (e.g., pelvic acceleration standard deviation). </w:t>
      </w:r>
    </w:p>
    <w:p w14:paraId="1EE973CA" w14:textId="4B8C14B6" w:rsidR="00601B37" w:rsidRDefault="00557F36" w:rsidP="00A7054B">
      <w:pPr>
        <w:spacing w:line="360" w:lineRule="auto"/>
        <w:rPr>
          <w:rFonts w:ascii="Timess New Roman" w:hAnsi="Timess New Roman" w:hint="eastAsia"/>
          <w:sz w:val="24"/>
          <w:szCs w:val="24"/>
        </w:rPr>
      </w:pPr>
      <w:r w:rsidRPr="00557F36">
        <w:rPr>
          <w:rFonts w:ascii="Timess New Roman" w:hAnsi="Timess New Roman"/>
          <w:noProof/>
          <w:sz w:val="24"/>
          <w:szCs w:val="24"/>
        </w:rPr>
        <w:drawing>
          <wp:inline distT="0" distB="0" distL="0" distR="0" wp14:anchorId="58036262" wp14:editId="5F1ECB85">
            <wp:extent cx="5271324" cy="4307949"/>
            <wp:effectExtent l="0" t="0" r="5715" b="0"/>
            <wp:docPr id="1981149446"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49446" name="图片 1" descr="图表&#10;&#10;AI 生成的内容可能不正确。"/>
                    <pic:cNvPicPr/>
                  </pic:nvPicPr>
                  <pic:blipFill>
                    <a:blip r:embed="rId10"/>
                    <a:stretch>
                      <a:fillRect/>
                    </a:stretch>
                  </pic:blipFill>
                  <pic:spPr>
                    <a:xfrm>
                      <a:off x="0" y="0"/>
                      <a:ext cx="5304806" cy="4335312"/>
                    </a:xfrm>
                    <a:prstGeom prst="rect">
                      <a:avLst/>
                    </a:prstGeom>
                  </pic:spPr>
                </pic:pic>
              </a:graphicData>
            </a:graphic>
          </wp:inline>
        </w:drawing>
      </w:r>
    </w:p>
    <w:p w14:paraId="10117FC1" w14:textId="692F469F" w:rsidR="00557F36" w:rsidRPr="00557F36" w:rsidRDefault="00557F36" w:rsidP="00557F36">
      <w:pPr>
        <w:pStyle w:val="figurecaption"/>
        <w:jc w:val="center"/>
        <w:rPr>
          <w:sz w:val="20"/>
          <w:szCs w:val="20"/>
          <w:lang w:eastAsia="zh-CN"/>
        </w:rPr>
      </w:pPr>
      <w:r w:rsidRPr="002E3F1F">
        <w:rPr>
          <w:rFonts w:hint="eastAsia"/>
          <w:sz w:val="20"/>
          <w:szCs w:val="20"/>
          <w:lang w:eastAsia="zh-CN"/>
        </w:rPr>
        <w:t xml:space="preserve">Fig. </w:t>
      </w:r>
      <w:r>
        <w:rPr>
          <w:rFonts w:hint="eastAsia"/>
          <w:sz w:val="20"/>
          <w:szCs w:val="20"/>
          <w:lang w:eastAsia="zh-CN"/>
        </w:rPr>
        <w:t>4</w:t>
      </w:r>
      <w:r w:rsidRPr="002E3F1F">
        <w:rPr>
          <w:rFonts w:hint="eastAsia"/>
          <w:sz w:val="20"/>
          <w:szCs w:val="20"/>
          <w:lang w:eastAsia="zh-CN"/>
        </w:rPr>
        <w:t>.</w:t>
      </w:r>
      <w:r>
        <w:rPr>
          <w:sz w:val="20"/>
          <w:szCs w:val="20"/>
          <w:lang w:eastAsia="zh-CN"/>
        </w:rPr>
        <w:tab/>
      </w:r>
      <w:r>
        <w:rPr>
          <w:sz w:val="20"/>
          <w:szCs w:val="20"/>
          <w:lang w:eastAsia="zh-CN"/>
        </w:rPr>
        <w:tab/>
      </w:r>
      <w:r w:rsidRPr="00557F36">
        <w:rPr>
          <w:sz w:val="20"/>
          <w:szCs w:val="20"/>
          <w:lang w:val="en-GB" w:eastAsia="zh-CN"/>
        </w:rPr>
        <w:t>Hyperparameter</w:t>
      </w:r>
      <w:r>
        <w:rPr>
          <w:rFonts w:hint="eastAsia"/>
          <w:sz w:val="20"/>
          <w:szCs w:val="20"/>
          <w:lang w:val="en-GB" w:eastAsia="zh-CN"/>
        </w:rPr>
        <w:t xml:space="preserve"> </w:t>
      </w:r>
      <w:r w:rsidRPr="00557F36">
        <w:rPr>
          <w:sz w:val="20"/>
          <w:szCs w:val="20"/>
          <w:lang w:val="en-GB" w:eastAsia="zh-CN"/>
        </w:rPr>
        <w:t>selection</w:t>
      </w:r>
    </w:p>
    <w:p w14:paraId="46537206" w14:textId="15D9741B" w:rsidR="00601B37" w:rsidRPr="00955304" w:rsidRDefault="00601B37" w:rsidP="00DB5482">
      <w:pPr>
        <w:spacing w:line="360" w:lineRule="auto"/>
        <w:ind w:firstLine="420"/>
        <w:rPr>
          <w:rFonts w:ascii="Timess New Roman" w:hAnsi="Timess New Roman" w:hint="eastAsia"/>
          <w:i/>
          <w:iCs/>
          <w:sz w:val="24"/>
          <w:szCs w:val="24"/>
        </w:rPr>
      </w:pPr>
      <w:r w:rsidRPr="005333F0">
        <w:rPr>
          <w:rFonts w:ascii="Timess New Roman" w:hAnsi="Timess New Roman"/>
          <w:i/>
          <w:iCs/>
          <w:sz w:val="24"/>
          <w:szCs w:val="24"/>
        </w:rPr>
        <w:lastRenderedPageBreak/>
        <w:t xml:space="preserve">Paper </w:t>
      </w:r>
      <w:r w:rsidRPr="005333F0">
        <w:rPr>
          <w:rFonts w:ascii="Timess New Roman" w:hAnsi="Timess New Roman" w:hint="eastAsia"/>
          <w:i/>
          <w:iCs/>
          <w:sz w:val="24"/>
          <w:szCs w:val="24"/>
        </w:rPr>
        <w:t xml:space="preserve">4 </w:t>
      </w:r>
      <w:r w:rsidR="00955304" w:rsidRPr="00955304">
        <w:rPr>
          <w:rFonts w:ascii="Timess New Roman" w:hAnsi="Timess New Roman"/>
          <w:i/>
          <w:iCs/>
          <w:sz w:val="24"/>
          <w:szCs w:val="24"/>
        </w:rPr>
        <w:t>(Ramakrishnan et al., 2024)</w:t>
      </w:r>
      <w:r w:rsidRPr="00955304">
        <w:rPr>
          <w:rFonts w:ascii="Timess New Roman" w:hAnsi="Timess New Roman"/>
          <w:i/>
          <w:iCs/>
          <w:sz w:val="24"/>
          <w:szCs w:val="24"/>
        </w:rPr>
        <w:t>:</w:t>
      </w:r>
      <w:r w:rsidR="008B678F" w:rsidRPr="00955304">
        <w:rPr>
          <w:rFonts w:ascii="Timess New Roman" w:hAnsi="Timess New Roman" w:hint="eastAsia"/>
          <w:i/>
          <w:iCs/>
          <w:sz w:val="24"/>
          <w:szCs w:val="24"/>
        </w:rPr>
        <w:t xml:space="preserve"> </w:t>
      </w:r>
      <w:r w:rsidR="008B678F" w:rsidRPr="00955304">
        <w:rPr>
          <w:rFonts w:ascii="Timess New Roman" w:hAnsi="Timess New Roman"/>
          <w:sz w:val="24"/>
          <w:szCs w:val="24"/>
        </w:rPr>
        <w:t xml:space="preserve">This study explores the application of artificial intelligence (AI) and machine learning (ML) in credit risk assessment to enhance the automation and accuracy of loan credit scoring. By integrating multi-source data (e.g., credit history, income, social media </w:t>
      </w:r>
      <w:proofErr w:type="spellStart"/>
      <w:r w:rsidR="008B678F" w:rsidRPr="00955304">
        <w:rPr>
          <w:rFonts w:ascii="Timess New Roman" w:hAnsi="Timess New Roman"/>
          <w:sz w:val="24"/>
          <w:szCs w:val="24"/>
        </w:rPr>
        <w:t>behavior</w:t>
      </w:r>
      <w:proofErr w:type="spellEnd"/>
      <w:r w:rsidR="008B678F" w:rsidRPr="00955304">
        <w:rPr>
          <w:rFonts w:ascii="Timess New Roman" w:hAnsi="Timess New Roman"/>
          <w:sz w:val="24"/>
          <w:szCs w:val="24"/>
        </w:rPr>
        <w:t>), the research proposes an AI/ML-based predictive model and compares it with traditional algorithms such as Gradient Boosting Machine (GBM) and Extreme Gradient Boosting (</w:t>
      </w:r>
      <w:proofErr w:type="spellStart"/>
      <w:r w:rsidR="008B678F" w:rsidRPr="00955304">
        <w:rPr>
          <w:rFonts w:ascii="Timess New Roman" w:hAnsi="Timess New Roman"/>
          <w:sz w:val="24"/>
          <w:szCs w:val="24"/>
        </w:rPr>
        <w:t>XGBoost</w:t>
      </w:r>
      <w:proofErr w:type="spellEnd"/>
      <w:r w:rsidR="008B678F" w:rsidRPr="00955304">
        <w:rPr>
          <w:rFonts w:ascii="Timess New Roman" w:hAnsi="Timess New Roman"/>
          <w:sz w:val="24"/>
          <w:szCs w:val="24"/>
        </w:rPr>
        <w:t xml:space="preserve">). Key contributions include optimized risk </w:t>
      </w:r>
      <w:proofErr w:type="spellStart"/>
      <w:r w:rsidR="008B678F" w:rsidRPr="00955304">
        <w:rPr>
          <w:rFonts w:ascii="Timess New Roman" w:hAnsi="Timess New Roman"/>
          <w:sz w:val="24"/>
          <w:szCs w:val="24"/>
        </w:rPr>
        <w:t>modeling</w:t>
      </w:r>
      <w:proofErr w:type="spellEnd"/>
      <w:r w:rsidR="008B678F" w:rsidRPr="00955304">
        <w:rPr>
          <w:rFonts w:ascii="Timess New Roman" w:hAnsi="Timess New Roman"/>
          <w:sz w:val="24"/>
          <w:szCs w:val="24"/>
        </w:rPr>
        <w:t xml:space="preserve"> (supporting tens of thousands of input variables), automated decision-making processes, reduced </w:t>
      </w:r>
      <w:proofErr w:type="spellStart"/>
      <w:r w:rsidR="008B678F" w:rsidRPr="00955304">
        <w:rPr>
          <w:rFonts w:ascii="Timess New Roman" w:hAnsi="Timess New Roman"/>
          <w:sz w:val="24"/>
          <w:szCs w:val="24"/>
        </w:rPr>
        <w:t>labor</w:t>
      </w:r>
      <w:proofErr w:type="spellEnd"/>
      <w:r w:rsidR="008B678F" w:rsidRPr="00955304">
        <w:rPr>
          <w:rFonts w:ascii="Timess New Roman" w:hAnsi="Timess New Roman"/>
          <w:sz w:val="24"/>
          <w:szCs w:val="24"/>
        </w:rPr>
        <w:t xml:space="preserve"> costs, and improved compliance. Core related work addresses limitations of existing methods (e.g., data bias, lack of transparency), citing Genovesi et al. (2023) on algorithmic fairness and </w:t>
      </w:r>
      <w:proofErr w:type="spellStart"/>
      <w:r w:rsidR="008B678F" w:rsidRPr="00955304">
        <w:rPr>
          <w:rFonts w:ascii="Timess New Roman" w:hAnsi="Timess New Roman"/>
          <w:sz w:val="24"/>
          <w:szCs w:val="24"/>
        </w:rPr>
        <w:t>Filotto</w:t>
      </w:r>
      <w:proofErr w:type="spellEnd"/>
      <w:r w:rsidR="008B678F" w:rsidRPr="00955304">
        <w:rPr>
          <w:rFonts w:ascii="Timess New Roman" w:hAnsi="Timess New Roman"/>
          <w:sz w:val="24"/>
          <w:szCs w:val="24"/>
        </w:rPr>
        <w:t xml:space="preserve"> et al. (2023) on credit risk </w:t>
      </w:r>
      <w:proofErr w:type="spellStart"/>
      <w:r w:rsidR="008B678F" w:rsidRPr="00955304">
        <w:rPr>
          <w:rFonts w:ascii="Timess New Roman" w:hAnsi="Timess New Roman"/>
          <w:sz w:val="24"/>
          <w:szCs w:val="24"/>
        </w:rPr>
        <w:t>modeling</w:t>
      </w:r>
      <w:proofErr w:type="spellEnd"/>
      <w:r w:rsidR="008B678F" w:rsidRPr="00955304">
        <w:rPr>
          <w:rFonts w:ascii="Timess New Roman" w:hAnsi="Timess New Roman"/>
          <w:sz w:val="24"/>
          <w:szCs w:val="24"/>
        </w:rPr>
        <w:t xml:space="preserve">. Input data encompasses structured (credit scores, bank transactions) and unstructured data (social media, online purchases). Quantitative evaluation metrics compare algorithm performance across repayment </w:t>
      </w:r>
      <w:proofErr w:type="spellStart"/>
      <w:r w:rsidR="008B678F" w:rsidRPr="00955304">
        <w:rPr>
          <w:rFonts w:ascii="Timess New Roman" w:hAnsi="Timess New Roman"/>
          <w:sz w:val="24"/>
          <w:szCs w:val="24"/>
        </w:rPr>
        <w:t>behavior</w:t>
      </w:r>
      <w:proofErr w:type="spellEnd"/>
      <w:r w:rsidR="008B678F" w:rsidRPr="00955304">
        <w:rPr>
          <w:rFonts w:ascii="Timess New Roman" w:hAnsi="Timess New Roman"/>
          <w:sz w:val="24"/>
          <w:szCs w:val="24"/>
        </w:rPr>
        <w:t xml:space="preserve"> (up to 99.94% accuracy), income level, loan-to-value ratio, and other dimensions. </w:t>
      </w:r>
      <w:r w:rsidR="00991FEF" w:rsidRPr="00991FEF">
        <w:rPr>
          <w:rFonts w:ascii="Timess New Roman" w:hAnsi="Timess New Roman" w:hint="eastAsia"/>
          <w:sz w:val="24"/>
          <w:szCs w:val="24"/>
        </w:rPr>
        <w:t xml:space="preserve">The representative figure </w:t>
      </w:r>
      <w:r w:rsidR="00991FEF" w:rsidRPr="00955304">
        <w:rPr>
          <w:rFonts w:ascii="Timess New Roman" w:hAnsi="Timess New Roman" w:hint="eastAsia"/>
          <w:sz w:val="24"/>
          <w:szCs w:val="24"/>
        </w:rPr>
        <w:t xml:space="preserve">(Fig. </w:t>
      </w:r>
      <w:r w:rsidR="00991FEF">
        <w:rPr>
          <w:rFonts w:ascii="Timess New Roman" w:hAnsi="Timess New Roman" w:hint="eastAsia"/>
          <w:sz w:val="24"/>
          <w:szCs w:val="24"/>
        </w:rPr>
        <w:t>6</w:t>
      </w:r>
      <w:r w:rsidR="00991FEF" w:rsidRPr="00955304">
        <w:rPr>
          <w:rFonts w:ascii="Timess New Roman" w:hAnsi="Timess New Roman" w:hint="eastAsia"/>
          <w:sz w:val="24"/>
          <w:szCs w:val="24"/>
        </w:rPr>
        <w:t>)</w:t>
      </w:r>
      <w:r w:rsidR="00991FEF" w:rsidRPr="00557F36">
        <w:rPr>
          <w:rFonts w:ascii="Timess New Roman" w:hAnsi="Timess New Roman"/>
          <w:sz w:val="24"/>
          <w:szCs w:val="24"/>
        </w:rPr>
        <w:t xml:space="preserve"> </w:t>
      </w:r>
      <w:r w:rsidR="00991FEF" w:rsidRPr="00991FEF">
        <w:rPr>
          <w:rFonts w:ascii="Timess New Roman" w:hAnsi="Timess New Roman" w:hint="eastAsia"/>
          <w:sz w:val="24"/>
          <w:szCs w:val="24"/>
        </w:rPr>
        <w:t>is an operational flowchart detailing the core and flow of the experiment.</w:t>
      </w:r>
    </w:p>
    <w:p w14:paraId="4746F080" w14:textId="450BCFA8" w:rsidR="008B678F" w:rsidRDefault="00991FEF" w:rsidP="00A7054B">
      <w:pPr>
        <w:spacing w:line="360" w:lineRule="auto"/>
        <w:rPr>
          <w:rFonts w:ascii="Timess New Roman" w:hAnsi="Timess New Roman" w:hint="eastAsia"/>
          <w:sz w:val="24"/>
          <w:szCs w:val="24"/>
        </w:rPr>
      </w:pPr>
      <w:r w:rsidRPr="00991FEF">
        <w:rPr>
          <w:rFonts w:ascii="Timess New Roman" w:hAnsi="Timess New Roman"/>
          <w:noProof/>
          <w:sz w:val="24"/>
          <w:szCs w:val="24"/>
        </w:rPr>
        <w:drawing>
          <wp:inline distT="0" distB="0" distL="0" distR="0" wp14:anchorId="712A2902" wp14:editId="17C98DBC">
            <wp:extent cx="5274310" cy="2463800"/>
            <wp:effectExtent l="0" t="0" r="2540" b="0"/>
            <wp:docPr id="1269392699"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92699" name="图片 1" descr="图示&#10;&#10;AI 生成的内容可能不正确。"/>
                    <pic:cNvPicPr/>
                  </pic:nvPicPr>
                  <pic:blipFill>
                    <a:blip r:embed="rId11"/>
                    <a:stretch>
                      <a:fillRect/>
                    </a:stretch>
                  </pic:blipFill>
                  <pic:spPr>
                    <a:xfrm>
                      <a:off x="0" y="0"/>
                      <a:ext cx="5274310" cy="2463800"/>
                    </a:xfrm>
                    <a:prstGeom prst="rect">
                      <a:avLst/>
                    </a:prstGeom>
                  </pic:spPr>
                </pic:pic>
              </a:graphicData>
            </a:graphic>
          </wp:inline>
        </w:drawing>
      </w:r>
    </w:p>
    <w:p w14:paraId="3A6A3397" w14:textId="25138AEF" w:rsidR="00991FEF" w:rsidRPr="00991FEF" w:rsidRDefault="00991FEF" w:rsidP="00991FEF">
      <w:pPr>
        <w:pStyle w:val="figurecaption"/>
        <w:jc w:val="center"/>
        <w:rPr>
          <w:sz w:val="20"/>
          <w:szCs w:val="20"/>
          <w:lang w:eastAsia="zh-CN"/>
        </w:rPr>
      </w:pPr>
      <w:r w:rsidRPr="002E3F1F">
        <w:rPr>
          <w:rFonts w:hint="eastAsia"/>
          <w:sz w:val="20"/>
          <w:szCs w:val="20"/>
          <w:lang w:eastAsia="zh-CN"/>
        </w:rPr>
        <w:t xml:space="preserve">Fig. </w:t>
      </w:r>
      <w:r>
        <w:rPr>
          <w:rFonts w:hint="eastAsia"/>
          <w:sz w:val="20"/>
          <w:szCs w:val="20"/>
          <w:lang w:eastAsia="zh-CN"/>
        </w:rPr>
        <w:t>6</w:t>
      </w:r>
      <w:r w:rsidRPr="002E3F1F">
        <w:rPr>
          <w:rFonts w:hint="eastAsia"/>
          <w:sz w:val="20"/>
          <w:szCs w:val="20"/>
          <w:lang w:eastAsia="zh-CN"/>
        </w:rPr>
        <w:t>.</w:t>
      </w:r>
      <w:r>
        <w:rPr>
          <w:sz w:val="20"/>
          <w:szCs w:val="20"/>
          <w:lang w:eastAsia="zh-CN"/>
        </w:rPr>
        <w:tab/>
      </w:r>
      <w:r>
        <w:rPr>
          <w:sz w:val="20"/>
          <w:szCs w:val="20"/>
          <w:lang w:eastAsia="zh-CN"/>
        </w:rPr>
        <w:tab/>
      </w:r>
      <w:r w:rsidRPr="00991FEF">
        <w:rPr>
          <w:sz w:val="20"/>
          <w:szCs w:val="20"/>
          <w:lang w:eastAsia="zh-CN"/>
        </w:rPr>
        <w:t>Operational flow diagram</w:t>
      </w:r>
    </w:p>
    <w:p w14:paraId="1C08DC34" w14:textId="0834D6A6" w:rsidR="008B678F" w:rsidRPr="00955304" w:rsidRDefault="008B678F" w:rsidP="00DB5482">
      <w:pPr>
        <w:spacing w:line="360" w:lineRule="auto"/>
        <w:ind w:firstLine="420"/>
        <w:rPr>
          <w:rFonts w:ascii="Timess New Roman" w:hAnsi="Timess New Roman" w:hint="eastAsia"/>
          <w:i/>
          <w:iCs/>
          <w:sz w:val="24"/>
          <w:szCs w:val="24"/>
        </w:rPr>
      </w:pPr>
      <w:r w:rsidRPr="005333F0">
        <w:rPr>
          <w:rFonts w:ascii="Timess New Roman" w:hAnsi="Timess New Roman"/>
          <w:i/>
          <w:iCs/>
          <w:sz w:val="24"/>
          <w:szCs w:val="24"/>
        </w:rPr>
        <w:t xml:space="preserve">Paper </w:t>
      </w:r>
      <w:r w:rsidRPr="005333F0">
        <w:rPr>
          <w:rFonts w:ascii="Timess New Roman" w:hAnsi="Timess New Roman" w:hint="eastAsia"/>
          <w:i/>
          <w:iCs/>
          <w:sz w:val="24"/>
          <w:szCs w:val="24"/>
        </w:rPr>
        <w:t xml:space="preserve">5 </w:t>
      </w:r>
      <w:r w:rsidR="00955304" w:rsidRPr="00955304">
        <w:rPr>
          <w:rFonts w:ascii="Timess New Roman" w:hAnsi="Timess New Roman"/>
          <w:i/>
          <w:iCs/>
          <w:sz w:val="24"/>
          <w:szCs w:val="24"/>
        </w:rPr>
        <w:t>(Kiselev et al., 2017)</w:t>
      </w:r>
      <w:r w:rsidRPr="00955304">
        <w:rPr>
          <w:rFonts w:ascii="Timess New Roman" w:hAnsi="Timess New Roman"/>
          <w:i/>
          <w:iCs/>
          <w:sz w:val="24"/>
          <w:szCs w:val="24"/>
        </w:rPr>
        <w:t>:</w:t>
      </w:r>
      <w:r w:rsidR="00033FFF" w:rsidRPr="00955304">
        <w:rPr>
          <w:rFonts w:ascii="Timess New Roman" w:hAnsi="Timess New Roman" w:hint="eastAsia"/>
          <w:i/>
          <w:iCs/>
          <w:sz w:val="24"/>
          <w:szCs w:val="24"/>
        </w:rPr>
        <w:t xml:space="preserve"> </w:t>
      </w:r>
      <w:r w:rsidR="00033FFF" w:rsidRPr="00955304">
        <w:rPr>
          <w:rFonts w:ascii="Timess New Roman" w:hAnsi="Timess New Roman"/>
          <w:sz w:val="24"/>
          <w:szCs w:val="24"/>
        </w:rPr>
        <w:t xml:space="preserve">This collaborative study by a team of researchers addresses real-time tracking precision for dynamic objects in complex environments. The work introduces a lightweight network architecture that integrates multi-scale temporal features through an adaptive weight allocation mechanism, effectively </w:t>
      </w:r>
      <w:r w:rsidR="00033FFF" w:rsidRPr="00955304">
        <w:rPr>
          <w:rFonts w:ascii="Timess New Roman" w:hAnsi="Timess New Roman"/>
          <w:sz w:val="24"/>
          <w:szCs w:val="24"/>
        </w:rPr>
        <w:lastRenderedPageBreak/>
        <w:t xml:space="preserve">combining local motion patterns with global contextual information to overcome limitations of existing methods in illumination variations and occlusion scenarios. A dual-branch structure extracts spatial features and motion trajectories separately, enhanced by a cross-modal attention module for feature fusion, while a transfer learning strategy mitigates small-sample training challenges. Evaluated on a mixed dataset (120,000 annotated frames from UAV aerial footage and urban traffic surveillance), the approach demonstrates quantitative improvements and visual superiority over existing </w:t>
      </w:r>
      <w:r w:rsidR="00C240A0" w:rsidRPr="00955304">
        <w:rPr>
          <w:rFonts w:ascii="Timess New Roman" w:hAnsi="Timess New Roman"/>
          <w:sz w:val="24"/>
          <w:szCs w:val="24"/>
        </w:rPr>
        <w:t>models</w:t>
      </w:r>
      <w:r w:rsidR="00C240A0">
        <w:rPr>
          <w:rFonts w:ascii="Timess New Roman" w:hAnsi="Timess New Roman"/>
          <w:sz w:val="24"/>
          <w:szCs w:val="24"/>
        </w:rPr>
        <w:t>,</w:t>
      </w:r>
      <w:r w:rsidR="00C240A0" w:rsidRPr="00955304">
        <w:rPr>
          <w:rFonts w:ascii="Timess New Roman" w:hAnsi="Timess New Roman"/>
          <w:sz w:val="24"/>
          <w:szCs w:val="24"/>
        </w:rPr>
        <w:t xml:space="preserve"> particularl</w:t>
      </w:r>
      <w:r w:rsidR="00C240A0" w:rsidRPr="00955304">
        <w:rPr>
          <w:rFonts w:ascii="Timess New Roman" w:hAnsi="Timess New Roman" w:hint="eastAsia"/>
          <w:sz w:val="24"/>
          <w:szCs w:val="24"/>
        </w:rPr>
        <w:t>y</w:t>
      </w:r>
      <w:r w:rsidR="00033FFF" w:rsidRPr="00955304">
        <w:rPr>
          <w:rFonts w:ascii="Timess New Roman" w:hAnsi="Timess New Roman"/>
          <w:sz w:val="24"/>
          <w:szCs w:val="24"/>
        </w:rPr>
        <w:t xml:space="preserve"> under low-light and partial occlusion conditions. </w:t>
      </w:r>
      <w:r w:rsidR="00991FEF" w:rsidRPr="00991FEF">
        <w:rPr>
          <w:rFonts w:ascii="Timess New Roman" w:hAnsi="Timess New Roman"/>
          <w:sz w:val="24"/>
          <w:szCs w:val="24"/>
        </w:rPr>
        <w:t>Experimental visualizations</w:t>
      </w:r>
      <w:r w:rsidR="00991FEF">
        <w:rPr>
          <w:rFonts w:ascii="Timess New Roman" w:hAnsi="Timess New Roman" w:hint="eastAsia"/>
          <w:sz w:val="24"/>
          <w:szCs w:val="24"/>
        </w:rPr>
        <w:t xml:space="preserve"> </w:t>
      </w:r>
      <w:r w:rsidR="00991FEF" w:rsidRPr="00955304">
        <w:rPr>
          <w:rFonts w:ascii="Timess New Roman" w:hAnsi="Timess New Roman" w:hint="eastAsia"/>
          <w:sz w:val="24"/>
          <w:szCs w:val="24"/>
        </w:rPr>
        <w:t xml:space="preserve">(Fig. </w:t>
      </w:r>
      <w:r w:rsidR="00991FEF">
        <w:rPr>
          <w:rFonts w:ascii="Timess New Roman" w:hAnsi="Timess New Roman" w:hint="eastAsia"/>
          <w:sz w:val="24"/>
          <w:szCs w:val="24"/>
        </w:rPr>
        <w:t>7</w:t>
      </w:r>
      <w:r w:rsidR="00991FEF" w:rsidRPr="00955304">
        <w:rPr>
          <w:rFonts w:ascii="Timess New Roman" w:hAnsi="Timess New Roman" w:hint="eastAsia"/>
          <w:sz w:val="24"/>
          <w:szCs w:val="24"/>
        </w:rPr>
        <w:t>)</w:t>
      </w:r>
      <w:r w:rsidR="00991FEF" w:rsidRPr="00991FEF">
        <w:rPr>
          <w:rFonts w:ascii="Timess New Roman" w:hAnsi="Timess New Roman"/>
          <w:sz w:val="24"/>
          <w:szCs w:val="24"/>
        </w:rPr>
        <w:t xml:space="preserve"> highlight robust tracking of fast-deforming targets</w:t>
      </w:r>
      <w:r w:rsidR="00991FEF">
        <w:rPr>
          <w:rFonts w:ascii="Timess New Roman" w:hAnsi="Timess New Roman" w:hint="eastAsia"/>
          <w:sz w:val="24"/>
          <w:szCs w:val="24"/>
        </w:rPr>
        <w:t>.</w:t>
      </w:r>
    </w:p>
    <w:p w14:paraId="4E726D45" w14:textId="24AC2DAE" w:rsidR="00033FFF" w:rsidRDefault="00991FEF" w:rsidP="00991FEF">
      <w:pPr>
        <w:spacing w:line="360" w:lineRule="auto"/>
        <w:jc w:val="center"/>
        <w:rPr>
          <w:rFonts w:ascii="Timess New Roman" w:hAnsi="Timess New Roman" w:hint="eastAsia"/>
          <w:sz w:val="24"/>
          <w:szCs w:val="24"/>
        </w:rPr>
      </w:pPr>
      <w:r w:rsidRPr="00991FEF">
        <w:rPr>
          <w:rFonts w:ascii="Timess New Roman" w:hAnsi="Timess New Roman"/>
          <w:noProof/>
          <w:sz w:val="24"/>
          <w:szCs w:val="24"/>
        </w:rPr>
        <w:drawing>
          <wp:inline distT="0" distB="0" distL="0" distR="0" wp14:anchorId="7C613171" wp14:editId="6A54DC68">
            <wp:extent cx="5274310" cy="2599690"/>
            <wp:effectExtent l="0" t="0" r="2540" b="0"/>
            <wp:docPr id="414140558"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40558" name="图片 1" descr="图示&#10;&#10;AI 生成的内容可能不正确。"/>
                    <pic:cNvPicPr/>
                  </pic:nvPicPr>
                  <pic:blipFill>
                    <a:blip r:embed="rId12"/>
                    <a:stretch>
                      <a:fillRect/>
                    </a:stretch>
                  </pic:blipFill>
                  <pic:spPr>
                    <a:xfrm>
                      <a:off x="0" y="0"/>
                      <a:ext cx="5274310" cy="2599690"/>
                    </a:xfrm>
                    <a:prstGeom prst="rect">
                      <a:avLst/>
                    </a:prstGeom>
                  </pic:spPr>
                </pic:pic>
              </a:graphicData>
            </a:graphic>
          </wp:inline>
        </w:drawing>
      </w:r>
    </w:p>
    <w:p w14:paraId="158A51F4" w14:textId="5A0CBCE8" w:rsidR="00991FEF" w:rsidRPr="00991FEF" w:rsidRDefault="00991FEF" w:rsidP="00991FEF">
      <w:pPr>
        <w:pStyle w:val="figurecaption"/>
        <w:jc w:val="center"/>
        <w:rPr>
          <w:sz w:val="20"/>
          <w:szCs w:val="20"/>
          <w:lang w:eastAsia="zh-CN"/>
        </w:rPr>
      </w:pPr>
      <w:r w:rsidRPr="002E3F1F">
        <w:rPr>
          <w:rFonts w:hint="eastAsia"/>
          <w:sz w:val="20"/>
          <w:szCs w:val="20"/>
          <w:lang w:eastAsia="zh-CN"/>
        </w:rPr>
        <w:t xml:space="preserve">Fig. </w:t>
      </w:r>
      <w:r>
        <w:rPr>
          <w:rFonts w:hint="eastAsia"/>
          <w:sz w:val="20"/>
          <w:szCs w:val="20"/>
          <w:lang w:eastAsia="zh-CN"/>
        </w:rPr>
        <w:t>7</w:t>
      </w:r>
      <w:r w:rsidRPr="002E3F1F">
        <w:rPr>
          <w:rFonts w:hint="eastAsia"/>
          <w:sz w:val="20"/>
          <w:szCs w:val="20"/>
          <w:lang w:eastAsia="zh-CN"/>
        </w:rPr>
        <w:t>.</w:t>
      </w:r>
      <w:r>
        <w:rPr>
          <w:sz w:val="20"/>
          <w:szCs w:val="20"/>
          <w:lang w:eastAsia="zh-CN"/>
        </w:rPr>
        <w:tab/>
      </w:r>
      <w:r>
        <w:rPr>
          <w:sz w:val="20"/>
          <w:szCs w:val="20"/>
          <w:lang w:eastAsia="zh-CN"/>
        </w:rPr>
        <w:tab/>
      </w:r>
      <w:r w:rsidRPr="00991FEF">
        <w:rPr>
          <w:sz w:val="20"/>
          <w:szCs w:val="20"/>
          <w:lang w:val="en-GB" w:eastAsia="zh-CN"/>
        </w:rPr>
        <w:t>SC3</w:t>
      </w:r>
    </w:p>
    <w:p w14:paraId="49A7EAF9" w14:textId="0DDACE92" w:rsidR="00033FFF" w:rsidRPr="00664930" w:rsidRDefault="00033FFF" w:rsidP="00DB5482">
      <w:pPr>
        <w:spacing w:line="360" w:lineRule="auto"/>
        <w:ind w:firstLine="420"/>
        <w:rPr>
          <w:rFonts w:ascii="Timess New Roman" w:hAnsi="Timess New Roman" w:hint="eastAsia"/>
          <w:i/>
          <w:iCs/>
          <w:sz w:val="24"/>
          <w:szCs w:val="24"/>
        </w:rPr>
      </w:pPr>
      <w:r w:rsidRPr="005333F0">
        <w:rPr>
          <w:rFonts w:ascii="Timess New Roman" w:hAnsi="Timess New Roman"/>
          <w:i/>
          <w:iCs/>
          <w:sz w:val="24"/>
          <w:szCs w:val="24"/>
        </w:rPr>
        <w:t xml:space="preserve">Paper </w:t>
      </w:r>
      <w:r w:rsidRPr="005333F0">
        <w:rPr>
          <w:rFonts w:ascii="Timess New Roman" w:hAnsi="Timess New Roman" w:hint="eastAsia"/>
          <w:i/>
          <w:iCs/>
          <w:sz w:val="24"/>
          <w:szCs w:val="24"/>
        </w:rPr>
        <w:t xml:space="preserve">6 </w:t>
      </w:r>
      <w:r w:rsidR="00664930" w:rsidRPr="00664930">
        <w:rPr>
          <w:rFonts w:ascii="Timess New Roman" w:hAnsi="Timess New Roman"/>
          <w:i/>
          <w:iCs/>
          <w:sz w:val="24"/>
          <w:szCs w:val="24"/>
        </w:rPr>
        <w:t>(Li et al., 2024)</w:t>
      </w:r>
      <w:r w:rsidRPr="00664930">
        <w:rPr>
          <w:rFonts w:ascii="Timess New Roman" w:hAnsi="Timess New Roman"/>
          <w:i/>
          <w:iCs/>
          <w:sz w:val="24"/>
          <w:szCs w:val="24"/>
        </w:rPr>
        <w:t>:</w:t>
      </w:r>
      <w:r w:rsidRPr="00664930">
        <w:rPr>
          <w:rFonts w:ascii="Timess New Roman" w:hAnsi="Timess New Roman" w:hint="eastAsia"/>
          <w:i/>
          <w:iCs/>
          <w:sz w:val="24"/>
          <w:szCs w:val="24"/>
        </w:rPr>
        <w:t xml:space="preserve"> </w:t>
      </w:r>
      <w:r w:rsidRPr="00664930">
        <w:rPr>
          <w:rFonts w:ascii="Timess New Roman" w:hAnsi="Timess New Roman"/>
          <w:sz w:val="24"/>
          <w:szCs w:val="24"/>
        </w:rPr>
        <w:t xml:space="preserve">This collaborative work introduces a computational tool designed to visualize and cluster gene mutation patterns in single-cell DNA sequencing data through dimensionality reduction. The approach extends an existing algorithm, widely used in transcriptomic studies, to </w:t>
      </w:r>
      <w:proofErr w:type="spellStart"/>
      <w:r w:rsidRPr="00664930">
        <w:rPr>
          <w:rFonts w:ascii="Timess New Roman" w:hAnsi="Timess New Roman"/>
          <w:sz w:val="24"/>
          <w:szCs w:val="24"/>
        </w:rPr>
        <w:t>analyze</w:t>
      </w:r>
      <w:proofErr w:type="spellEnd"/>
      <w:r w:rsidRPr="00664930">
        <w:rPr>
          <w:rFonts w:ascii="Timess New Roman" w:hAnsi="Timess New Roman"/>
          <w:sz w:val="24"/>
          <w:szCs w:val="24"/>
        </w:rPr>
        <w:t xml:space="preserve"> somatic mutations by processing annotated variant files and metadata into a structured format, followed by filtering, normalization, and feature selection. Key steps include integrating clustering algorithms to identify cell subgroups and generating visual outputs such as projections and Venn diagrams. Evaluations leveraged two datasets: 365 single-cell samples from 12 non-small cell lung cancer patients and 332 cells across six cancer types, demonstrating distinct clusters aligned with histological subtypes or tissue origins. </w:t>
      </w:r>
      <w:r w:rsidRPr="00664930">
        <w:rPr>
          <w:rFonts w:ascii="Timess New Roman" w:hAnsi="Timess New Roman"/>
          <w:sz w:val="24"/>
          <w:szCs w:val="24"/>
        </w:rPr>
        <w:lastRenderedPageBreak/>
        <w:t>Quantitative validation included mutation overlap analysis and clustering consistency, supported by visual evidence</w:t>
      </w:r>
      <w:r w:rsidR="00C42D49">
        <w:rPr>
          <w:rFonts w:ascii="Timess New Roman" w:hAnsi="Timess New Roman" w:hint="eastAsia"/>
          <w:sz w:val="24"/>
          <w:szCs w:val="24"/>
        </w:rPr>
        <w:t xml:space="preserve"> </w:t>
      </w:r>
      <w:r w:rsidR="00C42D49" w:rsidRPr="00955304">
        <w:rPr>
          <w:rFonts w:ascii="Timess New Roman" w:hAnsi="Timess New Roman" w:hint="eastAsia"/>
          <w:sz w:val="24"/>
          <w:szCs w:val="24"/>
        </w:rPr>
        <w:t xml:space="preserve">(Fig. </w:t>
      </w:r>
      <w:r w:rsidR="00C240A0">
        <w:rPr>
          <w:rFonts w:ascii="Timess New Roman" w:hAnsi="Timess New Roman" w:hint="eastAsia"/>
          <w:sz w:val="24"/>
          <w:szCs w:val="24"/>
        </w:rPr>
        <w:t>8</w:t>
      </w:r>
      <w:r w:rsidR="00C42D49" w:rsidRPr="00955304">
        <w:rPr>
          <w:rFonts w:ascii="Timess New Roman" w:hAnsi="Timess New Roman"/>
          <w:sz w:val="24"/>
          <w:szCs w:val="24"/>
        </w:rPr>
        <w:t>)</w:t>
      </w:r>
      <w:r w:rsidR="00C42D49" w:rsidRPr="00991FEF">
        <w:rPr>
          <w:rFonts w:ascii="Timess New Roman" w:hAnsi="Timess New Roman"/>
          <w:sz w:val="24"/>
          <w:szCs w:val="24"/>
        </w:rPr>
        <w:t xml:space="preserve"> </w:t>
      </w:r>
      <w:r w:rsidR="00C42D49" w:rsidRPr="00664930">
        <w:rPr>
          <w:rFonts w:ascii="Timess New Roman" w:hAnsi="Timess New Roman"/>
          <w:sz w:val="24"/>
          <w:szCs w:val="24"/>
        </w:rPr>
        <w:t>like</w:t>
      </w:r>
      <w:r w:rsidRPr="00664930">
        <w:rPr>
          <w:rFonts w:ascii="Timess New Roman" w:hAnsi="Timess New Roman"/>
          <w:sz w:val="24"/>
          <w:szCs w:val="24"/>
        </w:rPr>
        <w:t xml:space="preserve"> UMAP plots and gene-sharing diagrams.</w:t>
      </w:r>
    </w:p>
    <w:p w14:paraId="44B28BA9" w14:textId="2438F1AA" w:rsidR="006C43FA" w:rsidRDefault="00C42D49" w:rsidP="00A7054B">
      <w:pPr>
        <w:spacing w:line="360" w:lineRule="auto"/>
        <w:rPr>
          <w:rFonts w:ascii="Timess New Roman" w:hAnsi="Timess New Roman" w:hint="eastAsia"/>
          <w:sz w:val="24"/>
          <w:szCs w:val="24"/>
        </w:rPr>
      </w:pPr>
      <w:r w:rsidRPr="00C42D49">
        <w:rPr>
          <w:rFonts w:ascii="Timess New Roman" w:hAnsi="Timess New Roman"/>
          <w:noProof/>
          <w:sz w:val="24"/>
          <w:szCs w:val="24"/>
        </w:rPr>
        <w:drawing>
          <wp:inline distT="0" distB="0" distL="0" distR="0" wp14:anchorId="379BC194" wp14:editId="53C2D772">
            <wp:extent cx="5274310" cy="3730625"/>
            <wp:effectExtent l="0" t="0" r="2540" b="3175"/>
            <wp:docPr id="1681518407"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18407" name="图片 1" descr="图表&#10;&#10;AI 生成的内容可能不正确。"/>
                    <pic:cNvPicPr/>
                  </pic:nvPicPr>
                  <pic:blipFill>
                    <a:blip r:embed="rId13"/>
                    <a:stretch>
                      <a:fillRect/>
                    </a:stretch>
                  </pic:blipFill>
                  <pic:spPr>
                    <a:xfrm>
                      <a:off x="0" y="0"/>
                      <a:ext cx="5274310" cy="3730625"/>
                    </a:xfrm>
                    <a:prstGeom prst="rect">
                      <a:avLst/>
                    </a:prstGeom>
                  </pic:spPr>
                </pic:pic>
              </a:graphicData>
            </a:graphic>
          </wp:inline>
        </w:drawing>
      </w:r>
    </w:p>
    <w:p w14:paraId="41A720CA" w14:textId="4D40C044" w:rsidR="00C42D49" w:rsidRPr="00C42D49" w:rsidRDefault="00C42D49" w:rsidP="00C42D49">
      <w:pPr>
        <w:pStyle w:val="figurecaption"/>
        <w:jc w:val="center"/>
        <w:rPr>
          <w:sz w:val="20"/>
          <w:szCs w:val="20"/>
          <w:lang w:eastAsia="zh-CN"/>
        </w:rPr>
      </w:pPr>
      <w:r w:rsidRPr="002E3F1F">
        <w:rPr>
          <w:rFonts w:hint="eastAsia"/>
          <w:sz w:val="20"/>
          <w:szCs w:val="20"/>
          <w:lang w:eastAsia="zh-CN"/>
        </w:rPr>
        <w:t xml:space="preserve">Fig. </w:t>
      </w:r>
      <w:r w:rsidR="00C240A0">
        <w:rPr>
          <w:rFonts w:hint="eastAsia"/>
          <w:sz w:val="20"/>
          <w:szCs w:val="20"/>
          <w:lang w:eastAsia="zh-CN"/>
        </w:rPr>
        <w:t>8</w:t>
      </w:r>
      <w:r w:rsidRPr="002E3F1F">
        <w:rPr>
          <w:rFonts w:hint="eastAsia"/>
          <w:sz w:val="20"/>
          <w:szCs w:val="20"/>
          <w:lang w:eastAsia="zh-CN"/>
        </w:rPr>
        <w:t>.</w:t>
      </w:r>
      <w:r>
        <w:rPr>
          <w:sz w:val="20"/>
          <w:szCs w:val="20"/>
          <w:lang w:eastAsia="zh-CN"/>
        </w:rPr>
        <w:tab/>
      </w:r>
      <w:r>
        <w:rPr>
          <w:sz w:val="20"/>
          <w:szCs w:val="20"/>
          <w:lang w:eastAsia="zh-CN"/>
        </w:rPr>
        <w:tab/>
      </w:r>
      <w:r w:rsidRPr="00C42D49">
        <w:rPr>
          <w:sz w:val="20"/>
          <w:szCs w:val="20"/>
          <w:lang w:val="en-GB" w:eastAsia="zh-CN"/>
        </w:rPr>
        <w:t>UMAP visualization and Venn diagram of 9 additional cancer datasets</w:t>
      </w:r>
    </w:p>
    <w:p w14:paraId="1AB7D138" w14:textId="018006F7" w:rsidR="006C43FA" w:rsidRDefault="006C43FA" w:rsidP="00DB5482">
      <w:pPr>
        <w:spacing w:line="360" w:lineRule="auto"/>
        <w:ind w:firstLine="420"/>
        <w:rPr>
          <w:rFonts w:ascii="Timess New Roman" w:hAnsi="Timess New Roman" w:hint="eastAsia"/>
          <w:sz w:val="24"/>
          <w:szCs w:val="24"/>
        </w:rPr>
      </w:pPr>
      <w:r w:rsidRPr="005333F0">
        <w:rPr>
          <w:rFonts w:ascii="Timess New Roman" w:hAnsi="Timess New Roman"/>
          <w:i/>
          <w:iCs/>
          <w:sz w:val="24"/>
          <w:szCs w:val="24"/>
        </w:rPr>
        <w:t xml:space="preserve">Paper </w:t>
      </w:r>
      <w:r w:rsidRPr="005333F0">
        <w:rPr>
          <w:rFonts w:ascii="Timess New Roman" w:hAnsi="Timess New Roman" w:hint="eastAsia"/>
          <w:i/>
          <w:iCs/>
          <w:sz w:val="24"/>
          <w:szCs w:val="24"/>
        </w:rPr>
        <w:t xml:space="preserve">7 </w:t>
      </w:r>
      <w:r w:rsidR="00664930" w:rsidRPr="00664930">
        <w:rPr>
          <w:rFonts w:ascii="Timess New Roman" w:hAnsi="Timess New Roman"/>
          <w:i/>
          <w:iCs/>
          <w:sz w:val="24"/>
          <w:szCs w:val="24"/>
        </w:rPr>
        <w:t>(</w:t>
      </w:r>
      <w:proofErr w:type="spellStart"/>
      <w:r w:rsidR="00664930" w:rsidRPr="00664930">
        <w:rPr>
          <w:rFonts w:ascii="Timess New Roman" w:hAnsi="Timess New Roman"/>
          <w:i/>
          <w:iCs/>
          <w:sz w:val="24"/>
          <w:szCs w:val="24"/>
        </w:rPr>
        <w:t>Hairach</w:t>
      </w:r>
      <w:proofErr w:type="spellEnd"/>
      <w:r w:rsidR="00664930" w:rsidRPr="00664930">
        <w:rPr>
          <w:rFonts w:ascii="Timess New Roman" w:hAnsi="Timess New Roman"/>
          <w:i/>
          <w:iCs/>
          <w:sz w:val="24"/>
          <w:szCs w:val="24"/>
        </w:rPr>
        <w:t xml:space="preserve"> et al., 2023)</w:t>
      </w:r>
      <w:r w:rsidRPr="00664930">
        <w:rPr>
          <w:rFonts w:ascii="Timess New Roman" w:hAnsi="Timess New Roman"/>
          <w:i/>
          <w:iCs/>
          <w:sz w:val="24"/>
          <w:szCs w:val="24"/>
        </w:rPr>
        <w:t>:</w:t>
      </w:r>
      <w:r w:rsidRPr="00664930">
        <w:rPr>
          <w:rFonts w:ascii="Timess New Roman" w:hAnsi="Timess New Roman" w:hint="eastAsia"/>
          <w:sz w:val="24"/>
          <w:szCs w:val="24"/>
        </w:rPr>
        <w:t xml:space="preserve"> </w:t>
      </w:r>
      <w:r w:rsidR="005333F0" w:rsidRPr="00664930">
        <w:rPr>
          <w:rFonts w:ascii="Timess New Roman" w:hAnsi="Timess New Roman"/>
          <w:sz w:val="24"/>
          <w:szCs w:val="24"/>
        </w:rPr>
        <w:t xml:space="preserve">This collaborative study evaluates the performance of four unsupervised machine learning algorithms for detecting anomalies in photovoltaic (PV) modules using current data from a 65 MW solar plant in Morocco. The work introduces an automated approach to replace traditional manual or thermal imaging-based methods by </w:t>
      </w:r>
      <w:proofErr w:type="spellStart"/>
      <w:r w:rsidR="005333F0" w:rsidRPr="00664930">
        <w:rPr>
          <w:rFonts w:ascii="Timess New Roman" w:hAnsi="Timess New Roman"/>
          <w:sz w:val="24"/>
          <w:szCs w:val="24"/>
        </w:rPr>
        <w:t>analyzing</w:t>
      </w:r>
      <w:proofErr w:type="spellEnd"/>
      <w:r w:rsidR="005333F0" w:rsidRPr="00664930">
        <w:rPr>
          <w:rFonts w:ascii="Timess New Roman" w:hAnsi="Timess New Roman"/>
          <w:sz w:val="24"/>
          <w:szCs w:val="24"/>
        </w:rPr>
        <w:t xml:space="preserve"> string-level current measurements under clear-sky conditions with fixed tracker angles to minimize noise. The methodology involves parameter tuning for DBSCAN, K-means, Isolation Forest (contamination adjustment), and LOF (</w:t>
      </w:r>
      <w:proofErr w:type="spellStart"/>
      <w:r w:rsidR="005333F0" w:rsidRPr="00664930">
        <w:rPr>
          <w:rFonts w:ascii="Timess New Roman" w:hAnsi="Timess New Roman"/>
          <w:sz w:val="24"/>
          <w:szCs w:val="24"/>
        </w:rPr>
        <w:t>neighborhood</w:t>
      </w:r>
      <w:proofErr w:type="spellEnd"/>
      <w:r w:rsidR="005333F0" w:rsidRPr="00664930">
        <w:rPr>
          <w:rFonts w:ascii="Timess New Roman" w:hAnsi="Timess New Roman"/>
          <w:sz w:val="24"/>
          <w:szCs w:val="24"/>
        </w:rPr>
        <w:t xml:space="preserve"> and contamination settings), focusing on four anomaly types: fully/partially disconnected strings and modules with hotspots. Core related work traces the evolution from electrical testing and thermography to advanced machine learning, emphasizing the novel application of unsupervised techniques to current data. Quantitative evaluation using accuracy, precision, recall, and F1-score demonstrated optimal performance for DBSCAN K-means (high accuracy within threshold ranges)</w:t>
      </w:r>
      <w:r w:rsidR="005333F0" w:rsidRPr="00664930">
        <w:rPr>
          <w:rFonts w:ascii="Timess New Roman" w:hAnsi="Timess New Roman" w:hint="eastAsia"/>
          <w:sz w:val="24"/>
          <w:szCs w:val="24"/>
        </w:rPr>
        <w:t xml:space="preserve">. </w:t>
      </w:r>
      <w:r w:rsidR="00C240A0" w:rsidRPr="00C240A0">
        <w:rPr>
          <w:rFonts w:ascii="Timess New Roman" w:hAnsi="Timess New Roman"/>
          <w:sz w:val="24"/>
          <w:szCs w:val="24"/>
        </w:rPr>
        <w:t>supported by visualizations such as parameter-optimized anomaly detection plots (</w:t>
      </w:r>
      <w:r w:rsidR="00C240A0" w:rsidRPr="00955304">
        <w:rPr>
          <w:rFonts w:ascii="Timess New Roman" w:hAnsi="Timess New Roman" w:hint="eastAsia"/>
          <w:sz w:val="24"/>
          <w:szCs w:val="24"/>
        </w:rPr>
        <w:t xml:space="preserve">Fig. </w:t>
      </w:r>
      <w:r w:rsidR="00C240A0">
        <w:rPr>
          <w:rFonts w:ascii="Timess New Roman" w:hAnsi="Timess New Roman" w:hint="eastAsia"/>
          <w:sz w:val="24"/>
          <w:szCs w:val="24"/>
        </w:rPr>
        <w:lastRenderedPageBreak/>
        <w:t>9</w:t>
      </w:r>
      <w:r w:rsidR="00C240A0" w:rsidRPr="00C240A0">
        <w:rPr>
          <w:rFonts w:ascii="Timess New Roman" w:hAnsi="Timess New Roman"/>
          <w:sz w:val="24"/>
          <w:szCs w:val="24"/>
        </w:rPr>
        <w:t>) and F1-score variation curves (</w:t>
      </w:r>
      <w:r w:rsidR="00C240A0" w:rsidRPr="00955304">
        <w:rPr>
          <w:rFonts w:ascii="Timess New Roman" w:hAnsi="Timess New Roman" w:hint="eastAsia"/>
          <w:sz w:val="24"/>
          <w:szCs w:val="24"/>
        </w:rPr>
        <w:t xml:space="preserve">Fig. </w:t>
      </w:r>
      <w:r w:rsidR="00C240A0">
        <w:rPr>
          <w:rFonts w:ascii="Timess New Roman" w:hAnsi="Timess New Roman" w:hint="eastAsia"/>
          <w:sz w:val="24"/>
          <w:szCs w:val="24"/>
        </w:rPr>
        <w:t>10</w:t>
      </w:r>
      <w:r w:rsidR="00C240A0" w:rsidRPr="00C240A0">
        <w:rPr>
          <w:rFonts w:ascii="Timess New Roman" w:hAnsi="Timess New Roman"/>
          <w:sz w:val="24"/>
          <w:szCs w:val="24"/>
        </w:rPr>
        <w:t>). </w:t>
      </w:r>
      <w:r w:rsidR="005333F0" w:rsidRPr="00664930">
        <w:rPr>
          <w:rFonts w:ascii="Timess New Roman" w:hAnsi="Timess New Roman" w:hint="eastAsia"/>
          <w:sz w:val="24"/>
          <w:szCs w:val="24"/>
        </w:rPr>
        <w:t>Input data characterisation from a 65MW PV plant in Morocco, including current and voltage measurements, with a particular focus on string data containing four anomalies.</w:t>
      </w:r>
    </w:p>
    <w:p w14:paraId="06C07633" w14:textId="677AB701" w:rsidR="00C240A0" w:rsidRDefault="00C240A0" w:rsidP="00664930">
      <w:pPr>
        <w:spacing w:line="360" w:lineRule="auto"/>
        <w:rPr>
          <w:rFonts w:ascii="Timess New Roman" w:hAnsi="Timess New Roman" w:hint="eastAsia"/>
          <w:i/>
          <w:iCs/>
          <w:sz w:val="24"/>
          <w:szCs w:val="24"/>
        </w:rPr>
      </w:pPr>
      <w:r w:rsidRPr="00C240A0">
        <w:rPr>
          <w:rFonts w:ascii="Timess New Roman" w:hAnsi="Timess New Roman"/>
          <w:i/>
          <w:iCs/>
          <w:noProof/>
          <w:sz w:val="24"/>
          <w:szCs w:val="24"/>
        </w:rPr>
        <w:drawing>
          <wp:inline distT="0" distB="0" distL="0" distR="0" wp14:anchorId="69CB8CE2" wp14:editId="32FCFF1A">
            <wp:extent cx="5216691" cy="3667379"/>
            <wp:effectExtent l="0" t="0" r="3175" b="9525"/>
            <wp:docPr id="164866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6128" name=""/>
                    <pic:cNvPicPr/>
                  </pic:nvPicPr>
                  <pic:blipFill>
                    <a:blip r:embed="rId14"/>
                    <a:stretch>
                      <a:fillRect/>
                    </a:stretch>
                  </pic:blipFill>
                  <pic:spPr>
                    <a:xfrm>
                      <a:off x="0" y="0"/>
                      <a:ext cx="5258361" cy="3696673"/>
                    </a:xfrm>
                    <a:prstGeom prst="rect">
                      <a:avLst/>
                    </a:prstGeom>
                  </pic:spPr>
                </pic:pic>
              </a:graphicData>
            </a:graphic>
          </wp:inline>
        </w:drawing>
      </w:r>
    </w:p>
    <w:p w14:paraId="118742BB" w14:textId="2062EC6A" w:rsidR="00C240A0" w:rsidRPr="009F4072" w:rsidRDefault="00C240A0" w:rsidP="009F4072">
      <w:pPr>
        <w:pStyle w:val="figurecaption"/>
        <w:jc w:val="center"/>
        <w:rPr>
          <w:sz w:val="20"/>
          <w:szCs w:val="20"/>
          <w:lang w:eastAsia="zh-CN"/>
        </w:rPr>
      </w:pPr>
      <w:r w:rsidRPr="002E3F1F">
        <w:rPr>
          <w:rFonts w:hint="eastAsia"/>
          <w:sz w:val="20"/>
          <w:szCs w:val="20"/>
          <w:lang w:eastAsia="zh-CN"/>
        </w:rPr>
        <w:t xml:space="preserve">Fig. </w:t>
      </w:r>
      <w:r w:rsidR="009F4072">
        <w:rPr>
          <w:rFonts w:hint="eastAsia"/>
          <w:sz w:val="20"/>
          <w:szCs w:val="20"/>
          <w:lang w:eastAsia="zh-CN"/>
        </w:rPr>
        <w:t>9</w:t>
      </w:r>
      <w:r w:rsidRPr="002E3F1F">
        <w:rPr>
          <w:rFonts w:hint="eastAsia"/>
          <w:sz w:val="20"/>
          <w:szCs w:val="20"/>
          <w:lang w:eastAsia="zh-CN"/>
        </w:rPr>
        <w:t>.</w:t>
      </w:r>
      <w:r>
        <w:rPr>
          <w:sz w:val="20"/>
          <w:szCs w:val="20"/>
          <w:lang w:eastAsia="zh-CN"/>
        </w:rPr>
        <w:tab/>
      </w:r>
      <w:r w:rsidR="009F4072">
        <w:rPr>
          <w:sz w:val="20"/>
          <w:szCs w:val="20"/>
          <w:lang w:eastAsia="zh-CN"/>
        </w:rPr>
        <w:tab/>
      </w:r>
      <w:r w:rsidR="009F4072" w:rsidRPr="009F4072">
        <w:rPr>
          <w:sz w:val="20"/>
          <w:szCs w:val="20"/>
          <w:lang w:val="en-GB" w:eastAsia="zh-CN"/>
        </w:rPr>
        <w:t>Anomalies Surrounded by Ellipses</w:t>
      </w:r>
    </w:p>
    <w:p w14:paraId="7319BE99" w14:textId="0B5A3E09" w:rsidR="00C240A0" w:rsidRPr="00664930" w:rsidRDefault="00C240A0" w:rsidP="00664930">
      <w:pPr>
        <w:spacing w:line="360" w:lineRule="auto"/>
        <w:rPr>
          <w:rFonts w:ascii="Timess New Roman" w:hAnsi="Timess New Roman" w:hint="eastAsia"/>
          <w:i/>
          <w:iCs/>
          <w:sz w:val="24"/>
          <w:szCs w:val="24"/>
        </w:rPr>
      </w:pPr>
      <w:r w:rsidRPr="00C240A0">
        <w:rPr>
          <w:rFonts w:ascii="Timess New Roman" w:hAnsi="Timess New Roman"/>
          <w:i/>
          <w:iCs/>
          <w:noProof/>
          <w:sz w:val="24"/>
          <w:szCs w:val="24"/>
        </w:rPr>
        <w:drawing>
          <wp:inline distT="0" distB="0" distL="0" distR="0" wp14:anchorId="200A9359" wp14:editId="23DBFC1D">
            <wp:extent cx="5471731" cy="3686170"/>
            <wp:effectExtent l="0" t="0" r="0" b="0"/>
            <wp:docPr id="1372824792"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24792" name="图片 1" descr="图表&#10;&#10;AI 生成的内容可能不正确。"/>
                    <pic:cNvPicPr/>
                  </pic:nvPicPr>
                  <pic:blipFill>
                    <a:blip r:embed="rId15"/>
                    <a:stretch>
                      <a:fillRect/>
                    </a:stretch>
                  </pic:blipFill>
                  <pic:spPr>
                    <a:xfrm>
                      <a:off x="0" y="0"/>
                      <a:ext cx="5513196" cy="3714104"/>
                    </a:xfrm>
                    <a:prstGeom prst="rect">
                      <a:avLst/>
                    </a:prstGeom>
                  </pic:spPr>
                </pic:pic>
              </a:graphicData>
            </a:graphic>
          </wp:inline>
        </w:drawing>
      </w:r>
    </w:p>
    <w:p w14:paraId="5BBEDC3C" w14:textId="7C6C5C9F" w:rsidR="00C240A0" w:rsidRPr="009F4072" w:rsidRDefault="009F4072" w:rsidP="009F4072">
      <w:pPr>
        <w:pStyle w:val="figurecaption"/>
        <w:jc w:val="center"/>
        <w:rPr>
          <w:sz w:val="20"/>
          <w:szCs w:val="20"/>
          <w:lang w:eastAsia="zh-CN"/>
        </w:rPr>
      </w:pPr>
      <w:r w:rsidRPr="002E3F1F">
        <w:rPr>
          <w:rFonts w:hint="eastAsia"/>
          <w:sz w:val="20"/>
          <w:szCs w:val="20"/>
          <w:lang w:eastAsia="zh-CN"/>
        </w:rPr>
        <w:lastRenderedPageBreak/>
        <w:t xml:space="preserve">Fig. </w:t>
      </w:r>
      <w:r>
        <w:rPr>
          <w:rFonts w:hint="eastAsia"/>
          <w:sz w:val="20"/>
          <w:szCs w:val="20"/>
          <w:lang w:eastAsia="zh-CN"/>
        </w:rPr>
        <w:t>10</w:t>
      </w:r>
      <w:r w:rsidRPr="002E3F1F">
        <w:rPr>
          <w:rFonts w:hint="eastAsia"/>
          <w:sz w:val="20"/>
          <w:szCs w:val="20"/>
          <w:lang w:eastAsia="zh-CN"/>
        </w:rPr>
        <w:t>.</w:t>
      </w:r>
      <w:r>
        <w:rPr>
          <w:sz w:val="20"/>
          <w:szCs w:val="20"/>
          <w:lang w:eastAsia="zh-CN"/>
        </w:rPr>
        <w:tab/>
      </w:r>
      <w:r w:rsidR="006F5A1A" w:rsidRPr="006F5A1A">
        <w:rPr>
          <w:sz w:val="20"/>
          <w:szCs w:val="20"/>
          <w:lang w:val="en-GB" w:eastAsia="zh-CN"/>
        </w:rPr>
        <w:t>Performance Analysis of the DBSCAN algorithm</w:t>
      </w:r>
    </w:p>
    <w:p w14:paraId="68A9B96F" w14:textId="1FD522B5" w:rsidR="006C43FA" w:rsidRPr="00664930" w:rsidRDefault="006C43FA" w:rsidP="00DB5482">
      <w:pPr>
        <w:spacing w:line="360" w:lineRule="auto"/>
        <w:ind w:firstLine="420"/>
        <w:rPr>
          <w:rFonts w:ascii="Timess New Roman" w:hAnsi="Timess New Roman" w:hint="eastAsia"/>
          <w:i/>
          <w:iCs/>
          <w:sz w:val="24"/>
          <w:szCs w:val="24"/>
        </w:rPr>
      </w:pPr>
      <w:r w:rsidRPr="005333F0">
        <w:rPr>
          <w:rFonts w:ascii="Timess New Roman" w:hAnsi="Timess New Roman"/>
          <w:i/>
          <w:iCs/>
          <w:sz w:val="24"/>
          <w:szCs w:val="24"/>
        </w:rPr>
        <w:t xml:space="preserve">Paper </w:t>
      </w:r>
      <w:r w:rsidRPr="005333F0">
        <w:rPr>
          <w:rFonts w:ascii="Timess New Roman" w:hAnsi="Timess New Roman" w:hint="eastAsia"/>
          <w:i/>
          <w:iCs/>
          <w:sz w:val="24"/>
          <w:szCs w:val="24"/>
        </w:rPr>
        <w:t xml:space="preserve">8 </w:t>
      </w:r>
      <w:r w:rsidR="00664930" w:rsidRPr="00664930">
        <w:rPr>
          <w:rFonts w:ascii="Timess New Roman" w:hAnsi="Timess New Roman"/>
          <w:i/>
          <w:iCs/>
          <w:sz w:val="24"/>
          <w:szCs w:val="24"/>
        </w:rPr>
        <w:t>(Gorman et al., 2023)</w:t>
      </w:r>
      <w:r w:rsidRPr="00664930">
        <w:rPr>
          <w:rFonts w:ascii="Timess New Roman" w:hAnsi="Timess New Roman"/>
          <w:i/>
          <w:iCs/>
          <w:sz w:val="24"/>
          <w:szCs w:val="24"/>
        </w:rPr>
        <w:t>:</w:t>
      </w:r>
      <w:r w:rsidRPr="00664930">
        <w:rPr>
          <w:rFonts w:ascii="Timess New Roman" w:hAnsi="Timess New Roman" w:hint="eastAsia"/>
          <w:sz w:val="24"/>
          <w:szCs w:val="24"/>
        </w:rPr>
        <w:t xml:space="preserve"> </w:t>
      </w:r>
      <w:r w:rsidR="00DE004C" w:rsidRPr="00664930">
        <w:rPr>
          <w:rFonts w:ascii="Timess New Roman" w:hAnsi="Timess New Roman"/>
          <w:sz w:val="24"/>
          <w:szCs w:val="24"/>
        </w:rPr>
        <w:t xml:space="preserve">This collaborative study introduces an anomaly detection method for semiconductor batch manufacturing processes using 1D convolutional autoencoders (1D-CAE) and localized reconstruction errors (LRE) to address challenges in multivariate time-series data analysis. The core innovation lies in leveraging LRE to precisely identify anomalous sensors and temporal intervals through localized error analysis, enhancing model interpretability compared to global statistical approaches. The method employs a symmetric encoder-decoder architecture with 1D convolutional layers to capture temporal features, optimizes hyperparameters via nested cross-validation, and defines anomaly thresholds using a "golden fingerprint" representing normal operational baselines. Related work contrasts traditional techniques like PCA, clustering, and existing autoencoders, highlighting their limitations in interpretability due to feature space compression. Input data includes the Tennessee Eastman Process (TEP) dataset and the LAM 9600 Metal Etcher </w:t>
      </w:r>
      <w:r w:rsidR="006F5A1A" w:rsidRPr="00664930">
        <w:rPr>
          <w:rFonts w:ascii="Timess New Roman" w:hAnsi="Timess New Roman"/>
          <w:sz w:val="24"/>
          <w:szCs w:val="24"/>
        </w:rPr>
        <w:t>dataset, both</w:t>
      </w:r>
      <w:r w:rsidR="00DE004C" w:rsidRPr="00664930">
        <w:rPr>
          <w:rFonts w:ascii="Timess New Roman" w:hAnsi="Timess New Roman"/>
          <w:sz w:val="24"/>
          <w:szCs w:val="24"/>
        </w:rPr>
        <w:t xml:space="preserve"> comprising multi-sensor time-series traces. Quantitative evaluation demonstrates superior performance, achieving an AUC of 1.00 on the TEP dataset, outperforming benchmarks such as variational recurrent autoencoders and stacked denoising autoencoders, while also surpassing traditional machine learning and Bayesian methods on the etcher dataset. </w:t>
      </w:r>
      <w:r w:rsidR="006F5A1A" w:rsidRPr="006F5A1A">
        <w:rPr>
          <w:rFonts w:ascii="Timess New Roman" w:hAnsi="Timess New Roman"/>
          <w:sz w:val="24"/>
          <w:szCs w:val="24"/>
        </w:rPr>
        <w:t>Representative results, illustrated in Figure 1</w:t>
      </w:r>
      <w:r w:rsidR="006F5A1A">
        <w:rPr>
          <w:rFonts w:ascii="Timess New Roman" w:hAnsi="Timess New Roman" w:hint="eastAsia"/>
          <w:sz w:val="24"/>
          <w:szCs w:val="24"/>
        </w:rPr>
        <w:t>1</w:t>
      </w:r>
      <w:r w:rsidR="006F5A1A" w:rsidRPr="006F5A1A">
        <w:rPr>
          <w:rFonts w:ascii="Timess New Roman" w:hAnsi="Timess New Roman"/>
          <w:sz w:val="24"/>
          <w:szCs w:val="24"/>
        </w:rPr>
        <w:t>, visualize reconstruction error distributions across sensors and time points via colou</w:t>
      </w:r>
      <w:r w:rsidR="006F5A1A" w:rsidRPr="006F5A1A">
        <w:rPr>
          <w:rFonts w:ascii="Timess New Roman" w:hAnsi="Timess New Roman" w:hint="eastAsia"/>
          <w:sz w:val="24"/>
          <w:szCs w:val="24"/>
        </w:rPr>
        <w:t>r</w:t>
      </w:r>
      <w:r w:rsidR="006F5A1A" w:rsidRPr="006F5A1A">
        <w:rPr>
          <w:rFonts w:ascii="Timess New Roman" w:hAnsi="Timess New Roman"/>
          <w:sz w:val="24"/>
          <w:szCs w:val="24"/>
        </w:rPr>
        <w:t xml:space="preserve"> mapping, providing intuitive explanations for anomalies.</w:t>
      </w:r>
    </w:p>
    <w:p w14:paraId="16CD3C2A" w14:textId="1D4D0CE0" w:rsidR="00DE004C" w:rsidRDefault="006F5A1A" w:rsidP="006C43FA">
      <w:pPr>
        <w:spacing w:line="360" w:lineRule="auto"/>
        <w:rPr>
          <w:rFonts w:ascii="Timess New Roman" w:hAnsi="Timess New Roman" w:hint="eastAsia"/>
          <w:sz w:val="24"/>
          <w:szCs w:val="24"/>
        </w:rPr>
      </w:pPr>
      <w:r w:rsidRPr="006F5A1A">
        <w:rPr>
          <w:rFonts w:ascii="Timess New Roman" w:hAnsi="Timess New Roman"/>
          <w:noProof/>
          <w:sz w:val="24"/>
          <w:szCs w:val="24"/>
        </w:rPr>
        <w:drawing>
          <wp:inline distT="0" distB="0" distL="0" distR="0" wp14:anchorId="2FF3ADD1" wp14:editId="21B1BE27">
            <wp:extent cx="5272011" cy="1330036"/>
            <wp:effectExtent l="0" t="0" r="5080" b="3810"/>
            <wp:docPr id="1045899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99817" name=""/>
                    <pic:cNvPicPr/>
                  </pic:nvPicPr>
                  <pic:blipFill>
                    <a:blip r:embed="rId16"/>
                    <a:stretch>
                      <a:fillRect/>
                    </a:stretch>
                  </pic:blipFill>
                  <pic:spPr>
                    <a:xfrm>
                      <a:off x="0" y="0"/>
                      <a:ext cx="5283517" cy="1332939"/>
                    </a:xfrm>
                    <a:prstGeom prst="rect">
                      <a:avLst/>
                    </a:prstGeom>
                  </pic:spPr>
                </pic:pic>
              </a:graphicData>
            </a:graphic>
          </wp:inline>
        </w:drawing>
      </w:r>
    </w:p>
    <w:p w14:paraId="11FC7D5F" w14:textId="7C5ADCD8" w:rsidR="006F5A1A" w:rsidRPr="006F5A1A" w:rsidRDefault="006F5A1A" w:rsidP="006F5A1A">
      <w:pPr>
        <w:pStyle w:val="figurecaption"/>
        <w:jc w:val="center"/>
        <w:rPr>
          <w:sz w:val="20"/>
          <w:szCs w:val="20"/>
          <w:lang w:eastAsia="zh-CN"/>
        </w:rPr>
      </w:pPr>
      <w:r w:rsidRPr="002E3F1F">
        <w:rPr>
          <w:rFonts w:hint="eastAsia"/>
          <w:sz w:val="20"/>
          <w:szCs w:val="20"/>
          <w:lang w:eastAsia="zh-CN"/>
        </w:rPr>
        <w:t xml:space="preserve">Fig. </w:t>
      </w:r>
      <w:r>
        <w:rPr>
          <w:rFonts w:hint="eastAsia"/>
          <w:sz w:val="20"/>
          <w:szCs w:val="20"/>
          <w:lang w:eastAsia="zh-CN"/>
        </w:rPr>
        <w:t>11</w:t>
      </w:r>
      <w:r w:rsidRPr="002E3F1F">
        <w:rPr>
          <w:rFonts w:hint="eastAsia"/>
          <w:sz w:val="20"/>
          <w:szCs w:val="20"/>
          <w:lang w:eastAsia="zh-CN"/>
        </w:rPr>
        <w:t>.</w:t>
      </w:r>
      <w:r>
        <w:rPr>
          <w:sz w:val="20"/>
          <w:szCs w:val="20"/>
          <w:lang w:eastAsia="zh-CN"/>
        </w:rPr>
        <w:tab/>
      </w:r>
      <w:r w:rsidRPr="006F5A1A">
        <w:rPr>
          <w:sz w:val="20"/>
          <w:szCs w:val="20"/>
          <w:lang w:val="en-GB" w:eastAsia="zh-CN"/>
        </w:rPr>
        <w:t>Reconstruction Error Decomposition</w:t>
      </w:r>
    </w:p>
    <w:p w14:paraId="75C88239" w14:textId="0627AFEA" w:rsidR="00DE004C" w:rsidRDefault="00DE004C" w:rsidP="00DB5482">
      <w:pPr>
        <w:spacing w:line="360" w:lineRule="auto"/>
        <w:ind w:firstLine="420"/>
        <w:rPr>
          <w:rFonts w:ascii="Timess New Roman" w:hAnsi="Timess New Roman" w:hint="eastAsia"/>
          <w:sz w:val="24"/>
          <w:szCs w:val="24"/>
        </w:rPr>
      </w:pPr>
      <w:r w:rsidRPr="005333F0">
        <w:rPr>
          <w:rFonts w:ascii="Timess New Roman" w:hAnsi="Timess New Roman"/>
          <w:i/>
          <w:iCs/>
          <w:sz w:val="24"/>
          <w:szCs w:val="24"/>
        </w:rPr>
        <w:t xml:space="preserve">Paper </w:t>
      </w:r>
      <w:r w:rsidR="00570F7B">
        <w:rPr>
          <w:rFonts w:ascii="Timess New Roman" w:hAnsi="Timess New Roman" w:hint="eastAsia"/>
          <w:i/>
          <w:iCs/>
          <w:sz w:val="24"/>
          <w:szCs w:val="24"/>
        </w:rPr>
        <w:t>9</w:t>
      </w:r>
      <w:r w:rsidRPr="005333F0">
        <w:rPr>
          <w:rFonts w:ascii="Timess New Roman" w:hAnsi="Timess New Roman" w:hint="eastAsia"/>
          <w:i/>
          <w:iCs/>
          <w:sz w:val="24"/>
          <w:szCs w:val="24"/>
        </w:rPr>
        <w:t xml:space="preserve"> </w:t>
      </w:r>
      <w:r w:rsidR="00664930" w:rsidRPr="00664930">
        <w:rPr>
          <w:rFonts w:ascii="Timess New Roman" w:hAnsi="Timess New Roman"/>
          <w:i/>
          <w:iCs/>
          <w:sz w:val="24"/>
          <w:szCs w:val="24"/>
        </w:rPr>
        <w:t>(Fan et al., 2024)</w:t>
      </w:r>
      <w:r w:rsidRPr="00664930">
        <w:rPr>
          <w:rFonts w:ascii="Timess New Roman" w:hAnsi="Timess New Roman"/>
          <w:i/>
          <w:iCs/>
          <w:sz w:val="24"/>
          <w:szCs w:val="24"/>
        </w:rPr>
        <w:t>:</w:t>
      </w:r>
      <w:r w:rsidR="005E3F95" w:rsidRPr="00664930">
        <w:rPr>
          <w:rFonts w:ascii="Segoe UI" w:hAnsi="Segoe UI" w:cs="Segoe UI"/>
          <w:color w:val="404040"/>
          <w:shd w:val="clear" w:color="auto" w:fill="FFFFFF"/>
        </w:rPr>
        <w:t xml:space="preserve"> </w:t>
      </w:r>
      <w:r w:rsidR="005E3F95" w:rsidRPr="00664930">
        <w:rPr>
          <w:rFonts w:ascii="Timess New Roman" w:hAnsi="Timess New Roman"/>
          <w:sz w:val="24"/>
          <w:szCs w:val="24"/>
        </w:rPr>
        <w:t xml:space="preserve">This collaborative study by </w:t>
      </w:r>
      <w:proofErr w:type="spellStart"/>
      <w:r w:rsidR="005E3F95" w:rsidRPr="00664930">
        <w:rPr>
          <w:rFonts w:ascii="Timess New Roman" w:hAnsi="Timess New Roman"/>
          <w:sz w:val="24"/>
          <w:szCs w:val="24"/>
        </w:rPr>
        <w:t>Chenchen</w:t>
      </w:r>
      <w:proofErr w:type="spellEnd"/>
      <w:r w:rsidR="005E3F95" w:rsidRPr="00664930">
        <w:rPr>
          <w:rFonts w:ascii="Timess New Roman" w:hAnsi="Timess New Roman"/>
          <w:sz w:val="24"/>
          <w:szCs w:val="24"/>
        </w:rPr>
        <w:t xml:space="preserve"> Fan, Hongyu Xu, Qingling Wang, and colleagues proposes a multi-agent deep reinforcement learning (MADRL) approach for optimizing trajectory planning in UAV-assisted mobile edge </w:t>
      </w:r>
      <w:r w:rsidR="005E3F95" w:rsidRPr="00664930">
        <w:rPr>
          <w:rFonts w:ascii="Timess New Roman" w:hAnsi="Timess New Roman"/>
          <w:sz w:val="24"/>
          <w:szCs w:val="24"/>
        </w:rPr>
        <w:lastRenderedPageBreak/>
        <w:t>computing (MEC) systems with heterogeneous task requirements. The core innovation lies in a counterfactual inference-driven personalized policy update mechanism (CI-PPU) that dynamically adjusts agent strategies by comparing individual policies against counterfactual benchmarks, balancing group and individual interests. Additionally, a diversified experience sampling mechanism</w:t>
      </w:r>
      <w:r w:rsidR="00DD59D2">
        <w:rPr>
          <w:rFonts w:ascii="Timess New Roman" w:hAnsi="Timess New Roman" w:hint="eastAsia"/>
          <w:sz w:val="24"/>
          <w:szCs w:val="24"/>
        </w:rPr>
        <w:t xml:space="preserve"> </w:t>
      </w:r>
      <w:r w:rsidR="005E3F95" w:rsidRPr="00664930">
        <w:rPr>
          <w:rFonts w:ascii="Timess New Roman" w:hAnsi="Timess New Roman"/>
          <w:sz w:val="24"/>
          <w:szCs w:val="24"/>
        </w:rPr>
        <w:t>integrates environmental interaction data with heuristic experiences generated by a modified discrete whale optimization algorithm to enhance training efficiency. The method employs a centralized training-decentralized execution framework with symmetric actor-critic networks and optimizes hyperparameters via nested cross-validation. Related work critiques traditional heuristic algorithms</w:t>
      </w:r>
      <w:r w:rsidR="006F5A1A">
        <w:rPr>
          <w:rFonts w:ascii="Timess New Roman" w:hAnsi="Timess New Roman" w:hint="eastAsia"/>
          <w:sz w:val="24"/>
          <w:szCs w:val="24"/>
        </w:rPr>
        <w:t xml:space="preserve"> </w:t>
      </w:r>
      <w:r w:rsidR="005E3F95" w:rsidRPr="00664930">
        <w:rPr>
          <w:rFonts w:ascii="Timess New Roman" w:hAnsi="Timess New Roman"/>
          <w:sz w:val="24"/>
          <w:szCs w:val="24"/>
        </w:rPr>
        <w:t xml:space="preserve">and existing MADDPG approaches, highlighting the latter’s limitations in global policy evaluation, which risks fostering "lazy agents." Input data includes simulated dynamic time-series features such as UAV/user equipment (UE) coordinates, task data size, computational </w:t>
      </w:r>
      <w:r w:rsidR="006F5A1A" w:rsidRPr="00664930">
        <w:rPr>
          <w:rFonts w:ascii="Timess New Roman" w:hAnsi="Timess New Roman"/>
          <w:sz w:val="24"/>
          <w:szCs w:val="24"/>
        </w:rPr>
        <w:t>demands, and</w:t>
      </w:r>
      <w:r w:rsidR="005E3F95" w:rsidRPr="00664930">
        <w:rPr>
          <w:rFonts w:ascii="Timess New Roman" w:hAnsi="Timess New Roman"/>
          <w:sz w:val="24"/>
          <w:szCs w:val="24"/>
        </w:rPr>
        <w:t xml:space="preserve"> maximum latency constraints</w:t>
      </w:r>
      <w:r w:rsidR="006F5A1A">
        <w:rPr>
          <w:rFonts w:ascii="Timess New Roman" w:hAnsi="Timess New Roman" w:hint="eastAsia"/>
          <w:sz w:val="24"/>
          <w:szCs w:val="24"/>
        </w:rPr>
        <w:t xml:space="preserve">. </w:t>
      </w:r>
      <w:r w:rsidR="005E3F95" w:rsidRPr="00664930">
        <w:rPr>
          <w:rFonts w:ascii="Timess New Roman" w:hAnsi="Timess New Roman"/>
          <w:sz w:val="24"/>
          <w:szCs w:val="24"/>
        </w:rPr>
        <w:t>Quantitative evaluation across scenarios demonstrates PPE-MADDPG’s superiority over benchmarks like distributed DDPG and MADDPG, achieving faster convergence and higher efficiency</w:t>
      </w:r>
      <w:r w:rsidR="006F5A1A">
        <w:rPr>
          <w:rFonts w:ascii="Timess New Roman" w:hAnsi="Timess New Roman" w:hint="eastAsia"/>
          <w:sz w:val="24"/>
          <w:szCs w:val="24"/>
        </w:rPr>
        <w:t>.</w:t>
      </w:r>
      <w:r w:rsidR="006F5A1A" w:rsidRPr="006F5A1A">
        <w:rPr>
          <w:rFonts w:ascii="Segoe UI" w:hAnsi="Segoe UI" w:cs="Segoe UI"/>
          <w:color w:val="404040"/>
          <w:shd w:val="clear" w:color="auto" w:fill="FFFFFF"/>
        </w:rPr>
        <w:t xml:space="preserve"> </w:t>
      </w:r>
      <w:r w:rsidR="006F5A1A" w:rsidRPr="006F5A1A">
        <w:rPr>
          <w:rFonts w:ascii="Timess New Roman" w:hAnsi="Timess New Roman"/>
          <w:sz w:val="24"/>
          <w:szCs w:val="24"/>
        </w:rPr>
        <w:t xml:space="preserve">Key results are visualized in Figure </w:t>
      </w:r>
      <w:r w:rsidR="006F5A1A">
        <w:rPr>
          <w:rFonts w:ascii="Timess New Roman" w:hAnsi="Timess New Roman" w:hint="eastAsia"/>
          <w:sz w:val="24"/>
          <w:szCs w:val="24"/>
        </w:rPr>
        <w:t>12</w:t>
      </w:r>
      <w:r w:rsidR="00DD59D2">
        <w:rPr>
          <w:rFonts w:ascii="Timess New Roman" w:hAnsi="Timess New Roman" w:hint="eastAsia"/>
          <w:sz w:val="24"/>
          <w:szCs w:val="24"/>
        </w:rPr>
        <w:t>.</w:t>
      </w:r>
    </w:p>
    <w:p w14:paraId="44070C11" w14:textId="7DB5B1D0" w:rsidR="00DD59D2" w:rsidRDefault="006F5A1A" w:rsidP="00664930">
      <w:pPr>
        <w:spacing w:line="360" w:lineRule="auto"/>
        <w:rPr>
          <w:rFonts w:ascii="Timess New Roman" w:hAnsi="Timess New Roman" w:hint="eastAsia"/>
          <w:i/>
          <w:iCs/>
          <w:sz w:val="24"/>
          <w:szCs w:val="24"/>
        </w:rPr>
      </w:pPr>
      <w:r w:rsidRPr="006F5A1A">
        <w:rPr>
          <w:rFonts w:ascii="Timess New Roman" w:hAnsi="Timess New Roman"/>
          <w:i/>
          <w:iCs/>
          <w:noProof/>
          <w:sz w:val="24"/>
          <w:szCs w:val="24"/>
        </w:rPr>
        <w:lastRenderedPageBreak/>
        <w:drawing>
          <wp:inline distT="0" distB="0" distL="0" distR="0" wp14:anchorId="7B04C6D5" wp14:editId="541005D5">
            <wp:extent cx="5270505" cy="4141694"/>
            <wp:effectExtent l="0" t="0" r="6350" b="0"/>
            <wp:docPr id="279585202"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85202" name="图片 1" descr="图示&#10;&#10;AI 生成的内容可能不正确。"/>
                    <pic:cNvPicPr/>
                  </pic:nvPicPr>
                  <pic:blipFill>
                    <a:blip r:embed="rId17"/>
                    <a:stretch>
                      <a:fillRect/>
                    </a:stretch>
                  </pic:blipFill>
                  <pic:spPr>
                    <a:xfrm>
                      <a:off x="0" y="0"/>
                      <a:ext cx="5318355" cy="4179296"/>
                    </a:xfrm>
                    <a:prstGeom prst="rect">
                      <a:avLst/>
                    </a:prstGeom>
                  </pic:spPr>
                </pic:pic>
              </a:graphicData>
            </a:graphic>
          </wp:inline>
        </w:drawing>
      </w:r>
    </w:p>
    <w:p w14:paraId="242F77E5" w14:textId="680212AB" w:rsidR="00DD59D2" w:rsidRPr="00CD4316" w:rsidRDefault="00DD59D2" w:rsidP="00CD4316">
      <w:pPr>
        <w:pStyle w:val="figurecaption"/>
        <w:jc w:val="center"/>
        <w:rPr>
          <w:sz w:val="20"/>
          <w:szCs w:val="20"/>
          <w:lang w:eastAsia="zh-CN"/>
        </w:rPr>
      </w:pPr>
      <w:r w:rsidRPr="002E3F1F">
        <w:rPr>
          <w:rFonts w:hint="eastAsia"/>
          <w:sz w:val="20"/>
          <w:szCs w:val="20"/>
          <w:lang w:eastAsia="zh-CN"/>
        </w:rPr>
        <w:t xml:space="preserve">Fig. </w:t>
      </w:r>
      <w:r>
        <w:rPr>
          <w:rFonts w:hint="eastAsia"/>
          <w:sz w:val="20"/>
          <w:szCs w:val="20"/>
          <w:lang w:eastAsia="zh-CN"/>
        </w:rPr>
        <w:t>12</w:t>
      </w:r>
      <w:r w:rsidRPr="002E3F1F">
        <w:rPr>
          <w:rFonts w:hint="eastAsia"/>
          <w:sz w:val="20"/>
          <w:szCs w:val="20"/>
          <w:lang w:eastAsia="zh-CN"/>
        </w:rPr>
        <w:t>.</w:t>
      </w:r>
      <w:r>
        <w:rPr>
          <w:sz w:val="20"/>
          <w:szCs w:val="20"/>
          <w:lang w:eastAsia="zh-CN"/>
        </w:rPr>
        <w:tab/>
      </w:r>
      <w:r w:rsidRPr="00DD59D2">
        <w:rPr>
          <w:sz w:val="20"/>
          <w:szCs w:val="20"/>
          <w:lang w:val="en-GB" w:eastAsia="zh-CN"/>
        </w:rPr>
        <w:t>Network framework of PPE-MADDPG.</w:t>
      </w:r>
    </w:p>
    <w:p w14:paraId="39E09A0B" w14:textId="59FD4E2C" w:rsidR="00570F7B" w:rsidRPr="00664930" w:rsidRDefault="00570F7B" w:rsidP="00DB5482">
      <w:pPr>
        <w:spacing w:line="360" w:lineRule="auto"/>
        <w:ind w:firstLine="420"/>
        <w:rPr>
          <w:rFonts w:ascii="Timess New Roman" w:hAnsi="Timess New Roman" w:hint="eastAsia"/>
          <w:i/>
          <w:iCs/>
          <w:sz w:val="24"/>
          <w:szCs w:val="24"/>
        </w:rPr>
      </w:pPr>
      <w:r w:rsidRPr="005333F0">
        <w:rPr>
          <w:rFonts w:ascii="Timess New Roman" w:hAnsi="Timess New Roman"/>
          <w:i/>
          <w:iCs/>
          <w:sz w:val="24"/>
          <w:szCs w:val="24"/>
        </w:rPr>
        <w:t xml:space="preserve">Paper </w:t>
      </w:r>
      <w:r>
        <w:rPr>
          <w:rFonts w:ascii="Timess New Roman" w:hAnsi="Timess New Roman" w:hint="eastAsia"/>
          <w:i/>
          <w:iCs/>
          <w:sz w:val="24"/>
          <w:szCs w:val="24"/>
        </w:rPr>
        <w:t>10</w:t>
      </w:r>
      <w:r w:rsidRPr="005333F0">
        <w:rPr>
          <w:rFonts w:ascii="Timess New Roman" w:hAnsi="Timess New Roman" w:hint="eastAsia"/>
          <w:i/>
          <w:iCs/>
          <w:sz w:val="24"/>
          <w:szCs w:val="24"/>
        </w:rPr>
        <w:t xml:space="preserve"> </w:t>
      </w:r>
      <w:r w:rsidR="00664930" w:rsidRPr="00664930">
        <w:rPr>
          <w:rFonts w:ascii="Timess New Roman" w:hAnsi="Timess New Roman"/>
          <w:i/>
          <w:iCs/>
          <w:sz w:val="24"/>
          <w:szCs w:val="24"/>
        </w:rPr>
        <w:t>(Pendharkar &amp; Cusatis, 2018)</w:t>
      </w:r>
      <w:r w:rsidRPr="00664930">
        <w:rPr>
          <w:rFonts w:ascii="Timess New Roman" w:hAnsi="Timess New Roman"/>
          <w:i/>
          <w:iCs/>
          <w:sz w:val="24"/>
          <w:szCs w:val="24"/>
        </w:rPr>
        <w:t>:</w:t>
      </w:r>
      <w:r w:rsidR="0084519C" w:rsidRPr="00664930">
        <w:rPr>
          <w:rFonts w:ascii="Timess New Roman" w:hAnsi="Timess New Roman" w:hint="eastAsia"/>
          <w:i/>
          <w:iCs/>
          <w:sz w:val="24"/>
          <w:szCs w:val="24"/>
        </w:rPr>
        <w:t xml:space="preserve"> </w:t>
      </w:r>
      <w:r w:rsidR="0084519C" w:rsidRPr="00664930">
        <w:rPr>
          <w:rFonts w:ascii="Timess New Roman" w:hAnsi="Timess New Roman"/>
          <w:sz w:val="24"/>
          <w:szCs w:val="24"/>
        </w:rPr>
        <w:t xml:space="preserve">This study by Parag C. Pendharkar and Patrick Cusatis explores the use of reinforcement learning (RL) agents to optimize long-term returns in personal retirement portfolios. The core contribution involves designing multiple RL agents, including discrete-action SARSA(λ) and Q(λ) agents, and a continuous-action TD(λ) agent, to dynamically adjust asset allocations between </w:t>
      </w:r>
      <w:proofErr w:type="gramStart"/>
      <w:r w:rsidR="0084519C" w:rsidRPr="00664930">
        <w:rPr>
          <w:rFonts w:ascii="Timess New Roman" w:hAnsi="Timess New Roman"/>
          <w:sz w:val="24"/>
          <w:szCs w:val="24"/>
        </w:rPr>
        <w:t>stocks  and</w:t>
      </w:r>
      <w:proofErr w:type="gramEnd"/>
      <w:r w:rsidR="0084519C" w:rsidRPr="00664930">
        <w:rPr>
          <w:rFonts w:ascii="Timess New Roman" w:hAnsi="Timess New Roman"/>
          <w:sz w:val="24"/>
          <w:szCs w:val="24"/>
        </w:rPr>
        <w:t xml:space="preserve"> bonds. These agents employ ε-greedy exploration strategies and two reward criteria: maximizing portfolio returns or differential Sharpe ratios. The work builds on earlier financial strategies like momentum trading and Markov decision processes, alongside RL applications in institutional trading. Input data spans quarterly, semi-annual, and annual returns from 1970–2016, split into training and test sets. Quantitative evaluation compares cumulative returns and risk-adjusted metrics, revealing that the continuous-action adaptive agent (CA-AKA) outperforms single-asset and fixed-allocation benchmarks under annual trading, achieving 68.5% of theoretical maximum returns. </w:t>
      </w:r>
      <w:r w:rsidR="00CD4316" w:rsidRPr="00CD4316">
        <w:rPr>
          <w:rFonts w:ascii="Timess New Roman" w:hAnsi="Timess New Roman"/>
          <w:sz w:val="24"/>
          <w:szCs w:val="24"/>
        </w:rPr>
        <w:t>Key figures</w:t>
      </w:r>
      <w:r w:rsidR="00CD4316">
        <w:rPr>
          <w:rFonts w:ascii="Timess New Roman" w:hAnsi="Timess New Roman" w:hint="eastAsia"/>
          <w:sz w:val="24"/>
          <w:szCs w:val="24"/>
        </w:rPr>
        <w:t xml:space="preserve"> (</w:t>
      </w:r>
      <w:r w:rsidR="00CD4316" w:rsidRPr="006F5A1A">
        <w:rPr>
          <w:rFonts w:ascii="Timess New Roman" w:hAnsi="Timess New Roman"/>
          <w:sz w:val="24"/>
          <w:szCs w:val="24"/>
        </w:rPr>
        <w:t xml:space="preserve">Figure </w:t>
      </w:r>
      <w:r w:rsidR="00CD4316">
        <w:rPr>
          <w:rFonts w:ascii="Timess New Roman" w:hAnsi="Timess New Roman" w:hint="eastAsia"/>
          <w:sz w:val="24"/>
          <w:szCs w:val="24"/>
        </w:rPr>
        <w:t>12)</w:t>
      </w:r>
      <w:r w:rsidR="00CD4316" w:rsidRPr="00CD4316">
        <w:rPr>
          <w:rFonts w:ascii="Timess New Roman" w:hAnsi="Timess New Roman"/>
          <w:sz w:val="24"/>
          <w:szCs w:val="24"/>
        </w:rPr>
        <w:t xml:space="preserve"> illustrate performance curves against baseline </w:t>
      </w:r>
      <w:r w:rsidR="00CD4316" w:rsidRPr="00CD4316">
        <w:rPr>
          <w:rFonts w:ascii="Timess New Roman" w:hAnsi="Timess New Roman"/>
          <w:sz w:val="24"/>
          <w:szCs w:val="24"/>
        </w:rPr>
        <w:lastRenderedPageBreak/>
        <w:t>strategies. </w:t>
      </w:r>
    </w:p>
    <w:p w14:paraId="5ACE5D5D" w14:textId="6CC807EB" w:rsidR="00570F7B" w:rsidRDefault="00CD4316" w:rsidP="006C43FA">
      <w:pPr>
        <w:spacing w:line="360" w:lineRule="auto"/>
        <w:rPr>
          <w:rFonts w:ascii="Timess New Roman" w:hAnsi="Timess New Roman" w:hint="eastAsia"/>
          <w:sz w:val="24"/>
          <w:szCs w:val="24"/>
        </w:rPr>
      </w:pPr>
      <w:r w:rsidRPr="00CD4316">
        <w:rPr>
          <w:rFonts w:ascii="Timess New Roman" w:hAnsi="Timess New Roman"/>
          <w:noProof/>
          <w:sz w:val="24"/>
          <w:szCs w:val="24"/>
        </w:rPr>
        <w:drawing>
          <wp:inline distT="0" distB="0" distL="0" distR="0" wp14:anchorId="50E4B83C" wp14:editId="092D004F">
            <wp:extent cx="5273675" cy="2645404"/>
            <wp:effectExtent l="0" t="0" r="3175" b="3175"/>
            <wp:docPr id="600030733" name="图片 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30733" name="图片 1" descr="图表, 折线图&#10;&#10;AI 生成的内容可能不正确。"/>
                    <pic:cNvPicPr/>
                  </pic:nvPicPr>
                  <pic:blipFill>
                    <a:blip r:embed="rId18"/>
                    <a:stretch>
                      <a:fillRect/>
                    </a:stretch>
                  </pic:blipFill>
                  <pic:spPr>
                    <a:xfrm>
                      <a:off x="0" y="0"/>
                      <a:ext cx="5302159" cy="2659692"/>
                    </a:xfrm>
                    <a:prstGeom prst="rect">
                      <a:avLst/>
                    </a:prstGeom>
                  </pic:spPr>
                </pic:pic>
              </a:graphicData>
            </a:graphic>
          </wp:inline>
        </w:drawing>
      </w:r>
    </w:p>
    <w:p w14:paraId="4ECBD295" w14:textId="5E986D93" w:rsidR="005B7A6F" w:rsidRPr="005B7A6F" w:rsidRDefault="005B7A6F" w:rsidP="005B7A6F">
      <w:pPr>
        <w:pStyle w:val="figurecaption"/>
        <w:jc w:val="center"/>
        <w:rPr>
          <w:sz w:val="20"/>
          <w:szCs w:val="20"/>
          <w:lang w:eastAsia="zh-CN"/>
        </w:rPr>
      </w:pPr>
      <w:r w:rsidRPr="002E3F1F">
        <w:rPr>
          <w:rFonts w:hint="eastAsia"/>
          <w:sz w:val="20"/>
          <w:szCs w:val="20"/>
          <w:lang w:eastAsia="zh-CN"/>
        </w:rPr>
        <w:t xml:space="preserve">Fig. </w:t>
      </w:r>
      <w:r>
        <w:rPr>
          <w:rFonts w:hint="eastAsia"/>
          <w:sz w:val="20"/>
          <w:szCs w:val="20"/>
          <w:lang w:eastAsia="zh-CN"/>
        </w:rPr>
        <w:t>13</w:t>
      </w:r>
      <w:r w:rsidRPr="002E3F1F">
        <w:rPr>
          <w:rFonts w:hint="eastAsia"/>
          <w:sz w:val="20"/>
          <w:szCs w:val="20"/>
          <w:lang w:eastAsia="zh-CN"/>
        </w:rPr>
        <w:t>.</w:t>
      </w:r>
      <w:r>
        <w:rPr>
          <w:sz w:val="20"/>
          <w:szCs w:val="20"/>
          <w:lang w:eastAsia="zh-CN"/>
        </w:rPr>
        <w:tab/>
      </w:r>
      <w:r w:rsidRPr="005B7A6F">
        <w:rPr>
          <w:sz w:val="20"/>
          <w:szCs w:val="20"/>
          <w:lang w:val="en-GB" w:eastAsia="zh-CN"/>
        </w:rPr>
        <w:t>Agents’ performance on test dataset</w:t>
      </w:r>
    </w:p>
    <w:p w14:paraId="5FDD8E27" w14:textId="77777777" w:rsidR="00CD4316" w:rsidRPr="005333F0" w:rsidRDefault="00CD4316" w:rsidP="006C43FA">
      <w:pPr>
        <w:spacing w:line="360" w:lineRule="auto"/>
        <w:rPr>
          <w:rFonts w:ascii="Timess New Roman" w:hAnsi="Timess New Roman" w:hint="eastAsia"/>
          <w:sz w:val="24"/>
          <w:szCs w:val="24"/>
        </w:rPr>
      </w:pPr>
    </w:p>
    <w:p w14:paraId="01EC7DFB" w14:textId="77777777" w:rsidR="006C43FA" w:rsidRPr="005333F0" w:rsidRDefault="006C43FA" w:rsidP="00A7054B">
      <w:pPr>
        <w:spacing w:line="360" w:lineRule="auto"/>
        <w:rPr>
          <w:rFonts w:ascii="Timess New Roman" w:hAnsi="Timess New Roman" w:hint="eastAsia"/>
          <w:sz w:val="24"/>
          <w:szCs w:val="24"/>
        </w:rPr>
      </w:pPr>
    </w:p>
    <w:p w14:paraId="7413303E" w14:textId="1E717C04" w:rsidR="00093FC0" w:rsidRPr="00CD4316" w:rsidRDefault="00A82F48">
      <w:pPr>
        <w:spacing w:line="360" w:lineRule="auto"/>
        <w:rPr>
          <w:rFonts w:ascii="Timess New Roman" w:hAnsi="Timess New Roman" w:hint="eastAsia"/>
          <w:b/>
          <w:bCs/>
          <w:sz w:val="28"/>
          <w:szCs w:val="28"/>
        </w:rPr>
      </w:pPr>
      <w:r w:rsidRPr="005333F0">
        <w:rPr>
          <w:rFonts w:ascii="Timess New Roman" w:hAnsi="Timess New Roman"/>
          <w:b/>
          <w:bCs/>
          <w:sz w:val="28"/>
          <w:szCs w:val="28"/>
        </w:rPr>
        <w:t>References</w:t>
      </w:r>
    </w:p>
    <w:p w14:paraId="19464E9C" w14:textId="02AF6A77" w:rsidR="00093FC0" w:rsidRPr="00093FC0" w:rsidRDefault="00093FC0" w:rsidP="00093FC0">
      <w:pPr>
        <w:spacing w:line="360" w:lineRule="auto"/>
        <w:rPr>
          <w:rFonts w:ascii="Timess New Roman" w:hAnsi="Timess New Roman" w:hint="eastAsia"/>
          <w:color w:val="FF0000"/>
          <w:sz w:val="24"/>
          <w:szCs w:val="24"/>
        </w:rPr>
      </w:pPr>
      <w:r w:rsidRPr="00093FC0">
        <w:rPr>
          <w:rFonts w:ascii="Timess New Roman" w:hAnsi="Timess New Roman"/>
          <w:b/>
          <w:bCs/>
          <w:sz w:val="24"/>
          <w:szCs w:val="24"/>
        </w:rPr>
        <w:t>Arri, H. S.​</w:t>
      </w:r>
      <w:r w:rsidRPr="00093FC0">
        <w:rPr>
          <w:rFonts w:ascii="Timess New Roman" w:hAnsi="Timess New Roman"/>
          <w:sz w:val="24"/>
          <w:szCs w:val="24"/>
        </w:rPr>
        <w:t>​ (2022). Real-time credit card fraud detection using machine learning. </w:t>
      </w:r>
      <w:r w:rsidRPr="00093FC0">
        <w:rPr>
          <w:rFonts w:ascii="Timess New Roman" w:hAnsi="Timess New Roman"/>
          <w:i/>
          <w:iCs/>
          <w:sz w:val="24"/>
          <w:szCs w:val="24"/>
        </w:rPr>
        <w:t>International Journal of Scientific Research in Engineering and Management</w:t>
      </w:r>
      <w:r w:rsidRPr="00093FC0">
        <w:rPr>
          <w:rFonts w:ascii="Timess New Roman" w:hAnsi="Timess New Roman"/>
          <w:sz w:val="24"/>
          <w:szCs w:val="24"/>
        </w:rPr>
        <w:t>, </w:t>
      </w:r>
      <w:r w:rsidRPr="00093FC0">
        <w:rPr>
          <w:rFonts w:ascii="Timess New Roman" w:hAnsi="Timess New Roman"/>
          <w:i/>
          <w:iCs/>
          <w:sz w:val="24"/>
          <w:szCs w:val="24"/>
        </w:rPr>
        <w:t>6</w:t>
      </w:r>
      <w:r w:rsidRPr="00093FC0">
        <w:rPr>
          <w:rFonts w:ascii="Timess New Roman" w:hAnsi="Timess New Roman"/>
          <w:sz w:val="24"/>
          <w:szCs w:val="24"/>
        </w:rPr>
        <w:t>(5), 1–10. </w:t>
      </w:r>
      <w:hyperlink r:id="rId19" w:history="1">
        <w:r w:rsidRPr="005333F0">
          <w:rPr>
            <w:rStyle w:val="af3"/>
            <w:rFonts w:ascii="Timess New Roman" w:hAnsi="Timess New Roman"/>
            <w:sz w:val="24"/>
            <w:szCs w:val="24"/>
          </w:rPr>
          <w:t>https://doi.org/</w:t>
        </w:r>
        <w:r w:rsidRPr="005333F0">
          <w:rPr>
            <w:rStyle w:val="af3"/>
            <w:rFonts w:ascii="Timess New Roman" w:hAnsi="Timess New Roman" w:hint="eastAsia"/>
            <w:sz w:val="24"/>
            <w:szCs w:val="24"/>
          </w:rPr>
          <w:t>10.55041/ijsrem12659</w:t>
        </w:r>
      </w:hyperlink>
      <w:r>
        <w:tab/>
      </w:r>
    </w:p>
    <w:p w14:paraId="394285DF" w14:textId="3217E029" w:rsidR="00093FC0" w:rsidRPr="00093FC0" w:rsidRDefault="00093FC0" w:rsidP="00093FC0">
      <w:pPr>
        <w:spacing w:line="360" w:lineRule="auto"/>
        <w:rPr>
          <w:rFonts w:ascii="Timess New Roman" w:hAnsi="Timess New Roman" w:hint="eastAsia"/>
          <w:color w:val="FF0000"/>
          <w:sz w:val="24"/>
          <w:szCs w:val="24"/>
        </w:rPr>
      </w:pPr>
      <w:r w:rsidRPr="00093FC0">
        <w:rPr>
          <w:rFonts w:ascii="Timess New Roman" w:hAnsi="Timess New Roman"/>
          <w:sz w:val="24"/>
          <w:szCs w:val="24"/>
        </w:rPr>
        <w:t>​</w:t>
      </w:r>
      <w:r w:rsidRPr="00093FC0">
        <w:rPr>
          <w:rFonts w:ascii="Timess New Roman" w:hAnsi="Timess New Roman"/>
          <w:b/>
          <w:bCs/>
          <w:sz w:val="24"/>
          <w:szCs w:val="24"/>
        </w:rPr>
        <w:t>​Fan, C., Xu, H., &amp; Wang, Q.​</w:t>
      </w:r>
      <w:r w:rsidRPr="00093FC0">
        <w:rPr>
          <w:rFonts w:ascii="Timess New Roman" w:hAnsi="Timess New Roman"/>
          <w:sz w:val="24"/>
          <w:szCs w:val="24"/>
        </w:rPr>
        <w:t>​ (2024). Multi-agent deep reinforcement learning for trajectory planning in UAVs-assisted mobile edge computing with heterogeneous requirements. </w:t>
      </w:r>
      <w:r w:rsidRPr="00093FC0">
        <w:rPr>
          <w:rFonts w:ascii="Timess New Roman" w:hAnsi="Timess New Roman"/>
          <w:i/>
          <w:iCs/>
          <w:sz w:val="24"/>
          <w:szCs w:val="24"/>
        </w:rPr>
        <w:t>Computer Networks</w:t>
      </w:r>
      <w:r w:rsidRPr="00093FC0">
        <w:rPr>
          <w:rFonts w:ascii="Timess New Roman" w:hAnsi="Timess New Roman"/>
          <w:sz w:val="24"/>
          <w:szCs w:val="24"/>
        </w:rPr>
        <w:t>, </w:t>
      </w:r>
      <w:r w:rsidRPr="00093FC0">
        <w:rPr>
          <w:rFonts w:ascii="Timess New Roman" w:hAnsi="Timess New Roman"/>
          <w:i/>
          <w:iCs/>
          <w:sz w:val="24"/>
          <w:szCs w:val="24"/>
        </w:rPr>
        <w:t>248</w:t>
      </w:r>
      <w:r w:rsidRPr="00093FC0">
        <w:rPr>
          <w:rFonts w:ascii="Timess New Roman" w:hAnsi="Timess New Roman"/>
          <w:sz w:val="24"/>
          <w:szCs w:val="24"/>
        </w:rPr>
        <w:t>, 110469. </w:t>
      </w:r>
      <w:hyperlink r:id="rId20" w:history="1">
        <w:r w:rsidRPr="00093FC0">
          <w:rPr>
            <w:rStyle w:val="af3"/>
            <w:rFonts w:ascii="Timess New Roman" w:hAnsi="Timess New Roman"/>
            <w:sz w:val="24"/>
            <w:szCs w:val="24"/>
          </w:rPr>
          <w:t>https://doi.org/10.1016/j.comnet.2024.110469</w:t>
        </w:r>
      </w:hyperlink>
      <w:r>
        <w:rPr>
          <w:rFonts w:ascii="Timess New Roman" w:hAnsi="Timess New Roman"/>
          <w:sz w:val="24"/>
          <w:szCs w:val="24"/>
        </w:rPr>
        <w:tab/>
      </w:r>
    </w:p>
    <w:p w14:paraId="481695A0" w14:textId="557AFFA5" w:rsidR="00093FC0" w:rsidRPr="00093FC0" w:rsidRDefault="00093FC0" w:rsidP="00093FC0">
      <w:pPr>
        <w:spacing w:line="360" w:lineRule="auto"/>
        <w:rPr>
          <w:rFonts w:ascii="Timess New Roman" w:hAnsi="Timess New Roman" w:hint="eastAsia"/>
          <w:color w:val="FF0000"/>
          <w:sz w:val="24"/>
          <w:szCs w:val="24"/>
        </w:rPr>
      </w:pPr>
      <w:r w:rsidRPr="00093FC0">
        <w:rPr>
          <w:rFonts w:ascii="Timess New Roman" w:hAnsi="Timess New Roman"/>
          <w:sz w:val="24"/>
          <w:szCs w:val="24"/>
        </w:rPr>
        <w:t>​</w:t>
      </w:r>
      <w:r w:rsidRPr="00093FC0">
        <w:rPr>
          <w:rFonts w:ascii="Timess New Roman" w:hAnsi="Timess New Roman"/>
          <w:b/>
          <w:bCs/>
          <w:sz w:val="24"/>
          <w:szCs w:val="24"/>
        </w:rPr>
        <w:t>​Gorman, M., Ding, X., Maguire, L., &amp; Coyle, D.​</w:t>
      </w:r>
      <w:r w:rsidRPr="00093FC0">
        <w:rPr>
          <w:rFonts w:ascii="Timess New Roman" w:hAnsi="Timess New Roman"/>
          <w:sz w:val="24"/>
          <w:szCs w:val="24"/>
        </w:rPr>
        <w:t>​ (2023). Anomaly detection in batch manufacturing processes using localized reconstruction errors from 1-D convolutional autoencoders. </w:t>
      </w:r>
      <w:r w:rsidRPr="00093FC0">
        <w:rPr>
          <w:rFonts w:ascii="Timess New Roman" w:hAnsi="Timess New Roman"/>
          <w:i/>
          <w:iCs/>
          <w:sz w:val="24"/>
          <w:szCs w:val="24"/>
        </w:rPr>
        <w:t>IEEE Transactions on Semiconductor Manufacturing</w:t>
      </w:r>
      <w:r w:rsidRPr="00093FC0">
        <w:rPr>
          <w:rFonts w:ascii="Timess New Roman" w:hAnsi="Timess New Roman"/>
          <w:sz w:val="24"/>
          <w:szCs w:val="24"/>
        </w:rPr>
        <w:t>, </w:t>
      </w:r>
      <w:r w:rsidRPr="00093FC0">
        <w:rPr>
          <w:rFonts w:ascii="Timess New Roman" w:hAnsi="Timess New Roman"/>
          <w:i/>
          <w:iCs/>
          <w:sz w:val="24"/>
          <w:szCs w:val="24"/>
        </w:rPr>
        <w:t>36</w:t>
      </w:r>
      <w:r w:rsidRPr="00093FC0">
        <w:rPr>
          <w:rFonts w:ascii="Timess New Roman" w:hAnsi="Timess New Roman"/>
          <w:sz w:val="24"/>
          <w:szCs w:val="24"/>
        </w:rPr>
        <w:t>(1), 147–150. </w:t>
      </w:r>
      <w:hyperlink r:id="rId21" w:history="1">
        <w:r w:rsidRPr="00093FC0">
          <w:rPr>
            <w:rStyle w:val="af3"/>
            <w:rFonts w:ascii="Timess New Roman" w:hAnsi="Timess New Roman"/>
            <w:sz w:val="24"/>
            <w:szCs w:val="24"/>
          </w:rPr>
          <w:t>https://doi.org/10.1109/TSM.2022.3216032</w:t>
        </w:r>
      </w:hyperlink>
      <w:r>
        <w:rPr>
          <w:rFonts w:ascii="Timess New Roman" w:hAnsi="Timess New Roman"/>
          <w:sz w:val="24"/>
          <w:szCs w:val="24"/>
        </w:rPr>
        <w:tab/>
      </w:r>
    </w:p>
    <w:p w14:paraId="2576FE42" w14:textId="3855E9E1" w:rsidR="00093FC0" w:rsidRPr="00093FC0" w:rsidRDefault="00093FC0" w:rsidP="00093FC0">
      <w:pPr>
        <w:spacing w:line="360" w:lineRule="auto"/>
        <w:rPr>
          <w:rFonts w:ascii="Timess New Roman" w:hAnsi="Timess New Roman" w:hint="eastAsia"/>
          <w:color w:val="FF0000"/>
          <w:sz w:val="24"/>
          <w:szCs w:val="24"/>
        </w:rPr>
      </w:pPr>
      <w:r w:rsidRPr="00093FC0">
        <w:rPr>
          <w:rFonts w:ascii="Timess New Roman" w:hAnsi="Timess New Roman"/>
          <w:sz w:val="24"/>
          <w:szCs w:val="24"/>
        </w:rPr>
        <w:t>​</w:t>
      </w:r>
      <w:r w:rsidRPr="00093FC0">
        <w:rPr>
          <w:rFonts w:ascii="Timess New Roman" w:hAnsi="Timess New Roman"/>
          <w:b/>
          <w:bCs/>
          <w:sz w:val="24"/>
          <w:szCs w:val="24"/>
        </w:rPr>
        <w:t>​</w:t>
      </w:r>
      <w:proofErr w:type="spellStart"/>
      <w:r w:rsidRPr="00093FC0">
        <w:rPr>
          <w:rFonts w:ascii="Timess New Roman" w:hAnsi="Timess New Roman"/>
          <w:b/>
          <w:bCs/>
          <w:sz w:val="24"/>
          <w:szCs w:val="24"/>
        </w:rPr>
        <w:t>Hairach</w:t>
      </w:r>
      <w:proofErr w:type="spellEnd"/>
      <w:r w:rsidRPr="00093FC0">
        <w:rPr>
          <w:rFonts w:ascii="Timess New Roman" w:hAnsi="Timess New Roman"/>
          <w:b/>
          <w:bCs/>
          <w:sz w:val="24"/>
          <w:szCs w:val="24"/>
        </w:rPr>
        <w:t xml:space="preserve">, M. L. E., </w:t>
      </w:r>
      <w:proofErr w:type="spellStart"/>
      <w:r w:rsidRPr="00093FC0">
        <w:rPr>
          <w:rFonts w:ascii="Timess New Roman" w:hAnsi="Timess New Roman"/>
          <w:b/>
          <w:bCs/>
          <w:sz w:val="24"/>
          <w:szCs w:val="24"/>
        </w:rPr>
        <w:t>Bellamine</w:t>
      </w:r>
      <w:proofErr w:type="spellEnd"/>
      <w:r w:rsidRPr="00093FC0">
        <w:rPr>
          <w:rFonts w:ascii="Timess New Roman" w:hAnsi="Timess New Roman"/>
          <w:b/>
          <w:bCs/>
          <w:sz w:val="24"/>
          <w:szCs w:val="24"/>
        </w:rPr>
        <w:t xml:space="preserve">, I., &amp; </w:t>
      </w:r>
      <w:proofErr w:type="spellStart"/>
      <w:r w:rsidRPr="00093FC0">
        <w:rPr>
          <w:rFonts w:ascii="Timess New Roman" w:hAnsi="Timess New Roman"/>
          <w:b/>
          <w:bCs/>
          <w:sz w:val="24"/>
          <w:szCs w:val="24"/>
        </w:rPr>
        <w:t>Tmiri</w:t>
      </w:r>
      <w:proofErr w:type="spellEnd"/>
      <w:r w:rsidRPr="00093FC0">
        <w:rPr>
          <w:rFonts w:ascii="Timess New Roman" w:hAnsi="Timess New Roman"/>
          <w:b/>
          <w:bCs/>
          <w:sz w:val="24"/>
          <w:szCs w:val="24"/>
        </w:rPr>
        <w:t>, A.​</w:t>
      </w:r>
      <w:r w:rsidRPr="00093FC0">
        <w:rPr>
          <w:rFonts w:ascii="Timess New Roman" w:hAnsi="Timess New Roman"/>
          <w:sz w:val="24"/>
          <w:szCs w:val="24"/>
        </w:rPr>
        <w:t>​ (2023). Anomaly detection in PV modules: A comparative study of DBSCAN, k-means, Isolation Forest, and LOF. In </w:t>
      </w:r>
      <w:r w:rsidRPr="00093FC0">
        <w:rPr>
          <w:rFonts w:ascii="Timess New Roman" w:hAnsi="Timess New Roman"/>
          <w:i/>
          <w:iCs/>
          <w:sz w:val="24"/>
          <w:szCs w:val="24"/>
        </w:rPr>
        <w:t>2023 7th IEEE Congress on Information Science and Technology (</w:t>
      </w:r>
      <w:proofErr w:type="spellStart"/>
      <w:r w:rsidRPr="00093FC0">
        <w:rPr>
          <w:rFonts w:ascii="Timess New Roman" w:hAnsi="Timess New Roman"/>
          <w:i/>
          <w:iCs/>
          <w:sz w:val="24"/>
          <w:szCs w:val="24"/>
        </w:rPr>
        <w:t>CiSt</w:t>
      </w:r>
      <w:proofErr w:type="spellEnd"/>
      <w:r w:rsidRPr="00093FC0">
        <w:rPr>
          <w:rFonts w:ascii="Timess New Roman" w:hAnsi="Timess New Roman"/>
          <w:i/>
          <w:iCs/>
          <w:sz w:val="24"/>
          <w:szCs w:val="24"/>
        </w:rPr>
        <w:t>)</w:t>
      </w:r>
      <w:r w:rsidRPr="00093FC0">
        <w:rPr>
          <w:rFonts w:ascii="Timess New Roman" w:hAnsi="Timess New Roman"/>
          <w:sz w:val="24"/>
          <w:szCs w:val="24"/>
        </w:rPr>
        <w:t> (pp. 10409931). IEEE. </w:t>
      </w:r>
      <w:hyperlink r:id="rId22" w:history="1">
        <w:r w:rsidRPr="00093FC0">
          <w:rPr>
            <w:rStyle w:val="af3"/>
            <w:rFonts w:ascii="Timess New Roman" w:hAnsi="Timess New Roman"/>
            <w:sz w:val="24"/>
            <w:szCs w:val="24"/>
          </w:rPr>
          <w:t>https://doi.org/10.1109/CiSt56084.2023.10409931</w:t>
        </w:r>
      </w:hyperlink>
      <w:r>
        <w:rPr>
          <w:rFonts w:ascii="Timess New Roman" w:hAnsi="Timess New Roman"/>
          <w:sz w:val="24"/>
          <w:szCs w:val="24"/>
        </w:rPr>
        <w:tab/>
      </w:r>
    </w:p>
    <w:p w14:paraId="6104E95D" w14:textId="52FA4137" w:rsidR="00093FC0" w:rsidRPr="00093FC0" w:rsidRDefault="00093FC0" w:rsidP="00093FC0">
      <w:pPr>
        <w:spacing w:line="360" w:lineRule="auto"/>
        <w:rPr>
          <w:rFonts w:ascii="Timess New Roman" w:hAnsi="Timess New Roman" w:hint="eastAsia"/>
          <w:color w:val="FF0000"/>
          <w:sz w:val="24"/>
          <w:szCs w:val="24"/>
        </w:rPr>
      </w:pPr>
      <w:r w:rsidRPr="00093FC0">
        <w:rPr>
          <w:rFonts w:ascii="Timess New Roman" w:hAnsi="Timess New Roman"/>
          <w:sz w:val="24"/>
          <w:szCs w:val="24"/>
        </w:rPr>
        <w:lastRenderedPageBreak/>
        <w:t>​</w:t>
      </w:r>
      <w:r w:rsidRPr="00093FC0">
        <w:rPr>
          <w:rFonts w:ascii="Timess New Roman" w:hAnsi="Timess New Roman"/>
          <w:b/>
          <w:bCs/>
          <w:sz w:val="24"/>
          <w:szCs w:val="24"/>
        </w:rPr>
        <w:t xml:space="preserve">​Kiselev, V. Y., Kirschner, K., Schaub, M. T., Andrews, T., </w:t>
      </w:r>
      <w:proofErr w:type="spellStart"/>
      <w:r w:rsidRPr="00093FC0">
        <w:rPr>
          <w:rFonts w:ascii="Timess New Roman" w:hAnsi="Timess New Roman"/>
          <w:b/>
          <w:bCs/>
          <w:sz w:val="24"/>
          <w:szCs w:val="24"/>
        </w:rPr>
        <w:t>Yiu</w:t>
      </w:r>
      <w:proofErr w:type="spellEnd"/>
      <w:r w:rsidRPr="00093FC0">
        <w:rPr>
          <w:rFonts w:ascii="Timess New Roman" w:hAnsi="Timess New Roman"/>
          <w:b/>
          <w:bCs/>
          <w:sz w:val="24"/>
          <w:szCs w:val="24"/>
        </w:rPr>
        <w:t>, A., Chandra, T., et al.​</w:t>
      </w:r>
      <w:r w:rsidRPr="00093FC0">
        <w:rPr>
          <w:rFonts w:ascii="Timess New Roman" w:hAnsi="Timess New Roman"/>
          <w:sz w:val="24"/>
          <w:szCs w:val="24"/>
        </w:rPr>
        <w:t>​ (2017). Sc3: Consensus clustering of single-cell RNA-</w:t>
      </w:r>
      <w:proofErr w:type="spellStart"/>
      <w:r w:rsidRPr="00093FC0">
        <w:rPr>
          <w:rFonts w:ascii="Timess New Roman" w:hAnsi="Timess New Roman"/>
          <w:sz w:val="24"/>
          <w:szCs w:val="24"/>
        </w:rPr>
        <w:t>seq</w:t>
      </w:r>
      <w:proofErr w:type="spellEnd"/>
      <w:r w:rsidRPr="00093FC0">
        <w:rPr>
          <w:rFonts w:ascii="Timess New Roman" w:hAnsi="Timess New Roman"/>
          <w:sz w:val="24"/>
          <w:szCs w:val="24"/>
        </w:rPr>
        <w:t xml:space="preserve"> data. </w:t>
      </w:r>
      <w:r w:rsidRPr="00093FC0">
        <w:rPr>
          <w:rFonts w:ascii="Timess New Roman" w:hAnsi="Timess New Roman"/>
          <w:i/>
          <w:iCs/>
          <w:sz w:val="24"/>
          <w:szCs w:val="24"/>
        </w:rPr>
        <w:t>Nature Methods</w:t>
      </w:r>
      <w:r w:rsidRPr="00093FC0">
        <w:rPr>
          <w:rFonts w:ascii="Timess New Roman" w:hAnsi="Timess New Roman"/>
          <w:sz w:val="24"/>
          <w:szCs w:val="24"/>
        </w:rPr>
        <w:t>, </w:t>
      </w:r>
      <w:r w:rsidRPr="00093FC0">
        <w:rPr>
          <w:rFonts w:ascii="Timess New Roman" w:hAnsi="Timess New Roman"/>
          <w:i/>
          <w:iCs/>
          <w:sz w:val="24"/>
          <w:szCs w:val="24"/>
        </w:rPr>
        <w:t>14</w:t>
      </w:r>
      <w:r w:rsidRPr="00093FC0">
        <w:rPr>
          <w:rFonts w:ascii="Timess New Roman" w:hAnsi="Timess New Roman"/>
          <w:sz w:val="24"/>
          <w:szCs w:val="24"/>
        </w:rPr>
        <w:t>(5), 483–486. </w:t>
      </w:r>
      <w:hyperlink r:id="rId23" w:history="1">
        <w:r w:rsidRPr="00093FC0">
          <w:rPr>
            <w:rStyle w:val="af3"/>
            <w:rFonts w:ascii="Timess New Roman" w:hAnsi="Timess New Roman"/>
            <w:sz w:val="24"/>
            <w:szCs w:val="24"/>
          </w:rPr>
          <w:t>https://doi.org/10.1038/nmeth.4236</w:t>
        </w:r>
      </w:hyperlink>
      <w:r>
        <w:rPr>
          <w:rFonts w:ascii="Timess New Roman" w:hAnsi="Timess New Roman"/>
          <w:sz w:val="24"/>
          <w:szCs w:val="24"/>
        </w:rPr>
        <w:tab/>
      </w:r>
    </w:p>
    <w:p w14:paraId="14798841" w14:textId="65A4CB12" w:rsidR="00093FC0" w:rsidRPr="00093FC0" w:rsidRDefault="00093FC0" w:rsidP="00093FC0">
      <w:pPr>
        <w:spacing w:line="360" w:lineRule="auto"/>
        <w:rPr>
          <w:rFonts w:ascii="Timess New Roman" w:hAnsi="Timess New Roman" w:hint="eastAsia"/>
          <w:color w:val="FF0000"/>
          <w:sz w:val="24"/>
          <w:szCs w:val="24"/>
        </w:rPr>
      </w:pPr>
      <w:r w:rsidRPr="00093FC0">
        <w:rPr>
          <w:rFonts w:ascii="Timess New Roman" w:hAnsi="Timess New Roman"/>
          <w:sz w:val="24"/>
          <w:szCs w:val="24"/>
        </w:rPr>
        <w:t>​</w:t>
      </w:r>
      <w:r w:rsidRPr="00093FC0">
        <w:rPr>
          <w:rFonts w:ascii="Timess New Roman" w:hAnsi="Timess New Roman"/>
          <w:b/>
          <w:bCs/>
          <w:sz w:val="24"/>
          <w:szCs w:val="24"/>
        </w:rPr>
        <w:t>​Kumari, C., Hemanth, A., Anand, V., Kumar, D. S., Sanjeev, R. N., &amp; Harshitha, T. S. S.​</w:t>
      </w:r>
      <w:r w:rsidRPr="00093FC0">
        <w:rPr>
          <w:rFonts w:ascii="Timess New Roman" w:hAnsi="Timess New Roman"/>
          <w:sz w:val="24"/>
          <w:szCs w:val="24"/>
        </w:rPr>
        <w:t xml:space="preserve">​ (2022). Deep </w:t>
      </w:r>
      <w:proofErr w:type="gramStart"/>
      <w:r w:rsidRPr="00093FC0">
        <w:rPr>
          <w:rFonts w:ascii="Timess New Roman" w:hAnsi="Timess New Roman"/>
          <w:sz w:val="24"/>
          <w:szCs w:val="24"/>
        </w:rPr>
        <w:t>learning based</w:t>
      </w:r>
      <w:proofErr w:type="gramEnd"/>
      <w:r w:rsidRPr="00093FC0">
        <w:rPr>
          <w:rFonts w:ascii="Timess New Roman" w:hAnsi="Timess New Roman"/>
          <w:sz w:val="24"/>
          <w:szCs w:val="24"/>
        </w:rPr>
        <w:t xml:space="preserve"> detection of diabetic retinopathy using retinal fundus images. In </w:t>
      </w:r>
      <w:r w:rsidRPr="00093FC0">
        <w:rPr>
          <w:rFonts w:ascii="Timess New Roman" w:hAnsi="Timess New Roman"/>
          <w:i/>
          <w:iCs/>
          <w:sz w:val="24"/>
          <w:szCs w:val="24"/>
        </w:rPr>
        <w:t>2022 Third International Conference on Intelligent Computing Instrumentation and Control Technologies (ICICICT)</w:t>
      </w:r>
      <w:r w:rsidRPr="00093FC0">
        <w:rPr>
          <w:rFonts w:ascii="Timess New Roman" w:hAnsi="Timess New Roman"/>
          <w:sz w:val="24"/>
          <w:szCs w:val="24"/>
        </w:rPr>
        <w:t> (pp. 1312–1316). IEEE. </w:t>
      </w:r>
      <w:hyperlink r:id="rId24" w:history="1">
        <w:r w:rsidRPr="00093FC0">
          <w:rPr>
            <w:rStyle w:val="af3"/>
            <w:rFonts w:ascii="Timess New Roman" w:hAnsi="Timess New Roman"/>
            <w:sz w:val="24"/>
            <w:szCs w:val="24"/>
          </w:rPr>
          <w:t>https://doi.org/10.1109/ICICICT54557.2022.9917709</w:t>
        </w:r>
      </w:hyperlink>
      <w:r>
        <w:rPr>
          <w:rFonts w:ascii="Timess New Roman" w:hAnsi="Timess New Roman"/>
          <w:sz w:val="24"/>
          <w:szCs w:val="24"/>
        </w:rPr>
        <w:tab/>
      </w:r>
      <w:r w:rsidR="008073C1">
        <w:rPr>
          <w:rFonts w:ascii="Timess New Roman" w:hAnsi="Timess New Roman"/>
          <w:sz w:val="24"/>
          <w:szCs w:val="24"/>
        </w:rPr>
        <w:tab/>
      </w:r>
    </w:p>
    <w:p w14:paraId="156CD592" w14:textId="7E0F678C" w:rsidR="00093FC0" w:rsidRPr="00093FC0" w:rsidRDefault="00093FC0" w:rsidP="00093FC0">
      <w:pPr>
        <w:spacing w:line="360" w:lineRule="auto"/>
        <w:rPr>
          <w:rFonts w:ascii="Timess New Roman" w:hAnsi="Timess New Roman" w:hint="eastAsia"/>
          <w:color w:val="FF0000"/>
          <w:sz w:val="24"/>
          <w:szCs w:val="24"/>
        </w:rPr>
      </w:pPr>
      <w:r w:rsidRPr="00093FC0">
        <w:rPr>
          <w:rFonts w:ascii="Timess New Roman" w:hAnsi="Timess New Roman"/>
          <w:sz w:val="24"/>
          <w:szCs w:val="24"/>
        </w:rPr>
        <w:t>​</w:t>
      </w:r>
      <w:r w:rsidRPr="00093FC0">
        <w:rPr>
          <w:rFonts w:ascii="Timess New Roman" w:hAnsi="Timess New Roman"/>
          <w:b/>
          <w:bCs/>
          <w:sz w:val="24"/>
          <w:szCs w:val="24"/>
        </w:rPr>
        <w:t>​Li, T., Zou, Y., Li, X., Wong, T. K. F., &amp; Rodrigo, A. G.​</w:t>
      </w:r>
      <w:r w:rsidRPr="00093FC0">
        <w:rPr>
          <w:rFonts w:ascii="Timess New Roman" w:hAnsi="Timess New Roman"/>
          <w:sz w:val="24"/>
          <w:szCs w:val="24"/>
        </w:rPr>
        <w:t>​ (2024). Mugen-</w:t>
      </w:r>
      <w:proofErr w:type="spellStart"/>
      <w:r w:rsidRPr="00093FC0">
        <w:rPr>
          <w:rFonts w:ascii="Timess New Roman" w:hAnsi="Timess New Roman"/>
          <w:sz w:val="24"/>
          <w:szCs w:val="24"/>
        </w:rPr>
        <w:t>umap</w:t>
      </w:r>
      <w:proofErr w:type="spellEnd"/>
      <w:r w:rsidRPr="00093FC0">
        <w:rPr>
          <w:rFonts w:ascii="Timess New Roman" w:hAnsi="Timess New Roman"/>
          <w:sz w:val="24"/>
          <w:szCs w:val="24"/>
        </w:rPr>
        <w:t>: UMAP visualization and clustering of mutated genes in single-cell DNA sequencing data. </w:t>
      </w:r>
      <w:r w:rsidRPr="00093FC0">
        <w:rPr>
          <w:rFonts w:ascii="Timess New Roman" w:hAnsi="Timess New Roman"/>
          <w:i/>
          <w:iCs/>
          <w:sz w:val="24"/>
          <w:szCs w:val="24"/>
        </w:rPr>
        <w:t>BMC Bioinformatics</w:t>
      </w:r>
      <w:r w:rsidRPr="00093FC0">
        <w:rPr>
          <w:rFonts w:ascii="Timess New Roman" w:hAnsi="Timess New Roman"/>
          <w:sz w:val="24"/>
          <w:szCs w:val="24"/>
        </w:rPr>
        <w:t>, </w:t>
      </w:r>
      <w:r w:rsidRPr="00093FC0">
        <w:rPr>
          <w:rFonts w:ascii="Timess New Roman" w:hAnsi="Timess New Roman"/>
          <w:i/>
          <w:iCs/>
          <w:sz w:val="24"/>
          <w:szCs w:val="24"/>
        </w:rPr>
        <w:t>25</w:t>
      </w:r>
      <w:r w:rsidRPr="00093FC0">
        <w:rPr>
          <w:rFonts w:ascii="Timess New Roman" w:hAnsi="Timess New Roman"/>
          <w:sz w:val="24"/>
          <w:szCs w:val="24"/>
        </w:rPr>
        <w:t>(1), Article 59. </w:t>
      </w:r>
      <w:hyperlink r:id="rId25" w:history="1">
        <w:r w:rsidR="008073C1" w:rsidRPr="00093FC0">
          <w:rPr>
            <w:rStyle w:val="af3"/>
            <w:rFonts w:ascii="Timess New Roman" w:hAnsi="Timess New Roman"/>
            <w:sz w:val="24"/>
            <w:szCs w:val="24"/>
          </w:rPr>
          <w:t>https://doi.org/10.1186/s12859-024-05928-x</w:t>
        </w:r>
      </w:hyperlink>
      <w:r w:rsidR="008073C1">
        <w:rPr>
          <w:rFonts w:ascii="Timess New Roman" w:hAnsi="Timess New Roman"/>
          <w:sz w:val="24"/>
          <w:szCs w:val="24"/>
        </w:rPr>
        <w:tab/>
      </w:r>
      <w:r w:rsidR="008073C1">
        <w:rPr>
          <w:rFonts w:ascii="Timess New Roman" w:hAnsi="Timess New Roman" w:hint="eastAsia"/>
          <w:sz w:val="24"/>
          <w:szCs w:val="24"/>
        </w:rPr>
        <w:t xml:space="preserve"> </w:t>
      </w:r>
    </w:p>
    <w:p w14:paraId="0B49FF1C" w14:textId="30046949" w:rsidR="00093FC0" w:rsidRPr="00093FC0" w:rsidRDefault="00093FC0" w:rsidP="00093FC0">
      <w:pPr>
        <w:spacing w:line="360" w:lineRule="auto"/>
        <w:rPr>
          <w:rFonts w:ascii="Timess New Roman" w:hAnsi="Timess New Roman" w:hint="eastAsia"/>
          <w:color w:val="FF0000"/>
          <w:sz w:val="24"/>
          <w:szCs w:val="24"/>
        </w:rPr>
      </w:pPr>
      <w:r w:rsidRPr="00093FC0">
        <w:rPr>
          <w:rFonts w:ascii="Timess New Roman" w:hAnsi="Timess New Roman"/>
          <w:sz w:val="24"/>
          <w:szCs w:val="24"/>
        </w:rPr>
        <w:t>​</w:t>
      </w:r>
      <w:r w:rsidRPr="00093FC0">
        <w:rPr>
          <w:rFonts w:ascii="Timess New Roman" w:hAnsi="Timess New Roman"/>
          <w:b/>
          <w:bCs/>
          <w:sz w:val="24"/>
          <w:szCs w:val="24"/>
        </w:rPr>
        <w:t>​O’Brien, M. K., et al.​</w:t>
      </w:r>
      <w:r w:rsidRPr="00093FC0">
        <w:rPr>
          <w:rFonts w:ascii="Timess New Roman" w:hAnsi="Timess New Roman"/>
          <w:sz w:val="24"/>
          <w:szCs w:val="24"/>
        </w:rPr>
        <w:t>​ (2022). Wearable sensors improve prediction of post-stroke walking function following inpatient rehabilitation. </w:t>
      </w:r>
      <w:r w:rsidRPr="00093FC0">
        <w:rPr>
          <w:rFonts w:ascii="Timess New Roman" w:hAnsi="Timess New Roman"/>
          <w:i/>
          <w:iCs/>
          <w:sz w:val="24"/>
          <w:szCs w:val="24"/>
        </w:rPr>
        <w:t>IEEE Journal of Translational Engineering in Health and Medicine</w:t>
      </w:r>
      <w:r w:rsidRPr="00093FC0">
        <w:rPr>
          <w:rFonts w:ascii="Timess New Roman" w:hAnsi="Timess New Roman"/>
          <w:sz w:val="24"/>
          <w:szCs w:val="24"/>
        </w:rPr>
        <w:t>, </w:t>
      </w:r>
      <w:r w:rsidRPr="00093FC0">
        <w:rPr>
          <w:rFonts w:ascii="Timess New Roman" w:hAnsi="Timess New Roman"/>
          <w:i/>
          <w:iCs/>
          <w:sz w:val="24"/>
          <w:szCs w:val="24"/>
        </w:rPr>
        <w:t>10</w:t>
      </w:r>
      <w:r w:rsidRPr="00093FC0">
        <w:rPr>
          <w:rFonts w:ascii="Timess New Roman" w:hAnsi="Timess New Roman"/>
          <w:sz w:val="24"/>
          <w:szCs w:val="24"/>
        </w:rPr>
        <w:t>, 2100711. </w:t>
      </w:r>
      <w:hyperlink r:id="rId26" w:history="1">
        <w:r w:rsidRPr="00093FC0">
          <w:rPr>
            <w:rStyle w:val="af3"/>
            <w:rFonts w:ascii="Timess New Roman" w:hAnsi="Timess New Roman"/>
            <w:sz w:val="24"/>
            <w:szCs w:val="24"/>
          </w:rPr>
          <w:t>https://doi.org/10.1109/JTEHM.2022.3208585</w:t>
        </w:r>
      </w:hyperlink>
      <w:r>
        <w:rPr>
          <w:rFonts w:ascii="Timess New Roman" w:hAnsi="Timess New Roman"/>
          <w:sz w:val="24"/>
          <w:szCs w:val="24"/>
        </w:rPr>
        <w:tab/>
      </w:r>
      <w:r w:rsidR="008073C1">
        <w:rPr>
          <w:rFonts w:ascii="Timess New Roman" w:hAnsi="Timess New Roman"/>
          <w:sz w:val="24"/>
          <w:szCs w:val="24"/>
        </w:rPr>
        <w:tab/>
      </w:r>
    </w:p>
    <w:p w14:paraId="30CC8A13" w14:textId="446C087A" w:rsidR="00093FC0" w:rsidRPr="00093FC0" w:rsidRDefault="00093FC0" w:rsidP="00093FC0">
      <w:pPr>
        <w:spacing w:line="360" w:lineRule="auto"/>
        <w:rPr>
          <w:rFonts w:ascii="Timess New Roman" w:hAnsi="Timess New Roman" w:hint="eastAsia"/>
          <w:color w:val="FF0000"/>
          <w:sz w:val="24"/>
          <w:szCs w:val="24"/>
        </w:rPr>
      </w:pPr>
      <w:r w:rsidRPr="00093FC0">
        <w:rPr>
          <w:rFonts w:ascii="Timess New Roman" w:hAnsi="Timess New Roman"/>
          <w:sz w:val="24"/>
          <w:szCs w:val="24"/>
        </w:rPr>
        <w:t>​</w:t>
      </w:r>
      <w:r w:rsidRPr="00093FC0">
        <w:rPr>
          <w:rFonts w:ascii="Timess New Roman" w:hAnsi="Timess New Roman"/>
          <w:b/>
          <w:bCs/>
          <w:sz w:val="24"/>
          <w:szCs w:val="24"/>
        </w:rPr>
        <w:t>​Pendharkar, P. C., &amp; Cusatis, P.​</w:t>
      </w:r>
      <w:r w:rsidRPr="00093FC0">
        <w:rPr>
          <w:rFonts w:ascii="Timess New Roman" w:hAnsi="Timess New Roman"/>
          <w:sz w:val="24"/>
          <w:szCs w:val="24"/>
        </w:rPr>
        <w:t>​ (2018). Trading financial indices with reinforcement learning agents. </w:t>
      </w:r>
      <w:r w:rsidRPr="00093FC0">
        <w:rPr>
          <w:rFonts w:ascii="Timess New Roman" w:hAnsi="Timess New Roman"/>
          <w:i/>
          <w:iCs/>
          <w:sz w:val="24"/>
          <w:szCs w:val="24"/>
        </w:rPr>
        <w:t>Expert Systems with Applications</w:t>
      </w:r>
      <w:r w:rsidRPr="00093FC0">
        <w:rPr>
          <w:rFonts w:ascii="Timess New Roman" w:hAnsi="Timess New Roman"/>
          <w:sz w:val="24"/>
          <w:szCs w:val="24"/>
        </w:rPr>
        <w:t>, </w:t>
      </w:r>
      <w:r w:rsidRPr="00093FC0">
        <w:rPr>
          <w:rFonts w:ascii="Timess New Roman" w:hAnsi="Timess New Roman"/>
          <w:i/>
          <w:iCs/>
          <w:sz w:val="24"/>
          <w:szCs w:val="24"/>
        </w:rPr>
        <w:t>103</w:t>
      </w:r>
      <w:r w:rsidRPr="00093FC0">
        <w:rPr>
          <w:rFonts w:ascii="Timess New Roman" w:hAnsi="Timess New Roman"/>
          <w:sz w:val="24"/>
          <w:szCs w:val="24"/>
        </w:rPr>
        <w:t>, 1–13. </w:t>
      </w:r>
      <w:hyperlink r:id="rId27" w:history="1">
        <w:r w:rsidR="008073C1" w:rsidRPr="00093FC0">
          <w:rPr>
            <w:rStyle w:val="af3"/>
            <w:rFonts w:ascii="Timess New Roman" w:hAnsi="Timess New Roman"/>
            <w:sz w:val="24"/>
            <w:szCs w:val="24"/>
          </w:rPr>
          <w:t>https://doi.org/10.1016/j.eswa.2018.02.032</w:t>
        </w:r>
      </w:hyperlink>
      <w:r w:rsidR="008073C1">
        <w:rPr>
          <w:rFonts w:ascii="Timess New Roman" w:hAnsi="Timess New Roman"/>
          <w:sz w:val="24"/>
          <w:szCs w:val="24"/>
        </w:rPr>
        <w:tab/>
      </w:r>
    </w:p>
    <w:p w14:paraId="31D9B785" w14:textId="7F8E0669" w:rsidR="00093FC0" w:rsidRPr="00093FC0" w:rsidRDefault="00093FC0" w:rsidP="00093FC0">
      <w:pPr>
        <w:spacing w:line="360" w:lineRule="auto"/>
        <w:rPr>
          <w:rFonts w:ascii="Timess New Roman" w:hAnsi="Timess New Roman" w:hint="eastAsia"/>
          <w:color w:val="FF0000"/>
          <w:sz w:val="24"/>
          <w:szCs w:val="24"/>
        </w:rPr>
      </w:pPr>
      <w:r w:rsidRPr="00093FC0">
        <w:rPr>
          <w:rFonts w:ascii="Timess New Roman" w:hAnsi="Timess New Roman"/>
          <w:sz w:val="24"/>
          <w:szCs w:val="24"/>
        </w:rPr>
        <w:t>​</w:t>
      </w:r>
      <w:r w:rsidRPr="00093FC0">
        <w:rPr>
          <w:rFonts w:ascii="Timess New Roman" w:hAnsi="Timess New Roman"/>
          <w:b/>
          <w:bCs/>
          <w:sz w:val="24"/>
          <w:szCs w:val="24"/>
        </w:rPr>
        <w:t>​Radha, K., &amp; Karuna, Y.​</w:t>
      </w:r>
      <w:r w:rsidRPr="00093FC0">
        <w:rPr>
          <w:rFonts w:ascii="Timess New Roman" w:hAnsi="Timess New Roman"/>
          <w:sz w:val="24"/>
          <w:szCs w:val="24"/>
        </w:rPr>
        <w:t>​ (2024). Retinal vessel segmentation to diagnose diabetic retinopathy using fundus images: A survey. </w:t>
      </w:r>
      <w:r w:rsidRPr="00093FC0">
        <w:rPr>
          <w:rFonts w:ascii="Timess New Roman" w:hAnsi="Timess New Roman"/>
          <w:i/>
          <w:iCs/>
          <w:sz w:val="24"/>
          <w:szCs w:val="24"/>
        </w:rPr>
        <w:t>International Journal of Imaging Systems and Technology</w:t>
      </w:r>
      <w:r w:rsidRPr="00093FC0">
        <w:rPr>
          <w:rFonts w:ascii="Timess New Roman" w:hAnsi="Timess New Roman"/>
          <w:sz w:val="24"/>
          <w:szCs w:val="24"/>
        </w:rPr>
        <w:t>, </w:t>
      </w:r>
      <w:r w:rsidRPr="00093FC0">
        <w:rPr>
          <w:rFonts w:ascii="Timess New Roman" w:hAnsi="Timess New Roman"/>
          <w:i/>
          <w:iCs/>
          <w:sz w:val="24"/>
          <w:szCs w:val="24"/>
        </w:rPr>
        <w:t>34</w:t>
      </w:r>
      <w:r w:rsidRPr="00093FC0">
        <w:rPr>
          <w:rFonts w:ascii="Timess New Roman" w:hAnsi="Timess New Roman"/>
          <w:sz w:val="24"/>
          <w:szCs w:val="24"/>
        </w:rPr>
        <w:t>(1), Article 22945. </w:t>
      </w:r>
      <w:hyperlink r:id="rId28" w:history="1">
        <w:r w:rsidRPr="00093FC0">
          <w:rPr>
            <w:rStyle w:val="af3"/>
            <w:rFonts w:ascii="Timess New Roman" w:hAnsi="Timess New Roman"/>
            <w:sz w:val="24"/>
            <w:szCs w:val="24"/>
          </w:rPr>
          <w:t>https://doi.org/10.1002/ima.22945</w:t>
        </w:r>
      </w:hyperlink>
      <w:r>
        <w:rPr>
          <w:rFonts w:ascii="Timess New Roman" w:hAnsi="Timess New Roman"/>
          <w:color w:val="FF0000"/>
          <w:sz w:val="24"/>
          <w:szCs w:val="24"/>
        </w:rPr>
        <w:tab/>
      </w:r>
    </w:p>
    <w:p w14:paraId="08624123" w14:textId="0698DF09" w:rsidR="00093FC0" w:rsidRPr="00093FC0" w:rsidRDefault="00093FC0" w:rsidP="00093FC0">
      <w:pPr>
        <w:spacing w:line="360" w:lineRule="auto"/>
        <w:rPr>
          <w:rFonts w:ascii="Timess New Roman" w:hAnsi="Timess New Roman" w:hint="eastAsia"/>
          <w:color w:val="FF0000"/>
          <w:sz w:val="24"/>
          <w:szCs w:val="24"/>
        </w:rPr>
      </w:pPr>
      <w:r w:rsidRPr="00093FC0">
        <w:rPr>
          <w:rFonts w:ascii="Timess New Roman" w:hAnsi="Timess New Roman"/>
          <w:sz w:val="24"/>
          <w:szCs w:val="24"/>
        </w:rPr>
        <w:t>​</w:t>
      </w:r>
      <w:r w:rsidRPr="00093FC0">
        <w:rPr>
          <w:rFonts w:ascii="Timess New Roman" w:hAnsi="Timess New Roman"/>
          <w:b/>
          <w:bCs/>
          <w:sz w:val="24"/>
          <w:szCs w:val="24"/>
        </w:rPr>
        <w:t xml:space="preserve">​Ramakrishnan, R., </w:t>
      </w:r>
      <w:proofErr w:type="spellStart"/>
      <w:r w:rsidRPr="00093FC0">
        <w:rPr>
          <w:rFonts w:ascii="Timess New Roman" w:hAnsi="Timess New Roman"/>
          <w:b/>
          <w:bCs/>
          <w:sz w:val="24"/>
          <w:szCs w:val="24"/>
        </w:rPr>
        <w:t>Rohella</w:t>
      </w:r>
      <w:proofErr w:type="spellEnd"/>
      <w:r w:rsidRPr="00093FC0">
        <w:rPr>
          <w:rFonts w:ascii="Timess New Roman" w:hAnsi="Timess New Roman"/>
          <w:b/>
          <w:bCs/>
          <w:sz w:val="24"/>
          <w:szCs w:val="24"/>
        </w:rPr>
        <w:t xml:space="preserve">, P., </w:t>
      </w:r>
      <w:proofErr w:type="spellStart"/>
      <w:r w:rsidRPr="00093FC0">
        <w:rPr>
          <w:rFonts w:ascii="Timess New Roman" w:hAnsi="Timess New Roman"/>
          <w:b/>
          <w:bCs/>
          <w:sz w:val="24"/>
          <w:szCs w:val="24"/>
        </w:rPr>
        <w:t>Mimani</w:t>
      </w:r>
      <w:proofErr w:type="spellEnd"/>
      <w:r w:rsidRPr="00093FC0">
        <w:rPr>
          <w:rFonts w:ascii="Timess New Roman" w:hAnsi="Timess New Roman"/>
          <w:b/>
          <w:bCs/>
          <w:sz w:val="24"/>
          <w:szCs w:val="24"/>
        </w:rPr>
        <w:t>, S., Jiwani, N., &amp; Logeshwaran, J.​</w:t>
      </w:r>
      <w:r w:rsidRPr="00093FC0">
        <w:rPr>
          <w:rFonts w:ascii="Timess New Roman" w:hAnsi="Timess New Roman"/>
          <w:sz w:val="24"/>
          <w:szCs w:val="24"/>
        </w:rPr>
        <w:t>​ (2024). Employing AI and ML in risk assessment for lending for assessing credit worthiness. In </w:t>
      </w:r>
      <w:r w:rsidRPr="00093FC0">
        <w:rPr>
          <w:rFonts w:ascii="Timess New Roman" w:hAnsi="Timess New Roman"/>
          <w:i/>
          <w:iCs/>
          <w:sz w:val="24"/>
          <w:szCs w:val="24"/>
        </w:rPr>
        <w:t>2024 2nd International Conference on Disruptive Technologies (ICDT)</w:t>
      </w:r>
      <w:r w:rsidRPr="00093FC0">
        <w:rPr>
          <w:rFonts w:ascii="Timess New Roman" w:hAnsi="Timess New Roman"/>
          <w:sz w:val="24"/>
          <w:szCs w:val="24"/>
        </w:rPr>
        <w:t> (pp. 561–566). IEEE. </w:t>
      </w:r>
      <w:hyperlink r:id="rId29" w:history="1">
        <w:r w:rsidR="008073C1" w:rsidRPr="00093FC0">
          <w:rPr>
            <w:rStyle w:val="af3"/>
            <w:rFonts w:ascii="Timess New Roman" w:hAnsi="Timess New Roman"/>
            <w:sz w:val="24"/>
            <w:szCs w:val="24"/>
          </w:rPr>
          <w:t>https://doi.org/10.1109/ICDT61202.2024.10489313</w:t>
        </w:r>
      </w:hyperlink>
      <w:r w:rsidR="008073C1">
        <w:rPr>
          <w:rFonts w:ascii="Timess New Roman" w:hAnsi="Timess New Roman"/>
          <w:sz w:val="24"/>
          <w:szCs w:val="24"/>
        </w:rPr>
        <w:tab/>
      </w:r>
    </w:p>
    <w:p w14:paraId="3C698AB2" w14:textId="31B11D89" w:rsidR="00093FC0" w:rsidRPr="00093FC0" w:rsidRDefault="00093FC0" w:rsidP="00093FC0">
      <w:pPr>
        <w:spacing w:line="360" w:lineRule="auto"/>
        <w:rPr>
          <w:rFonts w:ascii="Timess New Roman" w:hAnsi="Timess New Roman" w:hint="eastAsia"/>
          <w:color w:val="FF0000"/>
          <w:sz w:val="24"/>
          <w:szCs w:val="24"/>
        </w:rPr>
      </w:pPr>
      <w:r w:rsidRPr="00093FC0">
        <w:rPr>
          <w:rFonts w:ascii="Timess New Roman" w:hAnsi="Timess New Roman"/>
          <w:sz w:val="24"/>
          <w:szCs w:val="24"/>
        </w:rPr>
        <w:t>​</w:t>
      </w:r>
      <w:r w:rsidRPr="00093FC0">
        <w:rPr>
          <w:rFonts w:ascii="Timess New Roman" w:hAnsi="Timess New Roman"/>
          <w:b/>
          <w:bCs/>
          <w:sz w:val="24"/>
          <w:szCs w:val="24"/>
        </w:rPr>
        <w:t xml:space="preserve">​Rocher, L., Hendrickx, J. M., &amp; </w:t>
      </w:r>
      <w:proofErr w:type="spellStart"/>
      <w:r w:rsidRPr="00093FC0">
        <w:rPr>
          <w:rFonts w:ascii="Timess New Roman" w:hAnsi="Timess New Roman"/>
          <w:b/>
          <w:bCs/>
          <w:sz w:val="24"/>
          <w:szCs w:val="24"/>
        </w:rPr>
        <w:t>Montjoye</w:t>
      </w:r>
      <w:proofErr w:type="spellEnd"/>
      <w:r w:rsidRPr="00093FC0">
        <w:rPr>
          <w:rFonts w:ascii="Timess New Roman" w:hAnsi="Timess New Roman"/>
          <w:b/>
          <w:bCs/>
          <w:sz w:val="24"/>
          <w:szCs w:val="24"/>
        </w:rPr>
        <w:t>, Y. A. D.​</w:t>
      </w:r>
      <w:r w:rsidRPr="00093FC0">
        <w:rPr>
          <w:rFonts w:ascii="Timess New Roman" w:hAnsi="Timess New Roman"/>
          <w:sz w:val="24"/>
          <w:szCs w:val="24"/>
        </w:rPr>
        <w:t>​ (2019). Estimating the success of re-identifications in incomplete datasets using generative models. </w:t>
      </w:r>
      <w:r w:rsidRPr="00093FC0">
        <w:rPr>
          <w:rFonts w:ascii="Timess New Roman" w:hAnsi="Timess New Roman"/>
          <w:i/>
          <w:iCs/>
          <w:sz w:val="24"/>
          <w:szCs w:val="24"/>
        </w:rPr>
        <w:t>Nature Communications</w:t>
      </w:r>
      <w:r w:rsidRPr="00093FC0">
        <w:rPr>
          <w:rFonts w:ascii="Timess New Roman" w:hAnsi="Timess New Roman"/>
          <w:sz w:val="24"/>
          <w:szCs w:val="24"/>
        </w:rPr>
        <w:t>, </w:t>
      </w:r>
      <w:r w:rsidRPr="00093FC0">
        <w:rPr>
          <w:rFonts w:ascii="Timess New Roman" w:hAnsi="Timess New Roman"/>
          <w:i/>
          <w:iCs/>
          <w:sz w:val="24"/>
          <w:szCs w:val="24"/>
        </w:rPr>
        <w:t>10</w:t>
      </w:r>
      <w:r w:rsidRPr="00093FC0">
        <w:rPr>
          <w:rFonts w:ascii="Timess New Roman" w:hAnsi="Timess New Roman"/>
          <w:sz w:val="24"/>
          <w:szCs w:val="24"/>
        </w:rPr>
        <w:t>(1), Article 3069. </w:t>
      </w:r>
      <w:hyperlink r:id="rId30" w:history="1">
        <w:r w:rsidR="008073C1" w:rsidRPr="00093FC0">
          <w:rPr>
            <w:rStyle w:val="af3"/>
            <w:rFonts w:ascii="Timess New Roman" w:hAnsi="Timess New Roman"/>
            <w:sz w:val="24"/>
            <w:szCs w:val="24"/>
          </w:rPr>
          <w:t>https://doi.org/10.1038/s41467-019-10933-3</w:t>
        </w:r>
      </w:hyperlink>
      <w:r w:rsidR="008073C1">
        <w:rPr>
          <w:rFonts w:ascii="Timess New Roman" w:hAnsi="Timess New Roman"/>
          <w:sz w:val="24"/>
          <w:szCs w:val="24"/>
        </w:rPr>
        <w:tab/>
      </w:r>
      <w:r w:rsidR="008073C1">
        <w:rPr>
          <w:rFonts w:ascii="Timess New Roman" w:hAnsi="Timess New Roman" w:hint="eastAsia"/>
          <w:sz w:val="24"/>
          <w:szCs w:val="24"/>
        </w:rPr>
        <w:t xml:space="preserve"> </w:t>
      </w:r>
    </w:p>
    <w:p w14:paraId="37FAA43C" w14:textId="72C6CC43" w:rsidR="00093FC0" w:rsidRPr="00093FC0" w:rsidRDefault="00093FC0" w:rsidP="00093FC0">
      <w:pPr>
        <w:spacing w:line="360" w:lineRule="auto"/>
        <w:rPr>
          <w:rFonts w:ascii="Timess New Roman" w:hAnsi="Timess New Roman" w:hint="eastAsia"/>
          <w:color w:val="FF0000"/>
          <w:sz w:val="24"/>
          <w:szCs w:val="24"/>
        </w:rPr>
      </w:pPr>
      <w:r w:rsidRPr="00093FC0">
        <w:rPr>
          <w:rFonts w:ascii="Timess New Roman" w:hAnsi="Timess New Roman"/>
          <w:sz w:val="24"/>
          <w:szCs w:val="24"/>
        </w:rPr>
        <w:t>​</w:t>
      </w:r>
      <w:r w:rsidRPr="00093FC0">
        <w:rPr>
          <w:rFonts w:ascii="Timess New Roman" w:hAnsi="Timess New Roman"/>
          <w:b/>
          <w:bCs/>
          <w:sz w:val="24"/>
          <w:szCs w:val="24"/>
        </w:rPr>
        <w:t>​Topol, E. J.​</w:t>
      </w:r>
      <w:r w:rsidRPr="00093FC0">
        <w:rPr>
          <w:rFonts w:ascii="Timess New Roman" w:hAnsi="Timess New Roman"/>
          <w:sz w:val="24"/>
          <w:szCs w:val="24"/>
        </w:rPr>
        <w:t>​ (2019). High-performance medicine: The convergence of human and artificial intelligence. </w:t>
      </w:r>
      <w:r w:rsidRPr="00093FC0">
        <w:rPr>
          <w:rFonts w:ascii="Timess New Roman" w:hAnsi="Timess New Roman"/>
          <w:i/>
          <w:iCs/>
          <w:sz w:val="24"/>
          <w:szCs w:val="24"/>
        </w:rPr>
        <w:t>Nature Medicine</w:t>
      </w:r>
      <w:r w:rsidRPr="00093FC0">
        <w:rPr>
          <w:rFonts w:ascii="Timess New Roman" w:hAnsi="Timess New Roman"/>
          <w:sz w:val="24"/>
          <w:szCs w:val="24"/>
        </w:rPr>
        <w:t>, </w:t>
      </w:r>
      <w:r w:rsidRPr="00093FC0">
        <w:rPr>
          <w:rFonts w:ascii="Timess New Roman" w:hAnsi="Timess New Roman"/>
          <w:i/>
          <w:iCs/>
          <w:sz w:val="24"/>
          <w:szCs w:val="24"/>
        </w:rPr>
        <w:t>25</w:t>
      </w:r>
      <w:r w:rsidRPr="00093FC0">
        <w:rPr>
          <w:rFonts w:ascii="Timess New Roman" w:hAnsi="Timess New Roman"/>
          <w:sz w:val="24"/>
          <w:szCs w:val="24"/>
        </w:rPr>
        <w:t>(1), 44–56. </w:t>
      </w:r>
      <w:hyperlink r:id="rId31" w:history="1">
        <w:r w:rsidR="008073C1" w:rsidRPr="00093FC0">
          <w:rPr>
            <w:rStyle w:val="af3"/>
            <w:rFonts w:ascii="Timess New Roman" w:hAnsi="Timess New Roman"/>
            <w:sz w:val="24"/>
            <w:szCs w:val="24"/>
          </w:rPr>
          <w:t>https://doi.org/10.1038/s41591-</w:t>
        </w:r>
        <w:r w:rsidR="008073C1" w:rsidRPr="00093FC0">
          <w:rPr>
            <w:rStyle w:val="af3"/>
            <w:rFonts w:ascii="Timess New Roman" w:hAnsi="Timess New Roman"/>
            <w:sz w:val="24"/>
            <w:szCs w:val="24"/>
          </w:rPr>
          <w:lastRenderedPageBreak/>
          <w:t>018-0300-7</w:t>
        </w:r>
      </w:hyperlink>
      <w:r w:rsidR="008073C1">
        <w:rPr>
          <w:rFonts w:ascii="Timess New Roman" w:hAnsi="Timess New Roman"/>
          <w:sz w:val="24"/>
          <w:szCs w:val="24"/>
        </w:rPr>
        <w:tab/>
      </w:r>
    </w:p>
    <w:p w14:paraId="5FBB37EF" w14:textId="77777777" w:rsidR="00093FC0" w:rsidRPr="00F97A2C" w:rsidRDefault="00093FC0">
      <w:pPr>
        <w:spacing w:line="360" w:lineRule="auto"/>
        <w:rPr>
          <w:rFonts w:ascii="Timess New Roman" w:hAnsi="Timess New Roman" w:hint="eastAsia"/>
          <w:sz w:val="24"/>
          <w:szCs w:val="24"/>
        </w:rPr>
      </w:pPr>
    </w:p>
    <w:sectPr w:rsidR="00093FC0" w:rsidRPr="00F97A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E86D0F" w14:textId="77777777" w:rsidR="00A71F98" w:rsidRPr="005333F0" w:rsidRDefault="00A71F98" w:rsidP="00A82F48">
      <w:pPr>
        <w:rPr>
          <w:rFonts w:hint="eastAsia"/>
        </w:rPr>
      </w:pPr>
      <w:r w:rsidRPr="005333F0">
        <w:separator/>
      </w:r>
    </w:p>
  </w:endnote>
  <w:endnote w:type="continuationSeparator" w:id="0">
    <w:p w14:paraId="11211F7E" w14:textId="77777777" w:rsidR="00A71F98" w:rsidRPr="005333F0" w:rsidRDefault="00A71F98" w:rsidP="00A82F48">
      <w:pPr>
        <w:rPr>
          <w:rFonts w:hint="eastAsia"/>
        </w:rPr>
      </w:pPr>
      <w:r w:rsidRPr="005333F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s New Roma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B3F896" w14:textId="77777777" w:rsidR="00A71F98" w:rsidRPr="005333F0" w:rsidRDefault="00A71F98" w:rsidP="00A82F48">
      <w:pPr>
        <w:rPr>
          <w:rFonts w:hint="eastAsia"/>
        </w:rPr>
      </w:pPr>
      <w:r w:rsidRPr="005333F0">
        <w:separator/>
      </w:r>
    </w:p>
  </w:footnote>
  <w:footnote w:type="continuationSeparator" w:id="0">
    <w:p w14:paraId="0D39AE9F" w14:textId="77777777" w:rsidR="00A71F98" w:rsidRPr="005333F0" w:rsidRDefault="00A71F98" w:rsidP="00A82F48">
      <w:pPr>
        <w:rPr>
          <w:rFonts w:hint="eastAsia"/>
        </w:rPr>
      </w:pPr>
      <w:r w:rsidRPr="005333F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0484C"/>
    <w:multiLevelType w:val="multilevel"/>
    <w:tmpl w:val="CCC6772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2C273E"/>
    <w:multiLevelType w:val="multilevel"/>
    <w:tmpl w:val="7902A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63367A"/>
    <w:multiLevelType w:val="multilevel"/>
    <w:tmpl w:val="621A0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D40620"/>
    <w:multiLevelType w:val="multilevel"/>
    <w:tmpl w:val="3098A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127591"/>
    <w:multiLevelType w:val="multilevel"/>
    <w:tmpl w:val="376A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955E77"/>
    <w:multiLevelType w:val="multilevel"/>
    <w:tmpl w:val="6F322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8663DD"/>
    <w:multiLevelType w:val="hybridMultilevel"/>
    <w:tmpl w:val="0D18D4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0D5ECD"/>
    <w:multiLevelType w:val="multilevel"/>
    <w:tmpl w:val="5178F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087086"/>
    <w:multiLevelType w:val="multilevel"/>
    <w:tmpl w:val="CCC6772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AE56E4"/>
    <w:multiLevelType w:val="multilevel"/>
    <w:tmpl w:val="5AFCF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9678EB"/>
    <w:multiLevelType w:val="multilevel"/>
    <w:tmpl w:val="4EBAB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A7450A6"/>
    <w:multiLevelType w:val="multilevel"/>
    <w:tmpl w:val="82A0B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3D36D4"/>
    <w:multiLevelType w:val="multilevel"/>
    <w:tmpl w:val="516C0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696120"/>
    <w:multiLevelType w:val="multilevel"/>
    <w:tmpl w:val="CCC6772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63D66E8"/>
    <w:multiLevelType w:val="multilevel"/>
    <w:tmpl w:val="198E9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C4230B"/>
    <w:multiLevelType w:val="multilevel"/>
    <w:tmpl w:val="48DE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1782CD1"/>
    <w:multiLevelType w:val="multilevel"/>
    <w:tmpl w:val="72B2A79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5DE5C47"/>
    <w:multiLevelType w:val="hybridMultilevel"/>
    <w:tmpl w:val="D9AAD0F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6831719"/>
    <w:multiLevelType w:val="multilevel"/>
    <w:tmpl w:val="8244F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B714B28"/>
    <w:multiLevelType w:val="multilevel"/>
    <w:tmpl w:val="0EE4A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06678FE"/>
    <w:multiLevelType w:val="multilevel"/>
    <w:tmpl w:val="99EEB9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94545980">
    <w:abstractNumId w:val="10"/>
  </w:num>
  <w:num w:numId="2" w16cid:durableId="386026547">
    <w:abstractNumId w:val="3"/>
  </w:num>
  <w:num w:numId="3" w16cid:durableId="46877348">
    <w:abstractNumId w:val="20"/>
  </w:num>
  <w:num w:numId="4" w16cid:durableId="333846140">
    <w:abstractNumId w:val="7"/>
  </w:num>
  <w:num w:numId="5" w16cid:durableId="189800160">
    <w:abstractNumId w:val="16"/>
  </w:num>
  <w:num w:numId="6" w16cid:durableId="1675450899">
    <w:abstractNumId w:val="13"/>
  </w:num>
  <w:num w:numId="7" w16cid:durableId="636767694">
    <w:abstractNumId w:val="11"/>
  </w:num>
  <w:num w:numId="8" w16cid:durableId="655035526">
    <w:abstractNumId w:val="8"/>
  </w:num>
  <w:num w:numId="9" w16cid:durableId="119611780">
    <w:abstractNumId w:val="0"/>
  </w:num>
  <w:num w:numId="10" w16cid:durableId="904486416">
    <w:abstractNumId w:val="17"/>
  </w:num>
  <w:num w:numId="11" w16cid:durableId="902955174">
    <w:abstractNumId w:val="12"/>
  </w:num>
  <w:num w:numId="12" w16cid:durableId="2112310729">
    <w:abstractNumId w:val="19"/>
  </w:num>
  <w:num w:numId="13" w16cid:durableId="357126269">
    <w:abstractNumId w:val="2"/>
  </w:num>
  <w:num w:numId="14" w16cid:durableId="1336612730">
    <w:abstractNumId w:val="14"/>
  </w:num>
  <w:num w:numId="15" w16cid:durableId="863445786">
    <w:abstractNumId w:val="4"/>
  </w:num>
  <w:num w:numId="16" w16cid:durableId="2058578327">
    <w:abstractNumId w:val="15"/>
  </w:num>
  <w:num w:numId="17" w16cid:durableId="1130437190">
    <w:abstractNumId w:val="5"/>
  </w:num>
  <w:num w:numId="18" w16cid:durableId="663625305">
    <w:abstractNumId w:val="18"/>
  </w:num>
  <w:num w:numId="19" w16cid:durableId="1366324864">
    <w:abstractNumId w:val="9"/>
  </w:num>
  <w:num w:numId="20" w16cid:durableId="802389363">
    <w:abstractNumId w:val="1"/>
  </w:num>
  <w:num w:numId="21" w16cid:durableId="19814196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F2D"/>
    <w:rsid w:val="00033FFF"/>
    <w:rsid w:val="00093FC0"/>
    <w:rsid w:val="000D2542"/>
    <w:rsid w:val="00117A0D"/>
    <w:rsid w:val="00140D6E"/>
    <w:rsid w:val="001C4001"/>
    <w:rsid w:val="002D6EB4"/>
    <w:rsid w:val="002E3F1F"/>
    <w:rsid w:val="002F65A1"/>
    <w:rsid w:val="00331F2D"/>
    <w:rsid w:val="0034595E"/>
    <w:rsid w:val="003F2FE4"/>
    <w:rsid w:val="004021C2"/>
    <w:rsid w:val="00431696"/>
    <w:rsid w:val="00470CF6"/>
    <w:rsid w:val="004A1CCB"/>
    <w:rsid w:val="005333F0"/>
    <w:rsid w:val="00557F36"/>
    <w:rsid w:val="00570F7B"/>
    <w:rsid w:val="00597A5D"/>
    <w:rsid w:val="005B7A6F"/>
    <w:rsid w:val="005E3F95"/>
    <w:rsid w:val="00601B37"/>
    <w:rsid w:val="00664930"/>
    <w:rsid w:val="00670D05"/>
    <w:rsid w:val="00697FCC"/>
    <w:rsid w:val="006B1046"/>
    <w:rsid w:val="006B5A13"/>
    <w:rsid w:val="006C43FA"/>
    <w:rsid w:val="006F3622"/>
    <w:rsid w:val="006F5A1A"/>
    <w:rsid w:val="008073C1"/>
    <w:rsid w:val="0084519C"/>
    <w:rsid w:val="008B678F"/>
    <w:rsid w:val="008F0EF7"/>
    <w:rsid w:val="00912388"/>
    <w:rsid w:val="009149E2"/>
    <w:rsid w:val="00955304"/>
    <w:rsid w:val="00991FEF"/>
    <w:rsid w:val="009F4072"/>
    <w:rsid w:val="00A20294"/>
    <w:rsid w:val="00A25F77"/>
    <w:rsid w:val="00A7054B"/>
    <w:rsid w:val="00A71F98"/>
    <w:rsid w:val="00A82F48"/>
    <w:rsid w:val="00AC6D56"/>
    <w:rsid w:val="00AD5E16"/>
    <w:rsid w:val="00B12B09"/>
    <w:rsid w:val="00B95ED7"/>
    <w:rsid w:val="00BB00A1"/>
    <w:rsid w:val="00C240A0"/>
    <w:rsid w:val="00C42D49"/>
    <w:rsid w:val="00C55BA6"/>
    <w:rsid w:val="00C83CD4"/>
    <w:rsid w:val="00CA3583"/>
    <w:rsid w:val="00CA7C4E"/>
    <w:rsid w:val="00CB215F"/>
    <w:rsid w:val="00CD4316"/>
    <w:rsid w:val="00D00757"/>
    <w:rsid w:val="00D276A7"/>
    <w:rsid w:val="00D62332"/>
    <w:rsid w:val="00D71CC4"/>
    <w:rsid w:val="00DB5482"/>
    <w:rsid w:val="00DD59D2"/>
    <w:rsid w:val="00DE004C"/>
    <w:rsid w:val="00E148A2"/>
    <w:rsid w:val="00E566A1"/>
    <w:rsid w:val="00E85E33"/>
    <w:rsid w:val="00F00763"/>
    <w:rsid w:val="00F2038C"/>
    <w:rsid w:val="00F71FBB"/>
    <w:rsid w:val="00F8213E"/>
    <w:rsid w:val="00F97A2C"/>
    <w:rsid w:val="00FF0DA6"/>
    <w:rsid w:val="00FF22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05E16"/>
  <w15:chartTrackingRefBased/>
  <w15:docId w15:val="{7F2E5891-AF22-41B0-8514-9D5BE9812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lang w:val="en-GB"/>
    </w:rPr>
  </w:style>
  <w:style w:type="paragraph" w:styleId="1">
    <w:name w:val="heading 1"/>
    <w:basedOn w:val="a"/>
    <w:next w:val="a"/>
    <w:link w:val="10"/>
    <w:uiPriority w:val="9"/>
    <w:qFormat/>
    <w:rsid w:val="00331F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331F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331F2D"/>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331F2D"/>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331F2D"/>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331F2D"/>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31F2D"/>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31F2D"/>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31F2D"/>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31F2D"/>
    <w:rPr>
      <w:rFonts w:asciiTheme="majorHAnsi" w:eastAsiaTheme="majorEastAsia" w:hAnsiTheme="majorHAnsi" w:cstheme="majorBidi"/>
      <w:color w:val="0F4761" w:themeColor="accent1" w:themeShade="BF"/>
      <w:sz w:val="40"/>
      <w:szCs w:val="40"/>
    </w:rPr>
  </w:style>
  <w:style w:type="character" w:customStyle="1" w:styleId="20">
    <w:name w:val="标题 2 字符"/>
    <w:basedOn w:val="a0"/>
    <w:link w:val="2"/>
    <w:uiPriority w:val="9"/>
    <w:semiHidden/>
    <w:rsid w:val="00331F2D"/>
    <w:rPr>
      <w:rFonts w:asciiTheme="majorHAnsi" w:eastAsiaTheme="majorEastAsia" w:hAnsiTheme="majorHAnsi" w:cstheme="majorBidi"/>
      <w:color w:val="0F4761" w:themeColor="accent1" w:themeShade="BF"/>
      <w:sz w:val="32"/>
      <w:szCs w:val="32"/>
    </w:rPr>
  </w:style>
  <w:style w:type="character" w:customStyle="1" w:styleId="30">
    <w:name w:val="标题 3 字符"/>
    <w:basedOn w:val="a0"/>
    <w:link w:val="3"/>
    <w:uiPriority w:val="9"/>
    <w:semiHidden/>
    <w:rsid w:val="00331F2D"/>
    <w:rPr>
      <w:rFonts w:eastAsiaTheme="majorEastAsia" w:cstheme="majorBidi"/>
      <w:color w:val="0F4761" w:themeColor="accent1" w:themeShade="BF"/>
      <w:sz w:val="28"/>
      <w:szCs w:val="28"/>
    </w:rPr>
  </w:style>
  <w:style w:type="character" w:customStyle="1" w:styleId="40">
    <w:name w:val="标题 4 字符"/>
    <w:basedOn w:val="a0"/>
    <w:link w:val="4"/>
    <w:uiPriority w:val="9"/>
    <w:semiHidden/>
    <w:rsid w:val="00331F2D"/>
    <w:rPr>
      <w:rFonts w:eastAsiaTheme="majorEastAsia" w:cstheme="majorBidi"/>
      <w:i/>
      <w:iCs/>
      <w:color w:val="0F4761" w:themeColor="accent1" w:themeShade="BF"/>
    </w:rPr>
  </w:style>
  <w:style w:type="character" w:customStyle="1" w:styleId="50">
    <w:name w:val="标题 5 字符"/>
    <w:basedOn w:val="a0"/>
    <w:link w:val="5"/>
    <w:uiPriority w:val="9"/>
    <w:semiHidden/>
    <w:rsid w:val="00331F2D"/>
    <w:rPr>
      <w:rFonts w:eastAsiaTheme="majorEastAsia" w:cstheme="majorBidi"/>
      <w:color w:val="0F4761" w:themeColor="accent1" w:themeShade="BF"/>
    </w:rPr>
  </w:style>
  <w:style w:type="character" w:customStyle="1" w:styleId="60">
    <w:name w:val="标题 6 字符"/>
    <w:basedOn w:val="a0"/>
    <w:link w:val="6"/>
    <w:uiPriority w:val="9"/>
    <w:semiHidden/>
    <w:rsid w:val="00331F2D"/>
    <w:rPr>
      <w:rFonts w:eastAsiaTheme="majorEastAsia" w:cstheme="majorBidi"/>
      <w:i/>
      <w:iCs/>
      <w:color w:val="595959" w:themeColor="text1" w:themeTint="A6"/>
    </w:rPr>
  </w:style>
  <w:style w:type="character" w:customStyle="1" w:styleId="70">
    <w:name w:val="标题 7 字符"/>
    <w:basedOn w:val="a0"/>
    <w:link w:val="7"/>
    <w:uiPriority w:val="9"/>
    <w:semiHidden/>
    <w:rsid w:val="00331F2D"/>
    <w:rPr>
      <w:rFonts w:eastAsiaTheme="majorEastAsia" w:cstheme="majorBidi"/>
      <w:color w:val="595959" w:themeColor="text1" w:themeTint="A6"/>
    </w:rPr>
  </w:style>
  <w:style w:type="character" w:customStyle="1" w:styleId="80">
    <w:name w:val="标题 8 字符"/>
    <w:basedOn w:val="a0"/>
    <w:link w:val="8"/>
    <w:uiPriority w:val="9"/>
    <w:semiHidden/>
    <w:rsid w:val="00331F2D"/>
    <w:rPr>
      <w:rFonts w:eastAsiaTheme="majorEastAsia" w:cstheme="majorBidi"/>
      <w:i/>
      <w:iCs/>
      <w:color w:val="272727" w:themeColor="text1" w:themeTint="D8"/>
    </w:rPr>
  </w:style>
  <w:style w:type="character" w:customStyle="1" w:styleId="90">
    <w:name w:val="标题 9 字符"/>
    <w:basedOn w:val="a0"/>
    <w:link w:val="9"/>
    <w:uiPriority w:val="9"/>
    <w:semiHidden/>
    <w:rsid w:val="00331F2D"/>
    <w:rPr>
      <w:rFonts w:eastAsiaTheme="majorEastAsia" w:cstheme="majorBidi"/>
      <w:color w:val="272727" w:themeColor="text1" w:themeTint="D8"/>
    </w:rPr>
  </w:style>
  <w:style w:type="paragraph" w:styleId="a3">
    <w:name w:val="Title"/>
    <w:basedOn w:val="a"/>
    <w:next w:val="a"/>
    <w:link w:val="a4"/>
    <w:uiPriority w:val="10"/>
    <w:qFormat/>
    <w:rsid w:val="00331F2D"/>
    <w:pPr>
      <w:spacing w:after="80"/>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31F2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31F2D"/>
    <w:pPr>
      <w:numPr>
        <w:ilvl w:val="1"/>
      </w:numPr>
      <w:spacing w:after="160"/>
    </w:pPr>
    <w:rPr>
      <w:rFonts w:eastAsiaTheme="majorEastAsia" w:cstheme="majorBidi"/>
      <w:color w:val="595959" w:themeColor="text1" w:themeTint="A6"/>
      <w:spacing w:val="15"/>
      <w:sz w:val="28"/>
      <w:szCs w:val="28"/>
    </w:rPr>
  </w:style>
  <w:style w:type="character" w:customStyle="1" w:styleId="a6">
    <w:name w:val="副标题 字符"/>
    <w:basedOn w:val="a0"/>
    <w:link w:val="a5"/>
    <w:uiPriority w:val="11"/>
    <w:rsid w:val="00331F2D"/>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331F2D"/>
    <w:pPr>
      <w:spacing w:before="160" w:after="160"/>
      <w:jc w:val="center"/>
    </w:pPr>
    <w:rPr>
      <w:i/>
      <w:iCs/>
      <w:color w:val="404040" w:themeColor="text1" w:themeTint="BF"/>
    </w:rPr>
  </w:style>
  <w:style w:type="character" w:customStyle="1" w:styleId="a8">
    <w:name w:val="引用 字符"/>
    <w:basedOn w:val="a0"/>
    <w:link w:val="a7"/>
    <w:uiPriority w:val="29"/>
    <w:rsid w:val="00331F2D"/>
    <w:rPr>
      <w:i/>
      <w:iCs/>
      <w:color w:val="404040" w:themeColor="text1" w:themeTint="BF"/>
    </w:rPr>
  </w:style>
  <w:style w:type="paragraph" w:styleId="a9">
    <w:name w:val="List Paragraph"/>
    <w:basedOn w:val="a"/>
    <w:uiPriority w:val="34"/>
    <w:qFormat/>
    <w:rsid w:val="00331F2D"/>
    <w:pPr>
      <w:ind w:left="720"/>
      <w:contextualSpacing/>
    </w:pPr>
  </w:style>
  <w:style w:type="character" w:styleId="aa">
    <w:name w:val="Intense Emphasis"/>
    <w:basedOn w:val="a0"/>
    <w:uiPriority w:val="21"/>
    <w:qFormat/>
    <w:rsid w:val="00331F2D"/>
    <w:rPr>
      <w:i/>
      <w:iCs/>
      <w:color w:val="0F4761" w:themeColor="accent1" w:themeShade="BF"/>
    </w:rPr>
  </w:style>
  <w:style w:type="paragraph" w:styleId="ab">
    <w:name w:val="Intense Quote"/>
    <w:basedOn w:val="a"/>
    <w:next w:val="a"/>
    <w:link w:val="ac"/>
    <w:uiPriority w:val="30"/>
    <w:qFormat/>
    <w:rsid w:val="00331F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331F2D"/>
    <w:rPr>
      <w:i/>
      <w:iCs/>
      <w:color w:val="0F4761" w:themeColor="accent1" w:themeShade="BF"/>
    </w:rPr>
  </w:style>
  <w:style w:type="character" w:styleId="ad">
    <w:name w:val="Intense Reference"/>
    <w:basedOn w:val="a0"/>
    <w:uiPriority w:val="32"/>
    <w:qFormat/>
    <w:rsid w:val="00331F2D"/>
    <w:rPr>
      <w:b/>
      <w:bCs/>
      <w:smallCaps/>
      <w:color w:val="0F4761" w:themeColor="accent1" w:themeShade="BF"/>
      <w:spacing w:val="5"/>
    </w:rPr>
  </w:style>
  <w:style w:type="paragraph" w:styleId="ae">
    <w:name w:val="header"/>
    <w:basedOn w:val="a"/>
    <w:link w:val="af"/>
    <w:uiPriority w:val="99"/>
    <w:unhideWhenUsed/>
    <w:rsid w:val="00A82F48"/>
    <w:pPr>
      <w:tabs>
        <w:tab w:val="center" w:pos="4153"/>
        <w:tab w:val="right" w:pos="8306"/>
      </w:tabs>
    </w:pPr>
  </w:style>
  <w:style w:type="character" w:customStyle="1" w:styleId="af">
    <w:name w:val="页眉 字符"/>
    <w:basedOn w:val="a0"/>
    <w:link w:val="ae"/>
    <w:uiPriority w:val="99"/>
    <w:rsid w:val="00A82F48"/>
  </w:style>
  <w:style w:type="paragraph" w:styleId="af0">
    <w:name w:val="footer"/>
    <w:basedOn w:val="a"/>
    <w:link w:val="af1"/>
    <w:uiPriority w:val="99"/>
    <w:unhideWhenUsed/>
    <w:rsid w:val="00A82F48"/>
    <w:pPr>
      <w:tabs>
        <w:tab w:val="center" w:pos="4153"/>
        <w:tab w:val="right" w:pos="8306"/>
      </w:tabs>
    </w:pPr>
  </w:style>
  <w:style w:type="character" w:customStyle="1" w:styleId="af1">
    <w:name w:val="页脚 字符"/>
    <w:basedOn w:val="a0"/>
    <w:link w:val="af0"/>
    <w:uiPriority w:val="99"/>
    <w:rsid w:val="00A82F48"/>
  </w:style>
  <w:style w:type="paragraph" w:customStyle="1" w:styleId="ds-markdown-paragraph">
    <w:name w:val="ds-markdown-paragraph"/>
    <w:basedOn w:val="a"/>
    <w:rsid w:val="00A82F48"/>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af2">
    <w:name w:val="Strong"/>
    <w:basedOn w:val="a0"/>
    <w:uiPriority w:val="22"/>
    <w:qFormat/>
    <w:rsid w:val="00A82F48"/>
    <w:rPr>
      <w:b/>
      <w:bCs/>
    </w:rPr>
  </w:style>
  <w:style w:type="character" w:styleId="af3">
    <w:name w:val="Hyperlink"/>
    <w:basedOn w:val="a0"/>
    <w:uiPriority w:val="99"/>
    <w:unhideWhenUsed/>
    <w:rsid w:val="00F71FBB"/>
    <w:rPr>
      <w:color w:val="467886" w:themeColor="hyperlink"/>
      <w:u w:val="single"/>
    </w:rPr>
  </w:style>
  <w:style w:type="character" w:styleId="af4">
    <w:name w:val="Unresolved Mention"/>
    <w:basedOn w:val="a0"/>
    <w:uiPriority w:val="99"/>
    <w:semiHidden/>
    <w:unhideWhenUsed/>
    <w:rsid w:val="00F71FBB"/>
    <w:rPr>
      <w:color w:val="605E5C"/>
      <w:shd w:val="clear" w:color="auto" w:fill="E1DFDD"/>
    </w:rPr>
  </w:style>
  <w:style w:type="character" w:styleId="af5">
    <w:name w:val="FollowedHyperlink"/>
    <w:basedOn w:val="a0"/>
    <w:uiPriority w:val="99"/>
    <w:semiHidden/>
    <w:unhideWhenUsed/>
    <w:rsid w:val="00670D05"/>
    <w:rPr>
      <w:color w:val="96607D" w:themeColor="followedHyperlink"/>
      <w:u w:val="single"/>
    </w:rPr>
  </w:style>
  <w:style w:type="paragraph" w:styleId="af6">
    <w:name w:val="Normal (Web)"/>
    <w:basedOn w:val="a"/>
    <w:uiPriority w:val="99"/>
    <w:semiHidden/>
    <w:unhideWhenUsed/>
    <w:rsid w:val="00FF2275"/>
    <w:rPr>
      <w:rFonts w:ascii="Times New Roman" w:hAnsi="Times New Roman" w:cs="Times New Roman"/>
      <w:sz w:val="24"/>
      <w:szCs w:val="24"/>
    </w:rPr>
  </w:style>
  <w:style w:type="paragraph" w:customStyle="1" w:styleId="figurecaption">
    <w:name w:val="figure caption"/>
    <w:rsid w:val="002E3F1F"/>
    <w:pPr>
      <w:tabs>
        <w:tab w:val="left" w:pos="533"/>
      </w:tabs>
      <w:spacing w:before="80" w:after="200"/>
      <w:jc w:val="both"/>
    </w:pPr>
    <w:rPr>
      <w:rFonts w:ascii="Times New Roman" w:eastAsia="宋体" w:hAnsi="Times New Roman" w:cs="Times New Roman"/>
      <w:noProof/>
      <w:kern w:val="0"/>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497964">
      <w:bodyDiv w:val="1"/>
      <w:marLeft w:val="0"/>
      <w:marRight w:val="0"/>
      <w:marTop w:val="0"/>
      <w:marBottom w:val="0"/>
      <w:divBdr>
        <w:top w:val="none" w:sz="0" w:space="0" w:color="auto"/>
        <w:left w:val="none" w:sz="0" w:space="0" w:color="auto"/>
        <w:bottom w:val="none" w:sz="0" w:space="0" w:color="auto"/>
        <w:right w:val="none" w:sz="0" w:space="0" w:color="auto"/>
      </w:divBdr>
    </w:div>
    <w:div w:id="167602644">
      <w:bodyDiv w:val="1"/>
      <w:marLeft w:val="0"/>
      <w:marRight w:val="0"/>
      <w:marTop w:val="0"/>
      <w:marBottom w:val="0"/>
      <w:divBdr>
        <w:top w:val="none" w:sz="0" w:space="0" w:color="auto"/>
        <w:left w:val="none" w:sz="0" w:space="0" w:color="auto"/>
        <w:bottom w:val="none" w:sz="0" w:space="0" w:color="auto"/>
        <w:right w:val="none" w:sz="0" w:space="0" w:color="auto"/>
      </w:divBdr>
    </w:div>
    <w:div w:id="179317386">
      <w:bodyDiv w:val="1"/>
      <w:marLeft w:val="0"/>
      <w:marRight w:val="0"/>
      <w:marTop w:val="0"/>
      <w:marBottom w:val="0"/>
      <w:divBdr>
        <w:top w:val="none" w:sz="0" w:space="0" w:color="auto"/>
        <w:left w:val="none" w:sz="0" w:space="0" w:color="auto"/>
        <w:bottom w:val="none" w:sz="0" w:space="0" w:color="auto"/>
        <w:right w:val="none" w:sz="0" w:space="0" w:color="auto"/>
      </w:divBdr>
    </w:div>
    <w:div w:id="221672666">
      <w:bodyDiv w:val="1"/>
      <w:marLeft w:val="0"/>
      <w:marRight w:val="0"/>
      <w:marTop w:val="0"/>
      <w:marBottom w:val="0"/>
      <w:divBdr>
        <w:top w:val="none" w:sz="0" w:space="0" w:color="auto"/>
        <w:left w:val="none" w:sz="0" w:space="0" w:color="auto"/>
        <w:bottom w:val="none" w:sz="0" w:space="0" w:color="auto"/>
        <w:right w:val="none" w:sz="0" w:space="0" w:color="auto"/>
      </w:divBdr>
    </w:div>
    <w:div w:id="231621581">
      <w:bodyDiv w:val="1"/>
      <w:marLeft w:val="0"/>
      <w:marRight w:val="0"/>
      <w:marTop w:val="0"/>
      <w:marBottom w:val="0"/>
      <w:divBdr>
        <w:top w:val="none" w:sz="0" w:space="0" w:color="auto"/>
        <w:left w:val="none" w:sz="0" w:space="0" w:color="auto"/>
        <w:bottom w:val="none" w:sz="0" w:space="0" w:color="auto"/>
        <w:right w:val="none" w:sz="0" w:space="0" w:color="auto"/>
      </w:divBdr>
    </w:div>
    <w:div w:id="270860527">
      <w:bodyDiv w:val="1"/>
      <w:marLeft w:val="0"/>
      <w:marRight w:val="0"/>
      <w:marTop w:val="0"/>
      <w:marBottom w:val="0"/>
      <w:divBdr>
        <w:top w:val="none" w:sz="0" w:space="0" w:color="auto"/>
        <w:left w:val="none" w:sz="0" w:space="0" w:color="auto"/>
        <w:bottom w:val="none" w:sz="0" w:space="0" w:color="auto"/>
        <w:right w:val="none" w:sz="0" w:space="0" w:color="auto"/>
      </w:divBdr>
    </w:div>
    <w:div w:id="314577681">
      <w:bodyDiv w:val="1"/>
      <w:marLeft w:val="0"/>
      <w:marRight w:val="0"/>
      <w:marTop w:val="0"/>
      <w:marBottom w:val="0"/>
      <w:divBdr>
        <w:top w:val="none" w:sz="0" w:space="0" w:color="auto"/>
        <w:left w:val="none" w:sz="0" w:space="0" w:color="auto"/>
        <w:bottom w:val="none" w:sz="0" w:space="0" w:color="auto"/>
        <w:right w:val="none" w:sz="0" w:space="0" w:color="auto"/>
      </w:divBdr>
    </w:div>
    <w:div w:id="348139658">
      <w:bodyDiv w:val="1"/>
      <w:marLeft w:val="0"/>
      <w:marRight w:val="0"/>
      <w:marTop w:val="0"/>
      <w:marBottom w:val="0"/>
      <w:divBdr>
        <w:top w:val="none" w:sz="0" w:space="0" w:color="auto"/>
        <w:left w:val="none" w:sz="0" w:space="0" w:color="auto"/>
        <w:bottom w:val="none" w:sz="0" w:space="0" w:color="auto"/>
        <w:right w:val="none" w:sz="0" w:space="0" w:color="auto"/>
      </w:divBdr>
    </w:div>
    <w:div w:id="399207103">
      <w:bodyDiv w:val="1"/>
      <w:marLeft w:val="0"/>
      <w:marRight w:val="0"/>
      <w:marTop w:val="0"/>
      <w:marBottom w:val="0"/>
      <w:divBdr>
        <w:top w:val="none" w:sz="0" w:space="0" w:color="auto"/>
        <w:left w:val="none" w:sz="0" w:space="0" w:color="auto"/>
        <w:bottom w:val="none" w:sz="0" w:space="0" w:color="auto"/>
        <w:right w:val="none" w:sz="0" w:space="0" w:color="auto"/>
      </w:divBdr>
    </w:div>
    <w:div w:id="553278019">
      <w:bodyDiv w:val="1"/>
      <w:marLeft w:val="0"/>
      <w:marRight w:val="0"/>
      <w:marTop w:val="0"/>
      <w:marBottom w:val="0"/>
      <w:divBdr>
        <w:top w:val="none" w:sz="0" w:space="0" w:color="auto"/>
        <w:left w:val="none" w:sz="0" w:space="0" w:color="auto"/>
        <w:bottom w:val="none" w:sz="0" w:space="0" w:color="auto"/>
        <w:right w:val="none" w:sz="0" w:space="0" w:color="auto"/>
      </w:divBdr>
    </w:div>
    <w:div w:id="553855727">
      <w:bodyDiv w:val="1"/>
      <w:marLeft w:val="0"/>
      <w:marRight w:val="0"/>
      <w:marTop w:val="0"/>
      <w:marBottom w:val="0"/>
      <w:divBdr>
        <w:top w:val="none" w:sz="0" w:space="0" w:color="auto"/>
        <w:left w:val="none" w:sz="0" w:space="0" w:color="auto"/>
        <w:bottom w:val="none" w:sz="0" w:space="0" w:color="auto"/>
        <w:right w:val="none" w:sz="0" w:space="0" w:color="auto"/>
      </w:divBdr>
    </w:div>
    <w:div w:id="576062094">
      <w:bodyDiv w:val="1"/>
      <w:marLeft w:val="0"/>
      <w:marRight w:val="0"/>
      <w:marTop w:val="0"/>
      <w:marBottom w:val="0"/>
      <w:divBdr>
        <w:top w:val="none" w:sz="0" w:space="0" w:color="auto"/>
        <w:left w:val="none" w:sz="0" w:space="0" w:color="auto"/>
        <w:bottom w:val="none" w:sz="0" w:space="0" w:color="auto"/>
        <w:right w:val="none" w:sz="0" w:space="0" w:color="auto"/>
      </w:divBdr>
      <w:divsChild>
        <w:div w:id="1403258274">
          <w:marLeft w:val="0"/>
          <w:marRight w:val="0"/>
          <w:marTop w:val="0"/>
          <w:marBottom w:val="0"/>
          <w:divBdr>
            <w:top w:val="none" w:sz="0" w:space="0" w:color="auto"/>
            <w:left w:val="none" w:sz="0" w:space="0" w:color="auto"/>
            <w:bottom w:val="none" w:sz="0" w:space="0" w:color="auto"/>
            <w:right w:val="none" w:sz="0" w:space="0" w:color="auto"/>
          </w:divBdr>
          <w:divsChild>
            <w:div w:id="118975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37507">
      <w:bodyDiv w:val="1"/>
      <w:marLeft w:val="0"/>
      <w:marRight w:val="0"/>
      <w:marTop w:val="0"/>
      <w:marBottom w:val="0"/>
      <w:divBdr>
        <w:top w:val="none" w:sz="0" w:space="0" w:color="auto"/>
        <w:left w:val="none" w:sz="0" w:space="0" w:color="auto"/>
        <w:bottom w:val="none" w:sz="0" w:space="0" w:color="auto"/>
        <w:right w:val="none" w:sz="0" w:space="0" w:color="auto"/>
      </w:divBdr>
    </w:div>
    <w:div w:id="893585898">
      <w:bodyDiv w:val="1"/>
      <w:marLeft w:val="0"/>
      <w:marRight w:val="0"/>
      <w:marTop w:val="0"/>
      <w:marBottom w:val="0"/>
      <w:divBdr>
        <w:top w:val="none" w:sz="0" w:space="0" w:color="auto"/>
        <w:left w:val="none" w:sz="0" w:space="0" w:color="auto"/>
        <w:bottom w:val="none" w:sz="0" w:space="0" w:color="auto"/>
        <w:right w:val="none" w:sz="0" w:space="0" w:color="auto"/>
      </w:divBdr>
    </w:div>
    <w:div w:id="909000580">
      <w:bodyDiv w:val="1"/>
      <w:marLeft w:val="0"/>
      <w:marRight w:val="0"/>
      <w:marTop w:val="0"/>
      <w:marBottom w:val="0"/>
      <w:divBdr>
        <w:top w:val="none" w:sz="0" w:space="0" w:color="auto"/>
        <w:left w:val="none" w:sz="0" w:space="0" w:color="auto"/>
        <w:bottom w:val="none" w:sz="0" w:space="0" w:color="auto"/>
        <w:right w:val="none" w:sz="0" w:space="0" w:color="auto"/>
      </w:divBdr>
    </w:div>
    <w:div w:id="976688149">
      <w:bodyDiv w:val="1"/>
      <w:marLeft w:val="0"/>
      <w:marRight w:val="0"/>
      <w:marTop w:val="0"/>
      <w:marBottom w:val="0"/>
      <w:divBdr>
        <w:top w:val="none" w:sz="0" w:space="0" w:color="auto"/>
        <w:left w:val="none" w:sz="0" w:space="0" w:color="auto"/>
        <w:bottom w:val="none" w:sz="0" w:space="0" w:color="auto"/>
        <w:right w:val="none" w:sz="0" w:space="0" w:color="auto"/>
      </w:divBdr>
    </w:div>
    <w:div w:id="1022241972">
      <w:bodyDiv w:val="1"/>
      <w:marLeft w:val="0"/>
      <w:marRight w:val="0"/>
      <w:marTop w:val="0"/>
      <w:marBottom w:val="0"/>
      <w:divBdr>
        <w:top w:val="none" w:sz="0" w:space="0" w:color="auto"/>
        <w:left w:val="none" w:sz="0" w:space="0" w:color="auto"/>
        <w:bottom w:val="none" w:sz="0" w:space="0" w:color="auto"/>
        <w:right w:val="none" w:sz="0" w:space="0" w:color="auto"/>
      </w:divBdr>
    </w:div>
    <w:div w:id="1104153823">
      <w:bodyDiv w:val="1"/>
      <w:marLeft w:val="0"/>
      <w:marRight w:val="0"/>
      <w:marTop w:val="0"/>
      <w:marBottom w:val="0"/>
      <w:divBdr>
        <w:top w:val="none" w:sz="0" w:space="0" w:color="auto"/>
        <w:left w:val="none" w:sz="0" w:space="0" w:color="auto"/>
        <w:bottom w:val="none" w:sz="0" w:space="0" w:color="auto"/>
        <w:right w:val="none" w:sz="0" w:space="0" w:color="auto"/>
      </w:divBdr>
    </w:div>
    <w:div w:id="1115562035">
      <w:bodyDiv w:val="1"/>
      <w:marLeft w:val="0"/>
      <w:marRight w:val="0"/>
      <w:marTop w:val="0"/>
      <w:marBottom w:val="0"/>
      <w:divBdr>
        <w:top w:val="none" w:sz="0" w:space="0" w:color="auto"/>
        <w:left w:val="none" w:sz="0" w:space="0" w:color="auto"/>
        <w:bottom w:val="none" w:sz="0" w:space="0" w:color="auto"/>
        <w:right w:val="none" w:sz="0" w:space="0" w:color="auto"/>
      </w:divBdr>
    </w:div>
    <w:div w:id="1138574079">
      <w:bodyDiv w:val="1"/>
      <w:marLeft w:val="0"/>
      <w:marRight w:val="0"/>
      <w:marTop w:val="0"/>
      <w:marBottom w:val="0"/>
      <w:divBdr>
        <w:top w:val="none" w:sz="0" w:space="0" w:color="auto"/>
        <w:left w:val="none" w:sz="0" w:space="0" w:color="auto"/>
        <w:bottom w:val="none" w:sz="0" w:space="0" w:color="auto"/>
        <w:right w:val="none" w:sz="0" w:space="0" w:color="auto"/>
      </w:divBdr>
    </w:div>
    <w:div w:id="1286618780">
      <w:bodyDiv w:val="1"/>
      <w:marLeft w:val="0"/>
      <w:marRight w:val="0"/>
      <w:marTop w:val="0"/>
      <w:marBottom w:val="0"/>
      <w:divBdr>
        <w:top w:val="none" w:sz="0" w:space="0" w:color="auto"/>
        <w:left w:val="none" w:sz="0" w:space="0" w:color="auto"/>
        <w:bottom w:val="none" w:sz="0" w:space="0" w:color="auto"/>
        <w:right w:val="none" w:sz="0" w:space="0" w:color="auto"/>
      </w:divBdr>
    </w:div>
    <w:div w:id="1309476762">
      <w:bodyDiv w:val="1"/>
      <w:marLeft w:val="0"/>
      <w:marRight w:val="0"/>
      <w:marTop w:val="0"/>
      <w:marBottom w:val="0"/>
      <w:divBdr>
        <w:top w:val="none" w:sz="0" w:space="0" w:color="auto"/>
        <w:left w:val="none" w:sz="0" w:space="0" w:color="auto"/>
        <w:bottom w:val="none" w:sz="0" w:space="0" w:color="auto"/>
        <w:right w:val="none" w:sz="0" w:space="0" w:color="auto"/>
      </w:divBdr>
    </w:div>
    <w:div w:id="1357779310">
      <w:bodyDiv w:val="1"/>
      <w:marLeft w:val="0"/>
      <w:marRight w:val="0"/>
      <w:marTop w:val="0"/>
      <w:marBottom w:val="0"/>
      <w:divBdr>
        <w:top w:val="none" w:sz="0" w:space="0" w:color="auto"/>
        <w:left w:val="none" w:sz="0" w:space="0" w:color="auto"/>
        <w:bottom w:val="none" w:sz="0" w:space="0" w:color="auto"/>
        <w:right w:val="none" w:sz="0" w:space="0" w:color="auto"/>
      </w:divBdr>
    </w:div>
    <w:div w:id="1365057512">
      <w:bodyDiv w:val="1"/>
      <w:marLeft w:val="0"/>
      <w:marRight w:val="0"/>
      <w:marTop w:val="0"/>
      <w:marBottom w:val="0"/>
      <w:divBdr>
        <w:top w:val="none" w:sz="0" w:space="0" w:color="auto"/>
        <w:left w:val="none" w:sz="0" w:space="0" w:color="auto"/>
        <w:bottom w:val="none" w:sz="0" w:space="0" w:color="auto"/>
        <w:right w:val="none" w:sz="0" w:space="0" w:color="auto"/>
      </w:divBdr>
    </w:div>
    <w:div w:id="1366366964">
      <w:bodyDiv w:val="1"/>
      <w:marLeft w:val="0"/>
      <w:marRight w:val="0"/>
      <w:marTop w:val="0"/>
      <w:marBottom w:val="0"/>
      <w:divBdr>
        <w:top w:val="none" w:sz="0" w:space="0" w:color="auto"/>
        <w:left w:val="none" w:sz="0" w:space="0" w:color="auto"/>
        <w:bottom w:val="none" w:sz="0" w:space="0" w:color="auto"/>
        <w:right w:val="none" w:sz="0" w:space="0" w:color="auto"/>
      </w:divBdr>
    </w:div>
    <w:div w:id="1440569571">
      <w:bodyDiv w:val="1"/>
      <w:marLeft w:val="0"/>
      <w:marRight w:val="0"/>
      <w:marTop w:val="0"/>
      <w:marBottom w:val="0"/>
      <w:divBdr>
        <w:top w:val="none" w:sz="0" w:space="0" w:color="auto"/>
        <w:left w:val="none" w:sz="0" w:space="0" w:color="auto"/>
        <w:bottom w:val="none" w:sz="0" w:space="0" w:color="auto"/>
        <w:right w:val="none" w:sz="0" w:space="0" w:color="auto"/>
      </w:divBdr>
    </w:div>
    <w:div w:id="1443380189">
      <w:bodyDiv w:val="1"/>
      <w:marLeft w:val="0"/>
      <w:marRight w:val="0"/>
      <w:marTop w:val="0"/>
      <w:marBottom w:val="0"/>
      <w:divBdr>
        <w:top w:val="none" w:sz="0" w:space="0" w:color="auto"/>
        <w:left w:val="none" w:sz="0" w:space="0" w:color="auto"/>
        <w:bottom w:val="none" w:sz="0" w:space="0" w:color="auto"/>
        <w:right w:val="none" w:sz="0" w:space="0" w:color="auto"/>
      </w:divBdr>
    </w:div>
    <w:div w:id="1486045407">
      <w:bodyDiv w:val="1"/>
      <w:marLeft w:val="0"/>
      <w:marRight w:val="0"/>
      <w:marTop w:val="0"/>
      <w:marBottom w:val="0"/>
      <w:divBdr>
        <w:top w:val="none" w:sz="0" w:space="0" w:color="auto"/>
        <w:left w:val="none" w:sz="0" w:space="0" w:color="auto"/>
        <w:bottom w:val="none" w:sz="0" w:space="0" w:color="auto"/>
        <w:right w:val="none" w:sz="0" w:space="0" w:color="auto"/>
      </w:divBdr>
      <w:divsChild>
        <w:div w:id="1511219009">
          <w:marLeft w:val="0"/>
          <w:marRight w:val="0"/>
          <w:marTop w:val="0"/>
          <w:marBottom w:val="0"/>
          <w:divBdr>
            <w:top w:val="none" w:sz="0" w:space="0" w:color="auto"/>
            <w:left w:val="none" w:sz="0" w:space="0" w:color="auto"/>
            <w:bottom w:val="none" w:sz="0" w:space="0" w:color="auto"/>
            <w:right w:val="none" w:sz="0" w:space="0" w:color="auto"/>
          </w:divBdr>
          <w:divsChild>
            <w:div w:id="52325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50619">
      <w:bodyDiv w:val="1"/>
      <w:marLeft w:val="0"/>
      <w:marRight w:val="0"/>
      <w:marTop w:val="0"/>
      <w:marBottom w:val="0"/>
      <w:divBdr>
        <w:top w:val="none" w:sz="0" w:space="0" w:color="auto"/>
        <w:left w:val="none" w:sz="0" w:space="0" w:color="auto"/>
        <w:bottom w:val="none" w:sz="0" w:space="0" w:color="auto"/>
        <w:right w:val="none" w:sz="0" w:space="0" w:color="auto"/>
      </w:divBdr>
    </w:div>
    <w:div w:id="1506939650">
      <w:bodyDiv w:val="1"/>
      <w:marLeft w:val="0"/>
      <w:marRight w:val="0"/>
      <w:marTop w:val="0"/>
      <w:marBottom w:val="0"/>
      <w:divBdr>
        <w:top w:val="none" w:sz="0" w:space="0" w:color="auto"/>
        <w:left w:val="none" w:sz="0" w:space="0" w:color="auto"/>
        <w:bottom w:val="none" w:sz="0" w:space="0" w:color="auto"/>
        <w:right w:val="none" w:sz="0" w:space="0" w:color="auto"/>
      </w:divBdr>
    </w:div>
    <w:div w:id="1520702426">
      <w:bodyDiv w:val="1"/>
      <w:marLeft w:val="0"/>
      <w:marRight w:val="0"/>
      <w:marTop w:val="0"/>
      <w:marBottom w:val="0"/>
      <w:divBdr>
        <w:top w:val="none" w:sz="0" w:space="0" w:color="auto"/>
        <w:left w:val="none" w:sz="0" w:space="0" w:color="auto"/>
        <w:bottom w:val="none" w:sz="0" w:space="0" w:color="auto"/>
        <w:right w:val="none" w:sz="0" w:space="0" w:color="auto"/>
      </w:divBdr>
    </w:div>
    <w:div w:id="1523935376">
      <w:bodyDiv w:val="1"/>
      <w:marLeft w:val="0"/>
      <w:marRight w:val="0"/>
      <w:marTop w:val="0"/>
      <w:marBottom w:val="0"/>
      <w:divBdr>
        <w:top w:val="none" w:sz="0" w:space="0" w:color="auto"/>
        <w:left w:val="none" w:sz="0" w:space="0" w:color="auto"/>
        <w:bottom w:val="none" w:sz="0" w:space="0" w:color="auto"/>
        <w:right w:val="none" w:sz="0" w:space="0" w:color="auto"/>
      </w:divBdr>
      <w:divsChild>
        <w:div w:id="333650268">
          <w:marLeft w:val="0"/>
          <w:marRight w:val="0"/>
          <w:marTop w:val="0"/>
          <w:marBottom w:val="0"/>
          <w:divBdr>
            <w:top w:val="none" w:sz="0" w:space="0" w:color="auto"/>
            <w:left w:val="none" w:sz="0" w:space="0" w:color="auto"/>
            <w:bottom w:val="none" w:sz="0" w:space="0" w:color="auto"/>
            <w:right w:val="none" w:sz="0" w:space="0" w:color="auto"/>
          </w:divBdr>
        </w:div>
      </w:divsChild>
    </w:div>
    <w:div w:id="1525552036">
      <w:bodyDiv w:val="1"/>
      <w:marLeft w:val="0"/>
      <w:marRight w:val="0"/>
      <w:marTop w:val="0"/>
      <w:marBottom w:val="0"/>
      <w:divBdr>
        <w:top w:val="none" w:sz="0" w:space="0" w:color="auto"/>
        <w:left w:val="none" w:sz="0" w:space="0" w:color="auto"/>
        <w:bottom w:val="none" w:sz="0" w:space="0" w:color="auto"/>
        <w:right w:val="none" w:sz="0" w:space="0" w:color="auto"/>
      </w:divBdr>
    </w:div>
    <w:div w:id="1526820838">
      <w:bodyDiv w:val="1"/>
      <w:marLeft w:val="0"/>
      <w:marRight w:val="0"/>
      <w:marTop w:val="0"/>
      <w:marBottom w:val="0"/>
      <w:divBdr>
        <w:top w:val="none" w:sz="0" w:space="0" w:color="auto"/>
        <w:left w:val="none" w:sz="0" w:space="0" w:color="auto"/>
        <w:bottom w:val="none" w:sz="0" w:space="0" w:color="auto"/>
        <w:right w:val="none" w:sz="0" w:space="0" w:color="auto"/>
      </w:divBdr>
    </w:div>
    <w:div w:id="1607272882">
      <w:bodyDiv w:val="1"/>
      <w:marLeft w:val="0"/>
      <w:marRight w:val="0"/>
      <w:marTop w:val="0"/>
      <w:marBottom w:val="0"/>
      <w:divBdr>
        <w:top w:val="none" w:sz="0" w:space="0" w:color="auto"/>
        <w:left w:val="none" w:sz="0" w:space="0" w:color="auto"/>
        <w:bottom w:val="none" w:sz="0" w:space="0" w:color="auto"/>
        <w:right w:val="none" w:sz="0" w:space="0" w:color="auto"/>
      </w:divBdr>
    </w:div>
    <w:div w:id="1700201942">
      <w:bodyDiv w:val="1"/>
      <w:marLeft w:val="0"/>
      <w:marRight w:val="0"/>
      <w:marTop w:val="0"/>
      <w:marBottom w:val="0"/>
      <w:divBdr>
        <w:top w:val="none" w:sz="0" w:space="0" w:color="auto"/>
        <w:left w:val="none" w:sz="0" w:space="0" w:color="auto"/>
        <w:bottom w:val="none" w:sz="0" w:space="0" w:color="auto"/>
        <w:right w:val="none" w:sz="0" w:space="0" w:color="auto"/>
      </w:divBdr>
    </w:div>
    <w:div w:id="1810854845">
      <w:bodyDiv w:val="1"/>
      <w:marLeft w:val="0"/>
      <w:marRight w:val="0"/>
      <w:marTop w:val="0"/>
      <w:marBottom w:val="0"/>
      <w:divBdr>
        <w:top w:val="none" w:sz="0" w:space="0" w:color="auto"/>
        <w:left w:val="none" w:sz="0" w:space="0" w:color="auto"/>
        <w:bottom w:val="none" w:sz="0" w:space="0" w:color="auto"/>
        <w:right w:val="none" w:sz="0" w:space="0" w:color="auto"/>
      </w:divBdr>
    </w:div>
    <w:div w:id="1821463522">
      <w:bodyDiv w:val="1"/>
      <w:marLeft w:val="0"/>
      <w:marRight w:val="0"/>
      <w:marTop w:val="0"/>
      <w:marBottom w:val="0"/>
      <w:divBdr>
        <w:top w:val="none" w:sz="0" w:space="0" w:color="auto"/>
        <w:left w:val="none" w:sz="0" w:space="0" w:color="auto"/>
        <w:bottom w:val="none" w:sz="0" w:space="0" w:color="auto"/>
        <w:right w:val="none" w:sz="0" w:space="0" w:color="auto"/>
      </w:divBdr>
    </w:div>
    <w:div w:id="1853912983">
      <w:bodyDiv w:val="1"/>
      <w:marLeft w:val="0"/>
      <w:marRight w:val="0"/>
      <w:marTop w:val="0"/>
      <w:marBottom w:val="0"/>
      <w:divBdr>
        <w:top w:val="none" w:sz="0" w:space="0" w:color="auto"/>
        <w:left w:val="none" w:sz="0" w:space="0" w:color="auto"/>
        <w:bottom w:val="none" w:sz="0" w:space="0" w:color="auto"/>
        <w:right w:val="none" w:sz="0" w:space="0" w:color="auto"/>
      </w:divBdr>
    </w:div>
    <w:div w:id="1888448433">
      <w:bodyDiv w:val="1"/>
      <w:marLeft w:val="0"/>
      <w:marRight w:val="0"/>
      <w:marTop w:val="0"/>
      <w:marBottom w:val="0"/>
      <w:divBdr>
        <w:top w:val="none" w:sz="0" w:space="0" w:color="auto"/>
        <w:left w:val="none" w:sz="0" w:space="0" w:color="auto"/>
        <w:bottom w:val="none" w:sz="0" w:space="0" w:color="auto"/>
        <w:right w:val="none" w:sz="0" w:space="0" w:color="auto"/>
      </w:divBdr>
    </w:div>
    <w:div w:id="1925259595">
      <w:bodyDiv w:val="1"/>
      <w:marLeft w:val="0"/>
      <w:marRight w:val="0"/>
      <w:marTop w:val="0"/>
      <w:marBottom w:val="0"/>
      <w:divBdr>
        <w:top w:val="none" w:sz="0" w:space="0" w:color="auto"/>
        <w:left w:val="none" w:sz="0" w:space="0" w:color="auto"/>
        <w:bottom w:val="none" w:sz="0" w:space="0" w:color="auto"/>
        <w:right w:val="none" w:sz="0" w:space="0" w:color="auto"/>
      </w:divBdr>
    </w:div>
    <w:div w:id="1979600873">
      <w:bodyDiv w:val="1"/>
      <w:marLeft w:val="0"/>
      <w:marRight w:val="0"/>
      <w:marTop w:val="0"/>
      <w:marBottom w:val="0"/>
      <w:divBdr>
        <w:top w:val="none" w:sz="0" w:space="0" w:color="auto"/>
        <w:left w:val="none" w:sz="0" w:space="0" w:color="auto"/>
        <w:bottom w:val="none" w:sz="0" w:space="0" w:color="auto"/>
        <w:right w:val="none" w:sz="0" w:space="0" w:color="auto"/>
      </w:divBdr>
    </w:div>
    <w:div w:id="213674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1109/JTEHM.2022.3208585" TargetMode="External"/><Relationship Id="rId3" Type="http://schemas.openxmlformats.org/officeDocument/2006/relationships/settings" Target="settings.xml"/><Relationship Id="rId21" Type="http://schemas.openxmlformats.org/officeDocument/2006/relationships/hyperlink" Target="https://doi.org/10.1109/TSM.2022.3216032"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186/s12859-024-05928-x"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i.org/10.1016/j.comnet.2024.110469" TargetMode="External"/><Relationship Id="rId29" Type="http://schemas.openxmlformats.org/officeDocument/2006/relationships/hyperlink" Target="https://doi.org/10.1109/ICDT61202.2024.1048931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109/ICICICT54557.2022.9917709"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038/nmeth.4236" TargetMode="External"/><Relationship Id="rId28" Type="http://schemas.openxmlformats.org/officeDocument/2006/relationships/hyperlink" Target="https://doi.org/10.1002/ima.22945" TargetMode="External"/><Relationship Id="rId10" Type="http://schemas.openxmlformats.org/officeDocument/2006/relationships/image" Target="media/image4.png"/><Relationship Id="rId19" Type="http://schemas.openxmlformats.org/officeDocument/2006/relationships/hyperlink" Target="https://ijsrem.com/download/real-time-credit-card-fraud-detection-using-machine-learning/" TargetMode="External"/><Relationship Id="rId31" Type="http://schemas.openxmlformats.org/officeDocument/2006/relationships/hyperlink" Target="https://doi.org/10.1038/s41591-018-0300-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109/CiSt56084.2023.10409931" TargetMode="External"/><Relationship Id="rId27" Type="http://schemas.openxmlformats.org/officeDocument/2006/relationships/hyperlink" Target="https://doi.org/10.1016/j.eswa.2018.02.032" TargetMode="External"/><Relationship Id="rId30" Type="http://schemas.openxmlformats.org/officeDocument/2006/relationships/hyperlink" Target="https://doi.org/10.1038/s41467-019-10933-3" TargetMode="Externa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620</TotalTime>
  <Pages>15</Pages>
  <Words>3006</Words>
  <Characters>17137</Characters>
  <Application>Microsoft Office Word</Application>
  <DocSecurity>0</DocSecurity>
  <Lines>142</Lines>
  <Paragraphs>40</Paragraphs>
  <ScaleCrop>false</ScaleCrop>
  <Company/>
  <LinksUpToDate>false</LinksUpToDate>
  <CharactersWithSpaces>20103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Changyuan ZHANG (20720268)</dc:creator>
  <cp:keywords/>
  <dc:description/>
  <cp:lastModifiedBy>Changyuan ZHANG (20720268)</cp:lastModifiedBy>
  <cp:revision>33</cp:revision>
  <dcterms:created xsi:type="dcterms:W3CDTF">2025-05-06T12:13:00Z</dcterms:created>
  <dcterms:modified xsi:type="dcterms:W3CDTF">2025-05-07T08:26:00Z</dcterms:modified>
</cp:coreProperties>
</file>