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AUTO MATCH 功能参考指南</w:t>
      </w:r>
    </w:p>
    <w:p>
      <w:pPr>
        <w:shd w:val="clear" w:color="auto" w:fill="FFF8E1"/>
      </w:pPr>
      <w:r>
        <w:t>面向</w:t>
      </w:r>
      <w:r>
        <w:rPr>
          <w:b/>
        </w:rPr>
        <w:t>使用者</w:t>
      </w:r>
      <w:r>
        <w:t xml:space="preserve">的参考文档：讲清 AI AUTO MATCH 是什么、怎么用、背后接了哪些数据源、数据怎么流转。 原独立的「AI Tools」面板已合并进 AUTO MATCH（见 §1.5），现在只有一个 AI 入口。 技术实现细节见 </w:t>
      </w:r>
      <w:r>
        <w:rPr>
          <w:rFonts w:ascii="Consolas" w:hAnsi="Consolas"/>
          <w:sz w:val="19"/>
        </w:rPr>
        <w:t>FIVE_DATASOURCES.md</w:t>
      </w:r>
      <w:r>
        <w:t xml:space="preserve">（数据源权威叙事）与 </w:t>
      </w:r>
      <w:r>
        <w:rPr>
          <w:rFonts w:ascii="Consolas" w:hAnsi="Consolas"/>
          <w:sz w:val="19"/>
        </w:rPr>
        <w:t>AI_AUTO_MATCH.md</w:t>
      </w:r>
      <w:r>
        <w:t>（早期接口专题）。</w:t>
      </w:r>
    </w:p>
    <w:p>
      <w:r>
        <w:t>&gt;</w:t>
      </w:r>
    </w:p>
    <w:p>
      <w:pPr>
        <w:shd w:val="clear" w:color="auto" w:fill="FFF8E1"/>
      </w:pPr>
      <w:r>
        <w:t xml:space="preserve">文档基于 2026-07-17 最新数据撰写：jena 生产源 </w:t>
      </w:r>
      <w:r>
        <w:rPr>
          <w:b/>
        </w:rPr>
        <w:t>1998</w:t>
      </w:r>
      <w:r>
        <w:t xml:space="preserve"> 条、Bioz 覆盖 </w:t>
      </w:r>
      <w:r>
        <w:rPr>
          <w:b/>
        </w:rPr>
        <w:t>485/1998 = 24.3%</w:t>
      </w:r>
      <w:r>
        <w:t xml:space="preserve">、AUTO MATCH 实测变形 </w:t>
      </w:r>
      <w:r>
        <w:rPr>
          <w:b/>
        </w:rPr>
        <w:t>0</w:t>
      </w:r>
      <w:r>
        <w:t>。</w:t>
      </w:r>
    </w:p>
    <w:p>
      <w:r>
        <w:t>---</w:t>
      </w:r>
    </w:p>
    <w:p>
      <w:pPr>
        <w:pStyle w:val="Heading1"/>
      </w:pPr>
      <w:r>
        <w:t>〇、一分钟总览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功能</w:t>
            </w:r>
          </w:p>
        </w:tc>
        <w:tc>
          <w:tcPr>
            <w:tcW w:type="dxa" w:w="2160"/>
          </w:tcPr>
          <w:p>
            <w:r/>
            <w:r>
              <w:t>给谁用</w:t>
            </w:r>
          </w:p>
        </w:tc>
        <w:tc>
          <w:tcPr>
            <w:tcW w:type="dxa" w:w="2160"/>
          </w:tcPr>
          <w:p>
            <w:r/>
            <w:r>
              <w:t>入口</w:t>
            </w:r>
          </w:p>
        </w:tc>
        <w:tc>
          <w:tcPr>
            <w:tcW w:type="dxa" w:w="2160"/>
          </w:tcPr>
          <w:p>
            <w:r/>
            <w:r>
              <w:t>一句话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AI AUTO MATCH</w:t>
            </w:r>
          </w:p>
        </w:tc>
        <w:tc>
          <w:tcPr>
            <w:tcW w:type="dxa" w:w="2160"/>
          </w:tcPr>
          <w:p>
            <w:r/>
            <w:r>
              <w:t>研究员（工作台）</w:t>
            </w:r>
          </w:p>
        </w:tc>
        <w:tc>
          <w:tcPr>
            <w:tcW w:type="dxa" w:w="2160"/>
          </w:tcPr>
          <w:p>
            <w:r/>
            <w:r>
              <w:t>产品编辑页「🤖 AI AUTO MATCH」按钮</w:t>
            </w:r>
          </w:p>
        </w:tc>
        <w:tc>
          <w:tcPr>
            <w:tcW w:type="dxa" w:w="2160"/>
          </w:tcPr>
          <w:p>
            <w:r/>
            <w:r>
              <w:t>一键自动匹配：输入任一标识，一次返回化学属性（含跨字段 Mismatches / 相似化合物）+ 规格预填 + Bioz 文献 + 知识链 + 协议</w:t>
            </w:r>
          </w:p>
        </w:tc>
      </w:tr>
    </w:tbl>
    <w:p>
      <w:pPr>
        <w:shd w:val="clear" w:color="auto" w:fill="FFF8E1"/>
      </w:pPr>
      <w:r>
        <w:rPr>
          <w:b/>
        </w:rPr>
        <w:t>只有一个 AI 入口</w:t>
      </w:r>
      <w:r>
        <w:t>：原「AI Tools」面板（Validate / Protocols / Literature 三标签）已合并进 AUTO MATCH，见 §1.5。</w:t>
      </w:r>
    </w:p>
    <w:p>
      <w:r>
        <w:t>&gt;</w:t>
      </w:r>
    </w:p>
    <w:p>
      <w:pPr>
        <w:shd w:val="clear" w:color="auto" w:fill="FFF8E1"/>
      </w:pPr>
      <w:r>
        <w:t>共同点：</w:t>
      </w:r>
      <w:r>
        <w:rPr>
          <w:b/>
        </w:rPr>
        <w:t>系统只建议、不强制</w:t>
      </w:r>
      <w:r>
        <w:t>。所有回填均为「只填空字段」，研究员已填的值不会被覆盖；落库由研究员确认后执行。</w:t>
      </w:r>
    </w:p>
    <w:p>
      <w:r>
        <w:t>---</w:t>
      </w:r>
    </w:p>
    <w:p>
      <w:pPr>
        <w:pStyle w:val="Heading1"/>
      </w:pPr>
      <w:r>
        <w:t>一、AI AUTO MATCH</w:t>
      </w:r>
    </w:p>
    <w:p>
      <w:pPr>
        <w:pStyle w:val="Heading2"/>
      </w:pPr>
      <w:r>
        <w:t>1.1 定义</w:t>
      </w:r>
    </w:p>
    <w:p>
      <w:r>
        <w:t>AI AUTO MATCH 是研究员工作台产品编辑页的</w:t>
      </w:r>
      <w:r>
        <w:rPr>
          <w:b/>
        </w:rPr>
        <w:t>一键式自动匹配功能</w:t>
      </w:r>
      <w:r>
        <w:t>。研究员在新建或编辑产品时，</w:t>
      </w:r>
    </w:p>
    <w:p>
      <w:r>
        <w:t>只要输入了产品的任一唯一性标识（产品名 / CAS / SMILES / InChI），点一下按钮，</w:t>
      </w:r>
    </w:p>
    <w:p>
      <w:r>
        <w:t>系统在</w:t>
      </w:r>
      <w:r>
        <w:rPr>
          <w:b/>
        </w:rPr>
        <w:t>一次请求</w:t>
      </w:r>
      <w:r>
        <w:t>内完成五件事并返回预览卡片：</w:t>
      </w:r>
    </w:p>
    <w:p>
      <w:r>
        <w:t xml:space="preserve">1. </w:t>
      </w:r>
      <w:r>
        <w:rPr>
          <w:b/>
        </w:rPr>
        <w:t>化学属性补全</w:t>
      </w:r>
      <w:r>
        <w:t xml:space="preserve"> — 从 PubChem / ChEMBL 解析分子式、分子量、SMILES、InChI、CAS、Lipinski 五规则；</w:t>
      </w:r>
    </w:p>
    <w:p>
      <w:r>
        <w:t xml:space="preserve">2. </w:t>
      </w:r>
      <w:r>
        <w:rPr>
          <w:b/>
        </w:rPr>
        <w:t>jena 规格预填</w:t>
      </w:r>
      <w:r>
        <w:t xml:space="preserve"> — 从本地 jena 索引匹配出纯度 / 储存 / 运输 / 保质期 / 分类等副产品规格；</w:t>
      </w:r>
    </w:p>
    <w:p>
      <w:r>
        <w:t xml:space="preserve">3. </w:t>
      </w:r>
      <w:r>
        <w:rPr>
          <w:b/>
        </w:rPr>
        <w:t>Bioz 文献证据</w:t>
      </w:r>
      <w:r>
        <w:t xml:space="preserve"> — 用 jena 的 </w:t>
      </w:r>
      <w:r>
        <w:rPr>
          <w:rFonts w:ascii="Consolas" w:hAnsi="Consolas"/>
          <w:sz w:val="19"/>
        </w:rPr>
        <w:t>catalog_no</w:t>
      </w:r>
      <w:r>
        <w:t xml:space="preserve"> 查 Bioz widget，返回产品级结构化文献（含影响因子 + 引用上下文）；</w:t>
      </w:r>
    </w:p>
    <w:p>
      <w:r>
        <w:t xml:space="preserve">4. </w:t>
      </w:r>
      <w:r>
        <w:rPr>
          <w:b/>
        </w:rPr>
        <w:t>知识链预填</w:t>
      </w:r>
      <w:r>
        <w:t xml:space="preserve"> — 从 PubMed 提取应用/方法关键词，反向匹配本地 Application / Method 实体；</w:t>
      </w:r>
    </w:p>
    <w:p>
      <w:r>
        <w:t xml:space="preserve">5. </w:t>
      </w:r>
      <w:r>
        <w:rPr>
          <w:b/>
        </w:rPr>
        <w:t>实验协议推荐</w:t>
      </w:r>
      <w:r>
        <w:t xml:space="preserve"> — 从本地 BioProCorpus 检索相关实验协议（试剂/设备/步骤）。</w:t>
      </w:r>
    </w:p>
    <w:p>
      <w:pPr>
        <w:pStyle w:val="Heading2"/>
      </w:pPr>
      <w:r>
        <w:t>1.2 怎么用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步骤</w:t>
            </w:r>
          </w:p>
        </w:tc>
        <w:tc>
          <w:tcPr>
            <w:tcW w:type="dxa" w:w="4320"/>
          </w:tcPr>
          <w:p>
            <w:r/>
            <w:r>
              <w:t>操作</w:t>
            </w:r>
          </w:p>
        </w:tc>
      </w:tr>
      <w:tr>
        <w:tc>
          <w:tcPr>
            <w:tcW w:type="dxa" w:w="4320"/>
          </w:tcPr>
          <w:p>
            <w:r/>
            <w:r>
              <w:t>前置</w:t>
            </w:r>
          </w:p>
        </w:tc>
        <w:tc>
          <w:tcPr>
            <w:tcW w:type="dxa" w:w="4320"/>
          </w:tcPr>
          <w:p>
            <w:r/>
            <w:r>
              <w:t xml:space="preserve">表单至少填了 </w:t>
            </w:r>
            <w:r>
              <w:rPr>
                <w:rFonts w:ascii="Consolas" w:hAnsi="Consolas"/>
                <w:sz w:val="19"/>
              </w:rPr>
              <w:t>name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cas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smiles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inchi</w:t>
            </w:r>
            <w:r>
              <w:t xml:space="preserve"> 之一（按钮在这些字段全空时禁用）</w:t>
            </w:r>
          </w:p>
        </w:tc>
      </w:tr>
      <w:tr>
        <w:tc>
          <w:tcPr>
            <w:tcW w:type="dxa" w:w="4320"/>
          </w:tcPr>
          <w:p>
            <w:r/>
            <w:r>
              <w:t>触发</w:t>
            </w:r>
          </w:p>
        </w:tc>
        <w:tc>
          <w:tcPr>
            <w:tcW w:type="dxa" w:w="4320"/>
          </w:tcPr>
          <w:p>
            <w:r/>
            <w:r>
              <w:t xml:space="preserve">点「🤖 AI AUTO MATCH」按钮（前端 </w:t>
            </w:r>
            <w:r>
              <w:rPr>
                <w:rFonts w:ascii="Consolas" w:hAnsi="Consolas"/>
                <w:sz w:val="19"/>
              </w:rPr>
              <w:t>ProductEditPage.vue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enrichProduct()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t>等待</w:t>
            </w:r>
          </w:p>
        </w:tc>
        <w:tc>
          <w:tcPr>
            <w:tcW w:type="dxa" w:w="4320"/>
          </w:tcPr>
          <w:p>
            <w:r/>
            <w:r>
              <w:t>典型 5–30 秒（CAS 最快，需分词降级的产品名较慢；前端 timeout 90s）</w:t>
            </w:r>
          </w:p>
        </w:tc>
      </w:tr>
      <w:tr>
        <w:tc>
          <w:tcPr>
            <w:tcW w:type="dxa" w:w="4320"/>
          </w:tcPr>
          <w:p>
            <w:r/>
            <w:r>
              <w:t>查看</w:t>
            </w:r>
          </w:p>
        </w:tc>
        <w:tc>
          <w:tcPr>
            <w:tcW w:type="dxa" w:w="4320"/>
          </w:tcPr>
          <w:p>
            <w:r/>
            <w:r>
              <w:t>五 section 按「凭证→证据→知识图谱」顺序渲染：chemical → jena → bioz → knowledge chain → literature/protocols</w:t>
            </w:r>
          </w:p>
        </w:tc>
      </w:tr>
      <w:tr>
        <w:tc>
          <w:tcPr>
            <w:tcW w:type="dxa" w:w="4320"/>
          </w:tcPr>
          <w:p>
            <w:r/>
            <w:r>
              <w:t>回填</w:t>
            </w:r>
          </w:p>
        </w:tc>
        <w:tc>
          <w:tcPr>
            <w:tcW w:type="dxa" w:w="4320"/>
          </w:tcPr>
          <w:p>
            <w:r/>
            <w:r>
              <w:t>点「Apply All to Form」一键回填——</w:t>
            </w:r>
            <w:r>
              <w:rPr>
                <w:b/>
              </w:rPr>
              <w:t>只填空字段</w:t>
            </w:r>
            <w:r>
              <w:t>，不覆盖已填值</w:t>
            </w:r>
          </w:p>
        </w:tc>
      </w:tr>
      <w:tr>
        <w:tc>
          <w:tcPr>
            <w:tcW w:type="dxa" w:w="4320"/>
          </w:tcPr>
          <w:p>
            <w:r/>
            <w:r>
              <w:t>落库</w:t>
            </w:r>
          </w:p>
        </w:tc>
        <w:tc>
          <w:tcPr>
            <w:tcW w:type="dxa" w:w="4320"/>
          </w:tcPr>
          <w:p>
            <w:r/>
            <w:r>
              <w:t xml:space="preserve">Bioz 文献点「Adopt」经 </w:t>
            </w:r>
            <w:r>
              <w:rPr>
                <w:rFonts w:ascii="Consolas" w:hAnsi="Consolas"/>
                <w:sz w:val="19"/>
              </w:rPr>
              <w:t>adopt-bioz-refs</w:t>
            </w:r>
            <w:r>
              <w:t xml:space="preserve"> 落库；协议点「Import」经 </w:t>
            </w:r>
            <w:r>
              <w:rPr>
                <w:rFonts w:ascii="Consolas" w:hAnsi="Consolas"/>
                <w:sz w:val="19"/>
              </w:rPr>
              <w:t>import-protocol</w:t>
            </w:r>
            <w:r>
              <w:t xml:space="preserve"> 落库</w:t>
            </w:r>
          </w:p>
        </w:tc>
      </w:tr>
    </w:tbl>
    <w:p>
      <w:pPr>
        <w:pStyle w:val="Heading2"/>
      </w:pPr>
      <w:r>
        <w:t>1.3 接口契约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/api/v1/products/enrich/</w:t>
        <w:br/>
        <w:t>请求：{ product_name?, cas?, smiles?, inchi?, product_id? }</w:t>
        <w:br/>
        <w:t>响应（信封 {success,data,meta}）：</w:t>
        <w:br/>
        <w:t>{</w:t>
        <w:br/>
        <w:t xml:space="preserve">  "chemical":   { found, source(pubchem/chembl), cid, cas_resolved, properties{}, lipinski{}, mismatches[], similar_compounds[] },</w:t>
        <w:br/>
        <w:t xml:space="preserve">  "jena":       { matched, match_key, catalog_no, systematic_name, cas_number,</w:t>
        <w:br/>
        <w:t xml:space="preserve">                  normalized: { purity, storage_condition, shipping_condition,</w:t>
        <w:br/>
        <w:t xml:space="preserve">                                shelf_life, concentration, category_l1 } },</w:t>
        <w:br/>
        <w:t xml:space="preserve">  "bioz":       { queried, vendor, catalog_no, equivalence, needs_review,</w:t>
        <w:br/>
        <w:t xml:space="preserve">                  disclaimer, total, references[] },</w:t>
        <w:br/>
        <w:t xml:space="preserve">  "literature": { applications[], methods[], references[], matched_apps[], matched_methods[],</w:t>
        <w:br/>
        <w:t xml:space="preserve">                  unmatched_app_keywords[], unmatched_method_keywords[] },</w:t>
        <w:br/>
        <w:t xml:space="preserve">  "protocols":  [ { id, source, title, score, reagents, equipment, materials, steps[], method_hint } ]</w:t>
        <w:br/>
        <w:t>}</w:t>
      </w:r>
    </w:p>
    <w:p>
      <w:r>
        <w:t xml:space="preserve">- 五 section </w:t>
      </w:r>
      <w:r>
        <w:rPr>
          <w:b/>
        </w:rPr>
        <w:t>各自容错</w:t>
      </w:r>
      <w:r>
        <w:t>：任一失败返回空结构，不影响其它。</w:t>
      </w:r>
    </w:p>
    <w:p>
      <w:r>
        <w:t xml:space="preserve">- </w:t>
      </w:r>
      <w:r>
        <w:rPr>
          <w:rFonts w:ascii="Consolas" w:hAnsi="Consolas"/>
          <w:sz w:val="19"/>
        </w:rPr>
        <w:t>ref_id</w:t>
      </w:r>
      <w:r>
        <w:t xml:space="preserve"> 回写：传入 </w:t>
      </w:r>
      <w:r>
        <w:rPr>
          <w:rFonts w:ascii="Consolas" w:hAnsi="Consolas"/>
          <w:sz w:val="19"/>
        </w:rPr>
        <w:t>product_id</w:t>
      </w:r>
      <w:r>
        <w:t xml:space="preserve"> 时，已落库的文献会带 </w:t>
      </w:r>
      <w:r>
        <w:rPr>
          <w:rFonts w:ascii="Consolas" w:hAnsi="Consolas"/>
          <w:sz w:val="19"/>
        </w:rPr>
        <w:t>ref_id</w:t>
      </w:r>
      <w:r>
        <w:t>（前端显示「✓ 已关联」）。</w:t>
      </w:r>
    </w:p>
    <w:p>
      <w:pPr>
        <w:pStyle w:val="Heading2"/>
      </w:pPr>
      <w:r>
        <w:t>1.4 已知注意点</w:t>
      </w:r>
    </w:p>
    <w:p>
      <w:r>
        <w:t xml:space="preserve">- </w:t>
      </w:r>
      <w:r>
        <w:rPr>
          <w:b/>
        </w:rPr>
        <w:t>权限对齐</w:t>
      </w:r>
      <w:r>
        <w:t>：</w:t>
      </w:r>
      <w:r>
        <w:rPr>
          <w:rFonts w:ascii="Consolas" w:hAnsi="Consolas"/>
          <w:sz w:val="19"/>
        </w:rPr>
        <w:t>ProductEnrichView</w:t>
      </w:r>
      <w:r>
        <w:t xml:space="preserve"> 当前权限是 </w:t>
      </w:r>
      <w:r>
        <w:rPr>
          <w:rFonts w:ascii="Consolas" w:hAnsi="Consolas"/>
          <w:sz w:val="19"/>
        </w:rPr>
        <w:t>IsAdminUser</w:t>
      </w:r>
      <w:r>
        <w:t>（superuser）；工作台面向研究员（</w:t>
      </w:r>
      <w:r>
        <w:rPr>
          <w:rFonts w:ascii="Consolas" w:hAnsi="Consolas"/>
          <w:sz w:val="19"/>
        </w:rPr>
        <w:t>is_staff</w:t>
      </w:r>
      <w:r>
        <w:t>）。</w:t>
      </w:r>
    </w:p>
    <w:p>
      <w:r>
        <w:t xml:space="preserve">  演示 admin 账号是 superuser 所以可用；生产中纯 staff 研究员会被 401。建议改 </w:t>
      </w:r>
      <w:r>
        <w:rPr>
          <w:rFonts w:ascii="Consolas" w:hAnsi="Consolas"/>
          <w:sz w:val="19"/>
        </w:rPr>
        <w:t>IsStaffUser</w:t>
      </w:r>
      <w:r>
        <w:t xml:space="preserve">（详见 </w:t>
      </w:r>
      <w:r>
        <w:rPr>
          <w:rFonts w:ascii="Consolas" w:hAnsi="Consolas"/>
          <w:sz w:val="19"/>
        </w:rPr>
        <w:t>AI_AUTO_MATCH.md</w:t>
      </w:r>
      <w:r>
        <w:t xml:space="preserve"> §9.2）。</w:t>
      </w:r>
    </w:p>
    <w:p>
      <w:r>
        <w:t xml:space="preserve">- </w:t>
      </w:r>
      <w:r>
        <w:rPr>
          <w:b/>
        </w:rPr>
        <w:t>CAS 搜索最可靠</w:t>
      </w:r>
      <w:r>
        <w:t>：精确匹配或 not found，无假阳性；产品名搜索对修饰核苷酸覆盖差（常命中母体），ChEMBL fallback 更优。</w:t>
      </w:r>
    </w:p>
    <w:p>
      <w:r>
        <w:t xml:space="preserve">- </w:t>
      </w:r>
      <w:r>
        <w:rPr>
          <w:b/>
        </w:rPr>
        <w:t>Bioz 需人工复核</w:t>
      </w:r>
      <w:r>
        <w:t>：</w:t>
      </w:r>
      <w:r>
        <w:rPr>
          <w:rFonts w:ascii="Consolas" w:hAnsi="Consolas"/>
          <w:sz w:val="19"/>
        </w:rPr>
        <w:t>equivalence=weak</w:t>
      </w:r>
      <w:r>
        <w:t xml:space="preserve"> / </w:t>
      </w:r>
      <w:r>
        <w:rPr>
          <w:rFonts w:ascii="Consolas" w:hAnsi="Consolas"/>
          <w:sz w:val="19"/>
        </w:rPr>
        <w:t>needs_review=true</w:t>
      </w:r>
      <w:r>
        <w:t xml:space="preserve"> 是常态（厂商+货号查询、CAS 不可用），界面会显著黄底警示。</w:t>
      </w:r>
    </w:p>
    <w:p>
      <w:r>
        <w:t>---</w:t>
      </w:r>
    </w:p>
    <w:p>
      <w:pPr>
        <w:pStyle w:val="Heading2"/>
      </w:pPr>
      <w:r>
        <w:t>1.5 AI TOOLS 已合并进 AUTO MATCH（2026-07-17）</w:t>
      </w:r>
    </w:p>
    <w:p>
      <w:r>
        <w:t>原独立的「AI Tools」面板（</w:t>
      </w:r>
      <w:r>
        <w:rPr>
          <w:rFonts w:ascii="Consolas" w:hAnsi="Consolas"/>
          <w:sz w:val="19"/>
        </w:rPr>
        <w:t>AiToolsPanel.vue</w:t>
      </w:r>
      <w:r>
        <w:t>，后台产品编辑页三标签页）及其 6 个分字段端点</w:t>
      </w:r>
    </w:p>
    <w:p>
      <w:r>
        <w:t>（</w:t>
      </w:r>
      <w:r>
        <w:rPr>
          <w:rFonts w:ascii="Consolas" w:hAnsi="Consolas"/>
          <w:sz w:val="19"/>
        </w:rPr>
        <w:t>validate/</w:t>
      </w:r>
      <w:r>
        <w:t>、</w:t>
      </w:r>
      <w:r>
        <w:rPr>
          <w:rFonts w:ascii="Consolas" w:hAnsi="Consolas"/>
          <w:sz w:val="19"/>
        </w:rPr>
        <w:t>recommend-protocols/</w:t>
      </w:r>
      <w:r>
        <w:t>、</w:t>
      </w:r>
      <w:r>
        <w:rPr>
          <w:rFonts w:ascii="Consolas" w:hAnsi="Consolas"/>
          <w:sz w:val="19"/>
        </w:rPr>
        <w:t>recommend-literature/</w:t>
      </w:r>
      <w:r>
        <w:t xml:space="preserve"> 及其 </w:t>
      </w:r>
      <w:r>
        <w:rPr>
          <w:rFonts w:ascii="Consolas" w:hAnsi="Consolas"/>
          <w:sz w:val="19"/>
        </w:rPr>
        <w:t>-unsaved</w:t>
      </w:r>
      <w:r>
        <w:t xml:space="preserve"> 版本）已</w:t>
      </w:r>
      <w:r>
        <w:rPr>
          <w:b/>
        </w:rPr>
        <w:t>删除</w:t>
      </w:r>
      <w:r>
        <w:t>。</w:t>
      </w:r>
    </w:p>
    <w:p>
      <w:r>
        <w:t>原因：与 AUTO MATCH 能力高度重叠，且双入口容易让研究员困惑"该用哪个"。</w:t>
      </w:r>
    </w:p>
    <w:p>
      <w:r>
        <w:t>合并方式：</w:t>
      </w:r>
    </w:p>
    <w:p>
      <w:r>
        <w:t xml:space="preserve">- </w:t>
      </w:r>
      <w:r>
        <w:rPr>
          <w:b/>
        </w:rPr>
        <w:t>Validate 的独有能力已并入 AUTO MATCH 的 `chemical` 段</w:t>
      </w:r>
      <w:r>
        <w:t>：</w:t>
      </w:r>
    </w:p>
    <w:p>
      <w:r>
        <w:t xml:space="preserve">  - </w:t>
      </w:r>
      <w:r>
        <w:rPr>
          <w:rFonts w:ascii="Consolas" w:hAnsi="Consolas"/>
          <w:sz w:val="19"/>
        </w:rPr>
        <w:t>chemical.mismatches</w:t>
      </w:r>
      <w:r>
        <w:t xml:space="preserve"> — cas/smiles 跨字段一致性（是否指向同一物质）；</w:t>
      </w:r>
    </w:p>
    <w:p>
      <w:r>
        <w:t xml:space="preserve">  - </w:t>
      </w:r>
      <w:r>
        <w:rPr>
          <w:rFonts w:ascii="Consolas" w:hAnsi="Consolas"/>
          <w:sz w:val="19"/>
        </w:rPr>
        <w:t>chemical.similar_compounds</w:t>
      </w:r>
      <w:r>
        <w:t xml:space="preserve"> — PubChem 相似化合物列表。</w:t>
      </w:r>
    </w:p>
    <w:p>
      <w:r>
        <w:t xml:space="preserve">  它们显示在 AUTO MATCH 化学卡片的「高级匹配详情」折叠区（⚠ Cross-field Mismatches / 🔗 Similar Compounds）。</w:t>
      </w:r>
    </w:p>
    <w:p>
      <w:r>
        <w:t xml:space="preserve">- </w:t>
      </w:r>
      <w:r>
        <w:rPr>
          <w:b/>
        </w:rPr>
        <w:t>Protocols / Literature 本就是 AUTO MATCH 的输出</w:t>
      </w:r>
      <w:r>
        <w:t xml:space="preserve">（协议更全面，含 </w:t>
      </w:r>
      <w:r>
        <w:rPr>
          <w:rFonts w:ascii="Consolas" w:hAnsi="Consolas"/>
          <w:sz w:val="19"/>
        </w:rPr>
        <w:t>recommend_expanded</w:t>
      </w:r>
      <w:r>
        <w:t>；文献同理），无需重复入口。</w:t>
      </w:r>
    </w:p>
    <w:p>
      <w:r>
        <w:t>- 保留的独立端点（批量/渲染/落库，见 §二）不变。</w:t>
      </w:r>
    </w:p>
    <w:p>
      <w:pPr>
        <w:shd w:val="clear" w:color="auto" w:fill="FFF8E1"/>
      </w:pPr>
      <w:r>
        <w:t>现在只有一个 AI 入口：工作台产品编辑页的「🤖 AI AUTO MATCH」按钮。</w:t>
      </w:r>
    </w:p>
    <w:p>
      <w:r>
        <w:t>---</w:t>
      </w:r>
    </w:p>
    <w:p>
      <w:pPr>
        <w:pStyle w:val="Heading1"/>
      </w:pPr>
      <w:r>
        <w:t>二、其余 AI 端点（批量 / 渲染 / 落库）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端点</w:t>
            </w:r>
          </w:p>
        </w:tc>
        <w:tc>
          <w:tcPr>
            <w:tcW w:type="dxa" w:w="4320"/>
          </w:tcPr>
          <w:p>
            <w:r/>
            <w: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/products/enrich-from-pubchem/</w:t>
            </w:r>
          </w:p>
        </w:tc>
        <w:tc>
          <w:tcPr>
            <w:tcW w:type="dxa" w:w="4320"/>
          </w:tcPr>
          <w:p>
            <w:r/>
            <w:r>
              <w:t xml:space="preserve">仅从 PubChem 解析化学属性（支持单产品 + </w:t>
            </w:r>
            <w:r>
              <w:rPr>
                <w:rFonts w:ascii="Consolas" w:hAnsi="Consolas"/>
                <w:sz w:val="19"/>
              </w:rPr>
              <w:t>product_ids</w:t>
            </w:r>
            <w:r>
              <w:t xml:space="preserve"> 批量）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/products/batch-validate/</w:t>
            </w:r>
          </w:p>
        </w:tc>
        <w:tc>
          <w:tcPr>
            <w:tcW w:type="dxa" w:w="4320"/>
          </w:tcPr>
          <w:p>
            <w:r/>
            <w:r>
              <w:t xml:space="preserve">批量化学校验（传 </w:t>
            </w:r>
            <w:r>
              <w:rPr>
                <w:rFonts w:ascii="Consolas" w:hAnsi="Consolas"/>
                <w:sz w:val="19"/>
              </w:rPr>
              <w:t>product_ids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/products/batch-recommend-literature/</w:t>
            </w:r>
          </w:p>
        </w:tc>
        <w:tc>
          <w:tcPr>
            <w:tcW w:type="dxa" w:w="4320"/>
          </w:tcPr>
          <w:p>
            <w:r/>
            <w:r>
              <w:t>批量文献推荐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/products/render-structure/</w:t>
            </w:r>
          </w:p>
        </w:tc>
        <w:tc>
          <w:tcPr>
            <w:tcW w:type="dxa" w:w="4320"/>
          </w:tcPr>
          <w:p>
            <w:r/>
            <w:r>
              <w:t xml:space="preserve">RDKit 将 SMILES 渲染为出版级 SVG 结构图（返回 </w:t>
            </w:r>
            <w:r>
              <w:rPr>
                <w:rFonts w:ascii="Consolas" w:hAnsi="Consolas"/>
                <w:sz w:val="19"/>
              </w:rPr>
              <w:t>svg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canonical_smiles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/products/import-protocol/</w:t>
            </w:r>
          </w:p>
        </w:tc>
        <w:tc>
          <w:tcPr>
            <w:tcW w:type="dxa" w:w="4320"/>
          </w:tcPr>
          <w:p>
            <w:r/>
            <w:r>
              <w:t>把 BioProCorpus 协议落库为 Method + Protocol + ProtocolStep 并关联产品（幂等）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/products/&lt;pk&gt;/adopt-bioz-refs/</w:t>
            </w:r>
          </w:p>
        </w:tc>
        <w:tc>
          <w:tcPr>
            <w:tcW w:type="dxa" w:w="4320"/>
          </w:tcPr>
          <w:p>
            <w:r/>
            <w:r>
              <w:t>把 Bioz 文献批量落库到 Reference + ProductReference（去重：DOI&gt;PMID&gt;title）</w:t>
            </w:r>
          </w:p>
        </w:tc>
      </w:tr>
    </w:tbl>
    <w:p>
      <w:r>
        <w:t>---</w:t>
      </w:r>
    </w:p>
    <w:p>
      <w:pPr>
        <w:pStyle w:val="Heading1"/>
      </w:pPr>
      <w:r>
        <w:t>三、数据源详解（6 个）</w:t>
      </w:r>
    </w:p>
    <w:p>
      <w:r>
        <w:t>AUTO MATCH 串接 6 个数据源：</w:t>
      </w:r>
      <w:r>
        <w:rPr>
          <w:b/>
        </w:rPr>
        <w:t>3 个外部 API + 2 个本地语料/索引 + 1 个本地知识库</w:t>
      </w:r>
      <w:r>
        <w:t>。</w:t>
      </w:r>
    </w:p>
    <w:p>
      <w:pPr>
        <w:pStyle w:val="Heading2"/>
      </w:pPr>
      <w:r>
        <w:t>3.1 PubChem — 化学结构权威源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维度</w:t>
            </w:r>
          </w:p>
        </w:tc>
        <w:tc>
          <w:tcPr>
            <w:tcW w:type="dxa" w:w="4320"/>
          </w:tcPr>
          <w:p>
            <w:r/>
            <w: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用途</w:t>
            </w:r>
          </w:p>
        </w:tc>
        <w:tc>
          <w:tcPr>
            <w:tcW w:type="dxa" w:w="4320"/>
          </w:tcPr>
          <w:p>
            <w:r/>
            <w:r>
              <w:t>化学属性解析的</w:t>
            </w:r>
            <w:r>
              <w:rPr>
                <w:b/>
              </w:rPr>
              <w:t>唯一主源</w:t>
            </w:r>
            <w:r>
              <w:t>（CAS/SMILES/分子式/MW/Lipinski）</w:t>
            </w:r>
          </w:p>
        </w:tc>
      </w:tr>
      <w:tr>
        <w:tc>
          <w:tcPr>
            <w:tcW w:type="dxa" w:w="4320"/>
          </w:tcPr>
          <w:p>
            <w:r/>
            <w:r>
              <w:t>接入</w:t>
            </w:r>
          </w:p>
        </w:tc>
        <w:tc>
          <w:tcPr>
            <w:tcW w:type="dxa" w:w="4320"/>
          </w:tcPr>
          <w:p>
            <w:r/>
            <w:r>
              <w:t xml:space="preserve">Python 库 </w:t>
            </w:r>
            <w:r>
              <w:rPr>
                <w:rFonts w:ascii="Consolas" w:hAnsi="Consolas"/>
                <w:sz w:val="19"/>
              </w:rPr>
              <w:t>pubchempy</w:t>
            </w:r>
            <w:r>
              <w:t>（</w:t>
            </w:r>
            <w:r>
              <w:rPr>
                <w:rFonts w:ascii="Consolas" w:hAnsi="Consolas"/>
                <w:sz w:val="19"/>
              </w:rPr>
              <w:t>pcp.get_compounds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t>端点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https://pubchem.ncbi.nlm.nih.gov/rest/pug/</w:t>
            </w:r>
          </w:p>
        </w:tc>
      </w:tr>
      <w:tr>
        <w:tc>
          <w:tcPr>
            <w:tcW w:type="dxa" w:w="4320"/>
          </w:tcPr>
          <w:p>
            <w:r/>
            <w:r>
              <w:t>认证 / 限速</w:t>
            </w:r>
          </w:p>
        </w:tc>
        <w:tc>
          <w:tcPr>
            <w:tcW w:type="dxa" w:w="4320"/>
          </w:tcPr>
          <w:p>
            <w:r/>
            <w:r>
              <w:t>无 Key，约 5 req/s</w:t>
            </w:r>
          </w:p>
        </w:tc>
      </w:tr>
      <w:tr>
        <w:tc>
          <w:tcPr>
            <w:tcW w:type="dxa" w:w="4320"/>
          </w:tcPr>
          <w:p>
            <w:r/>
            <w:r>
              <w:t>缓存</w:t>
            </w:r>
          </w:p>
        </w:tc>
        <w:tc>
          <w:tcPr>
            <w:tcW w:type="dxa" w:w="4320"/>
          </w:tcPr>
          <w:p>
            <w:r/>
            <w:r>
              <w:t>L1 DataSourceCache（TTL 30 天）+ L2 Redis</w:t>
            </w:r>
          </w:p>
        </w:tc>
      </w:tr>
      <w:tr>
        <w:tc>
          <w:tcPr>
            <w:tcW w:type="dxa" w:w="4320"/>
          </w:tcPr>
          <w:p>
            <w:r/>
            <w:r>
              <w:t>标识符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name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smiles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inchi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inchikey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cid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formula</w:t>
            </w:r>
            <w:r>
              <w:t>（CAS 用正则从 synonyms 提取）</w:t>
            </w:r>
          </w:p>
        </w:tc>
      </w:tr>
    </w:tbl>
    <w:p>
      <w:r>
        <w:rPr>
          <w:b/>
        </w:rPr>
        <w:t>用法要点</w:t>
      </w:r>
      <w:r>
        <w:t xml:space="preserve">：CAS 在 PubChem 以 synonym 存储，用 </w:t>
      </w:r>
      <w:r>
        <w:rPr>
          <w:rFonts w:ascii="Consolas" w:hAnsi="Consolas"/>
          <w:sz w:val="19"/>
        </w:rPr>
        <w:t>name/{CAS}</w:t>
      </w:r>
      <w:r>
        <w:t xml:space="preserve"> 查是标准做法；对修饰核苷酸</w:t>
      </w:r>
      <w:r>
        <w:rPr>
          <w:b/>
        </w:rPr>
        <w:t>名称搜索常命中母体</w:t>
      </w:r>
      <w:r>
        <w:t>，CAS 搜索无此问题。</w:t>
      </w:r>
    </w:p>
    <w:p>
      <w:pPr>
        <w:pStyle w:val="Heading2"/>
      </w:pPr>
      <w:r>
        <w:t>3.2 ChEMBL — 化学结构 fallback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维度</w:t>
            </w:r>
          </w:p>
        </w:tc>
        <w:tc>
          <w:tcPr>
            <w:tcW w:type="dxa" w:w="4320"/>
          </w:tcPr>
          <w:p>
            <w:r/>
            <w: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用途</w:t>
            </w:r>
          </w:p>
        </w:tc>
        <w:tc>
          <w:tcPr>
            <w:tcW w:type="dxa" w:w="4320"/>
          </w:tcPr>
          <w:p>
            <w:r/>
            <w:r>
              <w:t>PubChem 查不到时的自动降级源（修饰核苷酸偶联物反而更优）</w:t>
            </w:r>
          </w:p>
        </w:tc>
      </w:tr>
      <w:tr>
        <w:tc>
          <w:tcPr>
            <w:tcW w:type="dxa" w:w="4320"/>
          </w:tcPr>
          <w:p>
            <w:r/>
            <w:r>
              <w:t>端点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https://www.ebi.ac.uk/chembl/api/data/molecule/search</w:t>
            </w:r>
          </w:p>
        </w:tc>
      </w:tr>
      <w:tr>
        <w:tc>
          <w:tcPr>
            <w:tcW w:type="dxa" w:w="4320"/>
          </w:tcPr>
          <w:p>
            <w:r/>
            <w:r>
              <w:t>超时</w:t>
            </w:r>
          </w:p>
        </w:tc>
        <w:tc>
          <w:tcPr>
            <w:tcW w:type="dxa" w:w="4320"/>
          </w:tcPr>
          <w:p>
            <w:r/>
            <w:r>
              <w:t>30 秒</w:t>
            </w:r>
          </w:p>
        </w:tc>
      </w:tr>
    </w:tbl>
    <w:p>
      <w:r>
        <w:rPr>
          <w:b/>
        </w:rPr>
        <w:t>用法要点</w:t>
      </w:r>
      <w:r>
        <w:t>：触发条件 = PubChem 主标识符查不到 + 分词降级仍查不到。</w:t>
      </w:r>
      <w:r>
        <w:rPr>
          <w:b/>
        </w:rPr>
        <w:t>ChEMBL 无 CAS 数据</w:t>
      </w:r>
      <w:r>
        <w:t>——</w:t>
      </w:r>
      <w:r>
        <w:rPr>
          <w:rFonts w:ascii="Consolas" w:hAnsi="Consolas"/>
          <w:sz w:val="19"/>
        </w:rPr>
        <w:t>cas_resolved</w:t>
      </w:r>
      <w:r>
        <w:t xml:space="preserve"> 在 ChEMBL 路径返回 </w:t>
      </w:r>
      <w:r>
        <w:rPr>
          <w:rFonts w:ascii="Consolas" w:hAnsi="Consolas"/>
          <w:sz w:val="19"/>
        </w:rPr>
        <w:t>None</w:t>
      </w:r>
      <w:r>
        <w:t>（不会冒充 CAS）。</w:t>
      </w:r>
    </w:p>
    <w:p>
      <w:pPr>
        <w:pStyle w:val="Heading2"/>
      </w:pPr>
      <w:r>
        <w:t>3.3 PubMed — 文献元数据 + 知识链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维度</w:t>
            </w:r>
          </w:p>
        </w:tc>
        <w:tc>
          <w:tcPr>
            <w:tcW w:type="dxa" w:w="4320"/>
          </w:tcPr>
          <w:p>
            <w:r/>
            <w: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用途</w:t>
            </w:r>
          </w:p>
        </w:tc>
        <w:tc>
          <w:tcPr>
            <w:tcW w:type="dxa" w:w="4320"/>
          </w:tcPr>
          <w:p>
            <w:r/>
            <w:r>
              <w:t>检索产品相关文献，提取应用/方法关键词，反向匹配本地知识库</w:t>
            </w:r>
          </w:p>
        </w:tc>
      </w:tr>
      <w:tr>
        <w:tc>
          <w:tcPr>
            <w:tcW w:type="dxa" w:w="4320"/>
          </w:tcPr>
          <w:p>
            <w:r/>
            <w:r>
              <w:t>接入</w:t>
            </w:r>
          </w:p>
        </w:tc>
        <w:tc>
          <w:tcPr>
            <w:tcW w:type="dxa" w:w="4320"/>
          </w:tcPr>
          <w:p>
            <w:r/>
            <w:r>
              <w:t>NCBI E-utilities（</w:t>
            </w:r>
            <w:r>
              <w:rPr>
                <w:rFonts w:ascii="Consolas" w:hAnsi="Consolas"/>
                <w:sz w:val="19"/>
              </w:rPr>
              <w:t>esearch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esummary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t>限速</w:t>
            </w:r>
          </w:p>
        </w:tc>
        <w:tc>
          <w:tcPr>
            <w:tcW w:type="dxa" w:w="4320"/>
          </w:tcPr>
          <w:p>
            <w:r/>
            <w:r>
              <w:t>无 Key 3 req/s；有 Key 10 req/s</w:t>
            </w:r>
          </w:p>
        </w:tc>
      </w:tr>
      <w:tr>
        <w:tc>
          <w:tcPr>
            <w:tcW w:type="dxa" w:w="4320"/>
          </w:tcPr>
          <w:p>
            <w:r/>
            <w:r>
              <w:t>超时</w:t>
            </w:r>
          </w:p>
        </w:tc>
        <w:tc>
          <w:tcPr>
            <w:tcW w:type="dxa" w:w="4320"/>
          </w:tcPr>
          <w:p>
            <w:r/>
            <w:r>
              <w:t>15 秒</w:t>
            </w:r>
          </w:p>
        </w:tc>
      </w:tr>
    </w:tbl>
    <w:p>
      <w:r>
        <w:rPr>
          <w:b/>
        </w:rPr>
        <w:t>用法要点</w:t>
      </w:r>
      <w:r>
        <w:t xml:space="preserve">：4 策略搜索（产品名精确 → 别名 → CAS → 全文兜底）；提取的关键词反向匹配本地 </w:t>
      </w:r>
      <w:r>
        <w:rPr>
          <w:rFonts w:ascii="Consolas" w:hAnsi="Consolas"/>
          <w:sz w:val="19"/>
        </w:rPr>
        <w:t>Application</w:t>
      </w:r>
      <w:r>
        <w:t>/</w:t>
      </w:r>
      <w:r>
        <w:rPr>
          <w:rFonts w:ascii="Consolas" w:hAnsi="Consolas"/>
          <w:sz w:val="19"/>
        </w:rPr>
        <w:t>Method</w:t>
      </w:r>
      <w:r>
        <w:t xml:space="preserve"> 表，返回 </w:t>
      </w:r>
      <w:r>
        <w:rPr>
          <w:rFonts w:ascii="Consolas" w:hAnsi="Consolas"/>
          <w:sz w:val="19"/>
        </w:rPr>
        <w:t>matched_*</w:t>
      </w:r>
      <w:r>
        <w:t xml:space="preserve">（可关联）与 </w:t>
      </w:r>
      <w:r>
        <w:rPr>
          <w:rFonts w:ascii="Consolas" w:hAnsi="Consolas"/>
          <w:sz w:val="19"/>
        </w:rPr>
        <w:t>unmatched_*_keywords</w:t>
      </w:r>
      <w:r>
        <w:t>（需新建）。与 Bioz 分工：PubMed 覆盖广但无产品关联；Bioz 精准但覆盖窄。</w:t>
      </w:r>
    </w:p>
    <w:p>
      <w:pPr>
        <w:pStyle w:val="Heading2"/>
      </w:pPr>
      <w:r>
        <w:t>3.4 BioProCorpus — 实验协议语料库（本地）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维度</w:t>
            </w:r>
          </w:p>
        </w:tc>
        <w:tc>
          <w:tcPr>
            <w:tcW w:type="dxa" w:w="4320"/>
          </w:tcPr>
          <w:p>
            <w:r/>
            <w: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用途</w:t>
            </w:r>
          </w:p>
        </w:tc>
        <w:tc>
          <w:tcPr>
            <w:tcW w:type="dxa" w:w="4320"/>
          </w:tcPr>
          <w:p>
            <w:r/>
            <w:r>
              <w:t>实验协议推荐（试剂/设备/材料/步骤富内容）</w:t>
            </w:r>
          </w:p>
        </w:tc>
      </w:tr>
      <w:tr>
        <w:tc>
          <w:tcPr>
            <w:tcW w:type="dxa" w:w="4320"/>
          </w:tcPr>
          <w:p>
            <w:r/>
            <w:r>
              <w:t>位置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backend/data/bioprocorpus/</w:t>
            </w:r>
            <w:r>
              <w:t xml:space="preserve">（~175 MB，3 个 JSON；未入 git，需 </w:t>
            </w:r>
            <w:r>
              <w:rPr>
                <w:rFonts w:ascii="Consolas" w:hAnsi="Consolas"/>
                <w:sz w:val="19"/>
              </w:rPr>
              <w:t>scripts/download_bioprocorpus.py</w:t>
            </w:r>
            <w:r>
              <w:t xml:space="preserve"> 下载）</w:t>
            </w:r>
          </w:p>
        </w:tc>
      </w:tr>
      <w:tr>
        <w:tc>
          <w:tcPr>
            <w:tcW w:type="dxa" w:w="4320"/>
          </w:tcPr>
          <w:p>
            <w:r/>
            <w:r>
              <w:t>索引</w:t>
            </w:r>
          </w:p>
        </w:tc>
        <w:tc>
          <w:tcPr>
            <w:tcW w:type="dxa" w:w="4320"/>
          </w:tcPr>
          <w:p>
            <w:r/>
            <w:r>
              <w:t>进程级单例（</w:t>
            </w:r>
            <w:r>
              <w:rPr>
                <w:rFonts w:ascii="Consolas" w:hAnsi="Consolas"/>
                <w:sz w:val="19"/>
              </w:rPr>
              <w:t>get_shared_recommender</w:t>
            </w:r>
            <w:r>
              <w:t>），AppConfig.ready 预热</w:t>
            </w:r>
          </w:p>
        </w:tc>
      </w:tr>
      <w:tr>
        <w:tc>
          <w:tcPr>
            <w:tcW w:type="dxa" w:w="4320"/>
          </w:tcPr>
          <w:p>
            <w:r/>
            <w:r>
              <w:t>落库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永不直接落库</w:t>
            </w:r>
            <w:r>
              <w:t xml:space="preserve">；搜索结果需经 </w:t>
            </w:r>
            <w:r>
              <w:rPr>
                <w:rFonts w:ascii="Consolas" w:hAnsi="Consolas"/>
                <w:sz w:val="19"/>
              </w:rPr>
              <w:t>import-protocol</w:t>
            </w:r>
            <w:r>
              <w:t xml:space="preserve"> 端点入库</w:t>
            </w:r>
          </w:p>
        </w:tc>
      </w:tr>
    </w:tbl>
    <w:p>
      <w:r>
        <w:rPr>
          <w:b/>
        </w:rPr>
        <w:t>用法要点</w:t>
      </w:r>
      <w:r>
        <w:t xml:space="preserve">：纯关键词匹配（非语义搜索），长尾可能漏匹配。搜索结果 </w:t>
      </w:r>
      <w:r>
        <w:rPr>
          <w:rFonts w:ascii="Consolas" w:hAnsi="Consolas"/>
          <w:sz w:val="19"/>
        </w:rPr>
        <w:t>id</w:t>
      </w:r>
      <w:r>
        <w:t xml:space="preserve"> 为字符串，前端用 </w:t>
      </w:r>
      <w:r>
        <w:rPr>
          <w:rFonts w:ascii="Consolas" w:hAnsi="Consolas"/>
          <w:sz w:val="19"/>
        </w:rPr>
        <w:t>Number.isInteger(p.id)</w:t>
      </w:r>
      <w:r>
        <w:t xml:space="preserve"> 过滤——只有经 </w:t>
      </w:r>
      <w:r>
        <w:rPr>
          <w:rFonts w:ascii="Consolas" w:hAnsi="Consolas"/>
          <w:sz w:val="19"/>
        </w:rPr>
        <w:t>import-protocol</w:t>
      </w:r>
      <w:r>
        <w:t xml:space="preserve"> 入库拿到数字 DB ID 后才能关联产品。</w:t>
      </w:r>
    </w:p>
    <w:p>
      <w:pPr>
        <w:pStyle w:val="Heading2"/>
      </w:pPr>
      <w:r>
        <w:t>3.5 jena — AUTO MATCH 锚点供给（本地索引 · 策略 B）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维度</w:t>
            </w:r>
          </w:p>
        </w:tc>
        <w:tc>
          <w:tcPr>
            <w:tcW w:type="dxa" w:w="4320"/>
          </w:tcPr>
          <w:p>
            <w:r/>
            <w: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角色</w:t>
            </w:r>
          </w:p>
        </w:tc>
        <w:tc>
          <w:tcPr>
            <w:tcW w:type="dxa" w:w="4320"/>
          </w:tcPr>
          <w:p>
            <w:r/>
            <w:r>
              <w:t>AUTO MATCH 的</w:t>
            </w:r>
            <w:r>
              <w:rPr>
                <w:b/>
              </w:rPr>
              <w:t>跨源查询锚点供给者</w:t>
            </w:r>
            <w:r>
              <w:t xml:space="preserve">（硬锚点 </w:t>
            </w:r>
            <w:r>
              <w:rPr>
                <w:rFonts w:ascii="Consolas" w:hAnsi="Consolas"/>
                <w:sz w:val="19"/>
              </w:rPr>
              <w:t>catalog_no</w:t>
            </w:r>
            <w:r>
              <w:t xml:space="preserve"> 驱动 Bioz；</w:t>
            </w:r>
            <w:r>
              <w:rPr>
                <w:rFonts w:ascii="Consolas" w:hAnsi="Consolas"/>
                <w:sz w:val="19"/>
              </w:rPr>
              <w:t>systematic_name</w:t>
            </w:r>
            <w:r>
              <w:t xml:space="preserve"> 展示/理论锚点）+ 规格副产品</w:t>
            </w:r>
          </w:p>
        </w:tc>
      </w:tr>
      <w:tr>
        <w:tc>
          <w:tcPr>
            <w:tcW w:type="dxa" w:w="4320"/>
          </w:tcPr>
          <w:p>
            <w:r/>
            <w:r>
              <w:t>数据</w:t>
            </w:r>
          </w:p>
        </w:tc>
        <w:tc>
          <w:tcPr>
            <w:tcW w:type="dxa" w:w="4320"/>
          </w:tcPr>
          <w:p>
            <w:r/>
            <w:r>
              <w:t xml:space="preserve">爬虫产出 JSONL，当前生产源 </w:t>
            </w:r>
            <w:r>
              <w:rPr>
                <w:b/>
              </w:rPr>
              <w:t>1998</w:t>
            </w:r>
            <w:r>
              <w:t xml:space="preserve"> 条（2026-07-17 合并：新 1318 + 旧合法缺失 680）</w:t>
            </w:r>
          </w:p>
        </w:tc>
      </w:tr>
      <w:tr>
        <w:tc>
          <w:tcPr>
            <w:tcW w:type="dxa" w:w="4320"/>
          </w:tcPr>
          <w:p>
            <w:r/>
            <w:r>
              <w:t>索引</w:t>
            </w:r>
          </w:p>
        </w:tc>
        <w:tc>
          <w:tcPr>
            <w:tcW w:type="dxa" w:w="4320"/>
          </w:tcPr>
          <w:p>
            <w:r/>
            <w:r>
              <w:t>进程级单例（</w:t>
            </w:r>
            <w:r>
              <w:rPr>
                <w:rFonts w:ascii="Consolas" w:hAnsi="Consolas"/>
                <w:sz w:val="19"/>
              </w:rPr>
              <w:t>get_shared_jena_index</w:t>
            </w:r>
            <w:r>
              <w:t>），惰性构建，按文件指纹失效重 build</w:t>
            </w:r>
          </w:p>
        </w:tc>
      </w:tr>
      <w:tr>
        <w:tc>
          <w:tcPr>
            <w:tcW w:type="dxa" w:w="4320"/>
          </w:tcPr>
          <w:p>
            <w:r/>
            <w:r>
              <w:t>落库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永不落库成 Product</w:t>
            </w:r>
            <w:r>
              <w:t>（策略 B，与 BioProCorpus 同构）</w:t>
            </w:r>
          </w:p>
        </w:tc>
      </w:tr>
      <w:tr>
        <w:tc>
          <w:tcPr>
            <w:tcW w:type="dxa" w:w="4320"/>
          </w:tcPr>
          <w:p>
            <w:r/>
            <w:r>
              <w:t>缓存</w:t>
            </w:r>
          </w:p>
        </w:tc>
        <w:tc>
          <w:tcPr>
            <w:tcW w:type="dxa" w:w="4320"/>
          </w:tcPr>
          <w:p>
            <w:r/>
            <w:r>
              <w:t>L1 DataSourceCache（</w:t>
            </w:r>
            <w:r>
              <w:rPr>
                <w:rFonts w:ascii="Consolas" w:hAnsi="Consolas"/>
                <w:sz w:val="19"/>
              </w:rPr>
              <w:t>jena_match</w:t>
            </w:r>
            <w:r>
              <w:t xml:space="preserve"> 桶，TTL 30 天）</w:t>
            </w:r>
          </w:p>
        </w:tc>
      </w:tr>
    </w:tbl>
    <w:p>
      <w:r>
        <w:rPr>
          <w:b/>
        </w:rPr>
        <w:t>匹配逻辑</w:t>
      </w:r>
      <w:r>
        <w:t>（</w:t>
      </w:r>
      <w:r>
        <w:rPr>
          <w:rFonts w:ascii="Consolas" w:hAnsi="Consolas"/>
          <w:sz w:val="19"/>
        </w:rPr>
        <w:t>match_jena</w:t>
      </w:r>
      <w:r>
        <w:t>，cas→name→synonyms 真级联）：</w:t>
      </w:r>
    </w:p>
    <w:p>
      <w:r>
        <w:t>1. identifier 形如 CAS → 先按 CAS 查 jena 索引；</w:t>
      </w:r>
    </w:p>
    <w:p>
      <w:r>
        <w:t>2. miss → 按 name 查（</w:t>
      </w:r>
      <w:r>
        <w:rPr>
          <w:rFonts w:ascii="Consolas" w:hAnsi="Consolas"/>
          <w:sz w:val="19"/>
        </w:rPr>
        <w:t>lookup</w:t>
      </w:r>
      <w:r>
        <w:t xml:space="preserve"> 模糊匹配，词边界命中 &gt; 短名优先，歧义不盲取首条）；</w:t>
      </w:r>
    </w:p>
    <w:p>
      <w:r>
        <w:t>3. miss → 按 synonyms 逐条模糊匹配（限 20 条）。</w:t>
      </w:r>
    </w:p>
    <w:p>
      <w:r>
        <w:rPr>
          <w:b/>
        </w:rPr>
        <w:t>输出</w:t>
      </w:r>
      <w:r>
        <w:t>：</w:t>
      </w:r>
      <w:r>
        <w:rPr>
          <w:rFonts w:ascii="Consolas" w:hAnsi="Consolas"/>
          <w:sz w:val="19"/>
        </w:rPr>
        <w:t>catalog_no</w:t>
      </w:r>
      <w:r>
        <w:t xml:space="preserve">（硬锚点）/ </w:t>
      </w:r>
      <w:r>
        <w:rPr>
          <w:rFonts w:ascii="Consolas" w:hAnsi="Consolas"/>
          <w:sz w:val="19"/>
        </w:rPr>
        <w:t>systematic_name</w:t>
      </w:r>
      <w:r>
        <w:t xml:space="preserve"> / </w:t>
      </w:r>
      <w:r>
        <w:rPr>
          <w:rFonts w:ascii="Consolas" w:hAnsi="Consolas"/>
          <w:sz w:val="19"/>
        </w:rPr>
        <w:t>cas_number</w:t>
      </w:r>
      <w:r>
        <w:t xml:space="preserve">（覆盖仅 ~16%）/ </w:t>
      </w:r>
      <w:r>
        <w:rPr>
          <w:rFonts w:ascii="Consolas" w:hAnsi="Consolas"/>
          <w:sz w:val="19"/>
        </w:rPr>
        <w:t>normalized</w:t>
      </w:r>
      <w:r>
        <w:t xml:space="preserve"> 规格（purity/storage/shipping/shelf_life/concentration/category_l1）。</w:t>
      </w:r>
    </w:p>
    <w:p>
      <w:r>
        <w:rPr>
          <w:b/>
        </w:rPr>
        <w:t>核心价值 = 双锚点，且 `catalog_no` 才是硬锚点</w:t>
      </w:r>
      <w:r>
        <w:t xml:space="preserve">：Bioz 链路实际调用 </w:t>
      </w:r>
      <w:r>
        <w:rPr>
          <w:rFonts w:ascii="Consolas" w:hAnsi="Consolas"/>
          <w:sz w:val="19"/>
        </w:rPr>
        <w:t>search_by_sku(catalog_no)</w:t>
      </w:r>
      <w:r>
        <w:t xml:space="preserve">；一旦 </w:t>
      </w:r>
      <w:r>
        <w:rPr>
          <w:rFonts w:ascii="Consolas" w:hAnsi="Consolas"/>
          <w:sz w:val="19"/>
        </w:rPr>
        <w:t>catalog_no</w:t>
      </w:r>
      <w:r>
        <w:t xml:space="preserve"> 被污染即击穿整条 Bioz 链路。jena </w:t>
      </w:r>
      <w:r>
        <w:rPr>
          <w:b/>
        </w:rPr>
        <w:t>不是产品创建入口</w:t>
      </w:r>
      <w:r>
        <w:t>、</w:t>
      </w:r>
      <w:r>
        <w:rPr>
          <w:b/>
        </w:rPr>
        <w:t>不碰化学结构</w:t>
      </w:r>
      <w:r>
        <w:t>（CAS 独占性=0%，全在 PubChem）。</w:t>
      </w:r>
    </w:p>
    <w:p>
      <w:pPr>
        <w:pStyle w:val="Heading2"/>
      </w:pPr>
      <w:r>
        <w:t>3.6 Bioz — 产品级结构化文献（外部 API）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维度</w:t>
            </w:r>
          </w:p>
        </w:tc>
        <w:tc>
          <w:tcPr>
            <w:tcW w:type="dxa" w:w="4320"/>
          </w:tcPr>
          <w:p>
            <w:r/>
            <w: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角色</w:t>
            </w:r>
          </w:p>
        </w:tc>
        <w:tc>
          <w:tcPr>
            <w:tcW w:type="dxa" w:w="4320"/>
          </w:tcPr>
          <w:p>
            <w:r/>
            <w:r>
              <w:t>跨供应商产品级结构化文献（含影响因子 IF + 引用上下文）</w:t>
            </w:r>
          </w:p>
        </w:tc>
      </w:tr>
      <w:tr>
        <w:tc>
          <w:tcPr>
            <w:tcW w:type="dxa" w:w="4320"/>
          </w:tcPr>
          <w:p>
            <w:r/>
            <w:r>
              <w:t>端点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https://back-badge-8.bioz.com/get_widget_data_ex_v9/</w:t>
            </w:r>
            <w:r>
              <w:t>（widget API）</w:t>
            </w:r>
          </w:p>
        </w:tc>
      </w:tr>
      <w:tr>
        <w:tc>
          <w:tcPr>
            <w:tcW w:type="dxa" w:w="4320"/>
          </w:tcPr>
          <w:p>
            <w:r/>
            <w:r>
              <w:t>查询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必须供应商名（cx）+ SKU（qx）</w:t>
            </w:r>
            <w:r>
              <w:t>；</w:t>
            </w:r>
            <w:r>
              <w:rPr>
                <w:b/>
              </w:rPr>
              <w:t>CAS 不可用</w:t>
            </w:r>
            <w:r>
              <w:t>（实测不索引）</w:t>
            </w:r>
          </w:p>
        </w:tc>
      </w:tr>
      <w:tr>
        <w:tc>
          <w:tcPr>
            <w:tcW w:type="dxa" w:w="4320"/>
          </w:tcPr>
          <w:p>
            <w:r/>
            <w:r>
              <w:t>超时</w:t>
            </w:r>
          </w:p>
        </w:tc>
        <w:tc>
          <w:tcPr>
            <w:tcW w:type="dxa" w:w="4320"/>
          </w:tcPr>
          <w:p>
            <w:r/>
            <w:r>
              <w:t>30 秒</w:t>
            </w:r>
          </w:p>
        </w:tc>
      </w:tr>
      <w:tr>
        <w:tc>
          <w:tcPr>
            <w:tcW w:type="dxa" w:w="4320"/>
          </w:tcPr>
          <w:p>
            <w:r/>
            <w:r>
              <w:t>触发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依赖 jena 命中</w:t>
            </w:r>
            <w:r>
              <w:t xml:space="preserve">——用 jena 的 </w:t>
            </w:r>
            <w:r>
              <w:rPr>
                <w:rFonts w:ascii="Consolas" w:hAnsi="Consolas"/>
                <w:sz w:val="19"/>
              </w:rPr>
              <w:t>catalog_no</w:t>
            </w:r>
            <w:r>
              <w:t xml:space="preserve"> 作 qx 查询</w:t>
            </w:r>
          </w:p>
        </w:tc>
      </w:tr>
      <w:tr>
        <w:tc>
          <w:tcPr>
            <w:tcW w:type="dxa" w:w="4320"/>
          </w:tcPr>
          <w:p>
            <w:r/>
            <w:r>
              <w:t>覆盖</w:t>
            </w:r>
          </w:p>
        </w:tc>
        <w:tc>
          <w:tcPr>
            <w:tcW w:type="dxa" w:w="4320"/>
          </w:tcPr>
          <w:p>
            <w:r/>
            <w:r>
              <w:t xml:space="preserve">当前数据 </w:t>
            </w:r>
            <w:r>
              <w:rPr>
                <w:b/>
              </w:rPr>
              <w:t>485/1998 = 24.3%</w:t>
            </w:r>
            <w:r>
              <w:t xml:space="preserve"> 有文献证据（双口径一致，failed=0）</w:t>
            </w:r>
          </w:p>
        </w:tc>
      </w:tr>
    </w:tbl>
    <w:p>
      <w:r>
        <w:rPr>
          <w:b/>
        </w:rPr>
        <w:t>用法要点</w:t>
      </w:r>
      <w:r>
        <w:t>：</w:t>
      </w:r>
    </w:p>
    <w:p>
      <w:r>
        <w:t>- 编排链：</w:t>
      </w:r>
      <w:r>
        <w:rPr>
          <w:rFonts w:ascii="Consolas" w:hAnsi="Consolas"/>
          <w:sz w:val="19"/>
        </w:rPr>
        <w:t>check_equivalence</w:t>
      </w:r>
      <w:r>
        <w:t xml:space="preserve">（化学等同性）→ </w:t>
      </w:r>
      <w:r>
        <w:rPr>
          <w:rFonts w:ascii="Consolas" w:hAnsi="Consolas"/>
          <w:sz w:val="19"/>
        </w:rPr>
        <w:t>search_by_sku</w:t>
      </w:r>
      <w:r>
        <w:t xml:space="preserve"> → </w:t>
      </w:r>
      <w:r>
        <w:rPr>
          <w:rFonts w:ascii="Consolas" w:hAnsi="Consolas"/>
          <w:sz w:val="19"/>
        </w:rPr>
        <w:t>sanitize_record</w:t>
      </w:r>
      <w:r>
        <w:t>（厂商无关化净化）→ 按 IF+年份排序。</w:t>
      </w:r>
    </w:p>
    <w:p>
      <w:r>
        <w:t xml:space="preserve">- </w:t>
      </w:r>
      <w:r>
        <w:rPr>
          <w:b/>
        </w:rPr>
        <w:t>厂商无关化净化是法律硬约束</w:t>
      </w:r>
      <w:r>
        <w:t>：删厂商名变体 + catalog_group 全 SKU 变体 + Bioz 标签，保留化学物质名 + 浓度；每条带免责声明。</w:t>
      </w:r>
    </w:p>
    <w:p>
      <w:r>
        <w:t xml:space="preserve">- </w:t>
      </w:r>
      <w:r>
        <w:rPr>
          <w:rFonts w:ascii="Consolas" w:hAnsi="Consolas"/>
          <w:sz w:val="19"/>
        </w:rPr>
        <w:t>equivalence=weak</w:t>
      </w:r>
      <w:r>
        <w:t xml:space="preserve"> / </w:t>
      </w:r>
      <w:r>
        <w:rPr>
          <w:rFonts w:ascii="Consolas" w:hAnsi="Consolas"/>
          <w:sz w:val="19"/>
        </w:rPr>
        <w:t>needs_review=true</w:t>
      </w:r>
      <w:r>
        <w:t xml:space="preserve"> 是常态，前端显著黄底警示。</w:t>
      </w:r>
    </w:p>
    <w:p>
      <w:r>
        <w:t>- 落库：</w:t>
      </w:r>
      <w:r>
        <w:rPr>
          <w:rFonts w:ascii="Consolas" w:hAnsi="Consolas"/>
          <w:sz w:val="19"/>
        </w:rPr>
        <w:t>adopt-bioz-refs</w:t>
      </w:r>
      <w:r>
        <w:t>，去重 DOI&gt;PMID&gt;title。</w:t>
      </w:r>
    </w:p>
    <w:p>
      <w:r>
        <w:t>---</w:t>
      </w:r>
    </w:p>
    <w:p>
      <w:pPr>
        <w:pStyle w:val="Heading1"/>
      </w:pPr>
      <w:r>
        <w:t>四、数据流转逻辑</w:t>
      </w:r>
    </w:p>
    <w:p>
      <w:pPr>
        <w:pStyle w:val="Heading2"/>
      </w:pPr>
      <w:r>
        <w:t>4.1 工作台数据的三类产物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类</w:t>
            </w:r>
          </w:p>
        </w:tc>
        <w:tc>
          <w:tcPr>
            <w:tcW w:type="dxa" w:w="2160"/>
          </w:tcPr>
          <w:p>
            <w:r/>
            <w:r>
              <w:t>回答</w:t>
            </w:r>
          </w:p>
        </w:tc>
        <w:tc>
          <w:tcPr>
            <w:tcW w:type="dxa" w:w="2160"/>
          </w:tcPr>
          <w:p>
            <w:r/>
            <w:r>
              <w:t>主源</w:t>
            </w:r>
          </w:p>
        </w:tc>
        <w:tc>
          <w:tcPr>
            <w:tcW w:type="dxa" w:w="2160"/>
          </w:tcPr>
          <w:p>
            <w:r/>
            <w:r>
              <w:t>落库字段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化学属性</w:t>
            </w:r>
          </w:p>
        </w:tc>
        <w:tc>
          <w:tcPr>
            <w:tcW w:type="dxa" w:w="2160"/>
          </w:tcPr>
          <w:p>
            <w:r/>
            <w:r>
              <w:t>是什么化学物质</w:t>
            </w:r>
          </w:p>
        </w:tc>
        <w:tc>
          <w:tcPr>
            <w:tcW w:type="dxa" w:w="2160"/>
          </w:tcPr>
          <w:p>
            <w:r/>
            <w:r>
              <w:t>PubChem（ChEMBL fallback）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cas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smiles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inchi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formula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molecular_weight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商业单元</w:t>
            </w:r>
          </w:p>
        </w:tc>
        <w:tc>
          <w:tcPr>
            <w:tcW w:type="dxa" w:w="2160"/>
          </w:tcPr>
          <w:p>
            <w:r/>
            <w:r>
              <w:t>怎么卖/存/运</w:t>
            </w:r>
          </w:p>
        </w:tc>
        <w:tc>
          <w:tcPr>
            <w:tcW w:type="dxa" w:w="2160"/>
          </w:tcPr>
          <w:p>
            <w:r/>
            <w:r>
              <w:t>jena 副产品（或 Word 导入）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purity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concentration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storage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shipping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shelf_life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category_l1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知识实体</w:t>
            </w:r>
          </w:p>
        </w:tc>
        <w:tc>
          <w:tcPr>
            <w:tcW w:type="dxa" w:w="2160"/>
          </w:tcPr>
          <w:p>
            <w:r/>
            <w:r>
              <w:t>关联哪些文献/应用/方法/协议</w:t>
            </w:r>
          </w:p>
        </w:tc>
        <w:tc>
          <w:tcPr>
            <w:tcW w:type="dxa" w:w="2160"/>
          </w:tcPr>
          <w:p>
            <w:r/>
            <w:r>
              <w:t>Bioz + PubMed + BioProCorpus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Reference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Application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Method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Protocol</w:t>
            </w:r>
            <w:r>
              <w:t>（经桥接表）</w:t>
            </w:r>
          </w:p>
        </w:tc>
      </w:tr>
    </w:tbl>
    <w:p>
      <w:r>
        <w:rPr>
          <w:b/>
        </w:rPr>
        <w:t>铁律</w:t>
      </w:r>
      <w:r>
        <w:t>：① 化学结构唯一权威是 PubChem，jena/Bioz 不碰；② 所有数据源生成的知识实体</w:t>
      </w:r>
      <w:r>
        <w:rPr>
          <w:b/>
        </w:rPr>
        <w:t>都不直接写库</w:t>
      </w:r>
      <w:r>
        <w:t>，只生成待审草案，落库由研究员确认。</w:t>
      </w:r>
    </w:p>
    <w:p>
      <w:pPr>
        <w:pStyle w:val="Heading2"/>
      </w:pPr>
      <w:r>
        <w:t>4.2 AI AUTO MATCH 一站式数据流</w:t>
      </w:r>
    </w:p>
    <w:p>
      <w:pPr>
        <w:shd w:val="clear" w:color="auto" w:fill="F2F2F2"/>
      </w:pPr>
      <w:r>
        <w:rPr>
          <w:rFonts w:ascii="Consolas" w:hAnsi="Consolas"/>
          <w:sz w:val="18"/>
        </w:rPr>
        <w:t>研究员输入 cas / name / smiles / inchi</w:t>
        <w:br/>
        <w:t xml:space="preserve">   │</w:t>
        <w:br/>
        <w:t xml:space="preserve">   ├─① chemical = PubChemEnhancer.resolve(identifier)</w:t>
        <w:br/>
        <w:t xml:space="preserve">   │       PubChem 查不到 → 分词降级 → ChEMBL fallback</w:t>
        <w:br/>
        <w:t xml:space="preserve">   │       产出 cas_resolved / SMILES / MW / Lipinski</w:t>
        <w:br/>
        <w:t xml:space="preserve">   │</w:t>
        <w:br/>
        <w:t xml:space="preserve">   ├─② jena = match_jena(cas or name, synonyms)</w:t>
        <w:br/>
        <w:t xml:space="preserve">   │       cas → name → synonyms 真级联</w:t>
        <w:br/>
        <w:t xml:space="preserve">   │       产出 catalog_no(硬锚点) + 归一化规格副产品</w:t>
        <w:br/>
        <w:t xml:space="preserve">   │</w:t>
        <w:br/>
        <w:t xml:space="preserve">   ├─③ bioz = fetch_bioz_evidence(jena, platform_cas)</w:t>
        <w:br/>
        <w:t xml:space="preserve">   │       用 jena.catalog_no 查 Bioz widget</w:t>
        <w:br/>
        <w:t xml:space="preserve">   │       check_equivalence(platform_cas, jena.cas_number) → 适用性判定</w:t>
        <w:br/>
        <w:t xml:space="preserve">   │</w:t>
        <w:br/>
        <w:t xml:space="preserve">   ├─④ literature = LiteratureRecommender.recommend(name)</w:t>
        <w:br/>
        <w:t xml:space="preserve">   │       PubMed 4 策略 → 应用/方法关键词 → 反向匹配本地知识库</w:t>
        <w:br/>
        <w:t xml:space="preserve">   │</w:t>
        <w:br/>
        <w:t xml:space="preserve">   └─⑤ protocols = ProtocolRetriever.search(name)</w:t>
        <w:br/>
        <w:t xml:space="preserve">           BioProCorpus 关键词匹配 → 富内容协议</w:t>
        <w:br/>
        <w:t xml:space="preserve">   │</w:t>
        <w:br/>
        <w:t xml:space="preserve">   ▼</w:t>
        <w:br/>
        <w:t>五 section 草案（chemical / jena / bioz / literature / protocols）</w:t>
        <w:br/>
        <w:t xml:space="preserve">   │</w:t>
        <w:br/>
        <w:t xml:space="preserve">   ▼ 研究员审核 → Apply / Adopt / Import</w:t>
        <w:br/>
        <w:t>Product + Reference + Application/Method/Protocol（落库）</w:t>
        <w:br/>
        <w:t xml:space="preserve">   │</w:t>
        <w:br/>
        <w:t xml:space="preserve">   ▼</w:t>
        <w:br/>
        <w:t>COA / SDS 生成（依赖已落库的完整数据）</w:t>
      </w:r>
    </w:p>
    <w:p>
      <w:pPr>
        <w:pStyle w:val="Heading2"/>
      </w:pPr>
      <w:r>
        <w:t>4.3 跨字段校验（原 AI TOOLS Validate）已并入 AUTO MATCH</w:t>
      </w:r>
    </w:p>
    <w:p>
      <w:r>
        <w:rPr>
          <w:rFonts w:ascii="Consolas" w:hAnsi="Consolas"/>
          <w:sz w:val="19"/>
        </w:rPr>
        <w:t>ProductValidator.validate()</w:t>
      </w:r>
      <w:r>
        <w:t xml:space="preserve"> 现在由 AUTO MATCH 的 </w:t>
      </w:r>
      <w:r>
        <w:rPr>
          <w:rFonts w:ascii="Consolas" w:hAnsi="Consolas"/>
          <w:sz w:val="19"/>
        </w:rPr>
        <w:t>enrich</w:t>
      </w:r>
      <w:r>
        <w:t xml:space="preserve"> 复用：chemical 段额外返回</w:t>
      </w:r>
    </w:p>
    <w:p>
      <w:r>
        <w:rPr>
          <w:rFonts w:ascii="Consolas" w:hAnsi="Consolas"/>
          <w:sz w:val="19"/>
        </w:rPr>
        <w:t>mismatches</w:t>
      </w:r>
      <w:r>
        <w:t xml:space="preserve">（cas/smiles 是否指向同一物质）与 </w:t>
      </w:r>
      <w:r>
        <w:rPr>
          <w:rFonts w:ascii="Consolas" w:hAnsi="Consolas"/>
          <w:sz w:val="19"/>
        </w:rPr>
        <w:t>similar_compounds</w:t>
      </w:r>
      <w:r>
        <w:t>（PubChem 相似化合物）。</w:t>
      </w:r>
    </w:p>
    <w:p>
      <w:r>
        <w:t>原三标签页（Validate / Protocols / Literature）的分流与删除见 §1.5。</w:t>
      </w:r>
    </w:p>
    <w:p>
      <w:pPr>
        <w:pStyle w:val="Heading2"/>
      </w:pPr>
      <w:r>
        <w:t>4.4 jena → Bioz 锚点链（最易出错的一段）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       jena 匹配记录</w:t>
        <w:br/>
        <w:t xml:space="preserve">   ┌──────────────┼──────────────┐</w:t>
        <w:br/>
        <w:t xml:space="preserve">   ▼              ▼              ▼</w:t>
        <w:br/>
        <w:t>catalog_no    systematic_name   规格字段</w:t>
        <w:br/>
        <w:t>(硬锚点,SKU)  (展示/命名对齐)   (副产品)</w:t>
        <w:br/>
        <w:t xml:space="preserve">   │              │              │</w:t>
        <w:br/>
        <w:t xml:space="preserve">   ▼              ▼              ▼</w:t>
        <w:br/>
        <w:t xml:space="preserve"> Bioz          PubChem         jena 自身</w:t>
        <w:br/>
        <w:t>search_by_sku  (命名对齐)       (COA/SDS)</w:t>
        <w:br/>
        <w:t>(真实驱动键)</w:t>
      </w:r>
    </w:p>
    <w:p>
      <w:r>
        <w:rPr>
          <w:b/>
        </w:rPr>
        <w:t>为什么用 catalog_no 而非 systematic_name / CAS</w:t>
      </w:r>
      <w:r>
        <w:t>：Bioz 不索引 CAS（实测），product_name 命中率低；</w:t>
      </w:r>
    </w:p>
    <w:p>
      <w:r>
        <w:rPr>
          <w:rFonts w:ascii="Consolas" w:hAnsi="Consolas"/>
          <w:sz w:val="19"/>
        </w:rPr>
        <w:t>catalog_no</w:t>
      </w:r>
      <w:r>
        <w:t xml:space="preserve"> 是供应商目录唯一编号，命中稳定，1 个正确的 </w:t>
      </w:r>
      <w:r>
        <w:rPr>
          <w:rFonts w:ascii="Consolas" w:hAnsi="Consolas"/>
          <w:sz w:val="19"/>
        </w:rPr>
        <w:t>catalog_no</w:t>
      </w:r>
      <w:r>
        <w:t xml:space="preserve"> 撬动 1 个跨厂家文献池</w:t>
      </w:r>
    </w:p>
    <w:p>
      <w:r>
        <w:t xml:space="preserve">（如 dATP 一次返回数百条 snippets）。因此 </w:t>
      </w:r>
      <w:r>
        <w:rPr>
          <w:b/>
        </w:rPr>
        <w:t>catalog_no 的抽取正确性 = jena 独占价值的闸门</w:t>
      </w:r>
      <w:r>
        <w:t>。</w:t>
      </w:r>
    </w:p>
    <w:p>
      <w:pPr>
        <w:pStyle w:val="Heading2"/>
      </w:pPr>
      <w:r>
        <w:t>4.5 字段溯源速查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Product 字段</w:t>
            </w:r>
          </w:p>
        </w:tc>
        <w:tc>
          <w:tcPr>
            <w:tcW w:type="dxa" w:w="2880"/>
          </w:tcPr>
          <w:p>
            <w:r/>
            <w:r>
              <w:t>主源</w:t>
            </w:r>
          </w:p>
        </w:tc>
        <w:tc>
          <w:tcPr>
            <w:tcW w:type="dxa" w:w="2880"/>
          </w:tcPr>
          <w:p>
            <w:r/>
            <w:r>
              <w:t>备源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cas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smiles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formula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molecular_weight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PubChem</w:t>
            </w:r>
          </w:p>
        </w:tc>
        <w:tc>
          <w:tcPr>
            <w:tcW w:type="dxa" w:w="2880"/>
          </w:tcPr>
          <w:p>
            <w:r/>
            <w:r>
              <w:t>ChEMBL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purity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concentration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jena</w:t>
            </w:r>
          </w:p>
        </w:tc>
        <w:tc>
          <w:tcPr>
            <w:tcW w:type="dxa" w:w="2880"/>
          </w:tcPr>
          <w:p>
            <w:r/>
            <w:r>
              <w:t>Word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storage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shipping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shelf_life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jena</w:t>
            </w:r>
          </w:p>
        </w:tc>
        <w:tc>
          <w:tcPr>
            <w:tcW w:type="dxa" w:w="2880"/>
          </w:tcPr>
          <w:p>
            <w:r/>
            <w:r>
              <w:t>Word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category_l1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category_l2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jena</w:t>
            </w:r>
            <w:r>
              <w:t xml:space="preserve"> category_path</w:t>
            </w:r>
          </w:p>
        </w:tc>
        <w:tc>
          <w:tcPr>
            <w:tcW w:type="dxa" w:w="2880"/>
          </w:tcPr>
          <w:p>
            <w:r/>
            <w:r>
              <w:t>研究员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name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catalog_no</w:t>
            </w:r>
          </w:p>
        </w:tc>
        <w:tc>
          <w:tcPr>
            <w:tcW w:type="dxa" w:w="2880"/>
          </w:tcPr>
          <w:p>
            <w:r/>
            <w:r>
              <w:t>研究员 / Word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Reference（文献）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Bioz</w:t>
            </w:r>
            <w:r>
              <w:t xml:space="preserve"> + PubMed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adopt-bioz-refs</w:t>
            </w:r>
          </w:p>
        </w:tc>
      </w:tr>
      <w:tr>
        <w:tc>
          <w:tcPr>
            <w:tcW w:type="dxa" w:w="2880"/>
          </w:tcPr>
          <w:p>
            <w:r/>
            <w:r>
              <w:t>Protocol（协议）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BioProCorpus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import-protocol</w:t>
            </w:r>
          </w:p>
        </w:tc>
      </w:tr>
      <w:tr>
        <w:tc>
          <w:tcPr>
            <w:tcW w:type="dxa" w:w="2880"/>
          </w:tcPr>
          <w:p>
            <w:r/>
            <w:r>
              <w:t>Method / Application</w:t>
            </w:r>
          </w:p>
        </w:tc>
        <w:tc>
          <w:tcPr>
            <w:tcW w:type="dxa" w:w="2880"/>
          </w:tcPr>
          <w:p>
            <w:r/>
            <w:r>
              <w:t>PubMed 关键词 + Bioz techniques</w:t>
            </w:r>
          </w:p>
        </w:tc>
        <w:tc>
          <w:tcPr>
            <w:tcW w:type="dxa" w:w="2880"/>
          </w:tcPr>
          <w:p>
            <w:r/>
            <w:r>
              <w:t>工作台手动</w:t>
            </w:r>
          </w:p>
        </w:tc>
      </w:tr>
    </w:tbl>
    <w:p>
      <w:r>
        <w:t>---</w:t>
      </w:r>
    </w:p>
    <w:p>
      <w:pPr>
        <w:pStyle w:val="Heading1"/>
      </w:pPr>
      <w:r>
        <w:t>五、缓存、容错与降级（使用者须知）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机制</w:t>
            </w:r>
          </w:p>
        </w:tc>
        <w:tc>
          <w:tcPr>
            <w:tcW w:type="dxa" w:w="4320"/>
          </w:tcPr>
          <w:p>
            <w:r/>
            <w: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L1 DB 缓存</w:t>
            </w:r>
          </w:p>
        </w:tc>
        <w:tc>
          <w:tcPr>
            <w:tcW w:type="dxa" w:w="4320"/>
          </w:tcPr>
          <w:p>
            <w:r/>
            <w:r>
              <w:t>按源+标识符存原始响应，TTL 分级（PubChem 30天 / Bioz 14天）</w:t>
            </w:r>
          </w:p>
        </w:tc>
      </w:tr>
      <w:tr>
        <w:tc>
          <w:tcPr>
            <w:tcW w:type="dxa" w:w="4320"/>
          </w:tcPr>
          <w:p>
            <w:r/>
            <w:r>
              <w:t>L2 Redis</w:t>
            </w:r>
          </w:p>
        </w:tc>
        <w:tc>
          <w:tcPr>
            <w:tcW w:type="dxa" w:w="4320"/>
          </w:tcPr>
          <w:p>
            <w:r/>
            <w:r>
              <w:t>热数据短期缓存 + 限速窗口</w:t>
            </w:r>
          </w:p>
        </w:tc>
      </w:tr>
      <w:tr>
        <w:tc>
          <w:tcPr>
            <w:tcW w:type="dxa" w:w="4320"/>
          </w:tcPr>
          <w:p>
            <w:r/>
            <w:r>
              <w:t>L3 统一客户端</w:t>
            </w:r>
          </w:p>
        </w:tc>
        <w:tc>
          <w:tcPr>
            <w:tcW w:type="dxa" w:w="4320"/>
          </w:tcPr>
          <w:p>
            <w:r/>
            <w:r>
              <w:t>超时（必传）+ 指数退避重试（429/503）+ 令牌桶限速</w:t>
            </w:r>
          </w:p>
        </w:tc>
      </w:tr>
      <w:tr>
        <w:tc>
          <w:tcPr>
            <w:tcW w:type="dxa" w:w="4320"/>
          </w:tcPr>
          <w:p>
            <w:r/>
            <w:r>
              <w:t>全局兜底</w:t>
            </w:r>
          </w:p>
        </w:tc>
        <w:tc>
          <w:tcPr>
            <w:tcW w:type="dxa" w:w="4320"/>
          </w:tcPr>
          <w:p>
            <w:r/>
            <w:r>
              <w:t xml:space="preserve">API 失败时即使缓存过期也返回旧值（标 </w:t>
            </w:r>
            <w:r>
              <w:rPr>
                <w:rFonts w:ascii="Consolas" w:hAnsi="Consolas"/>
                <w:sz w:val="19"/>
              </w:rPr>
              <w:t>is_stale</w:t>
            </w:r>
            <w:r>
              <w:t>），优于报错</w:t>
            </w:r>
          </w:p>
        </w:tc>
      </w:tr>
      <w:tr>
        <w:tc>
          <w:tcPr>
            <w:tcW w:type="dxa" w:w="4320"/>
          </w:tcPr>
          <w:p>
            <w:r/>
            <w:r>
              <w:t>三路独立容错</w:t>
            </w:r>
          </w:p>
        </w:tc>
        <w:tc>
          <w:tcPr>
            <w:tcW w:type="dxa" w:w="4320"/>
          </w:tcPr>
          <w:p>
            <w:r/>
            <w:r>
              <w:t>enrich 五 section 各自 try/except，任一失败不影响其他</w:t>
            </w:r>
          </w:p>
        </w:tc>
      </w:tr>
      <w:tr>
        <w:tc>
          <w:tcPr>
            <w:tcW w:type="dxa" w:w="4320"/>
          </w:tcPr>
          <w:p>
            <w:r/>
            <w:r>
              <w:t>降级链</w:t>
            </w:r>
          </w:p>
        </w:tc>
        <w:tc>
          <w:tcPr>
            <w:tcW w:type="dxa" w:w="4320"/>
          </w:tcPr>
          <w:p>
            <w:r/>
            <w:r>
              <w:t>PubChem → 分词降级 → ChEMBL；CAS miss 时 name 兜底</w:t>
            </w:r>
          </w:p>
        </w:tc>
      </w:tr>
    </w:tbl>
    <w:p>
      <w:pPr>
        <w:shd w:val="clear" w:color="auto" w:fill="FFF8E1"/>
      </w:pPr>
      <w:r>
        <w:t>外部 API（PubChem/ChEMBL/PubMed/Bioz）在中国大陆延迟较高，首次查询可能 5–30 秒； 二次查询因 L1 缓存通常秒回。</w:t>
      </w:r>
    </w:p>
    <w:p>
      <w:r>
        <w:t>---</w:t>
      </w:r>
    </w:p>
    <w:p>
      <w:pPr>
        <w:pStyle w:val="Heading1"/>
      </w:pPr>
      <w:r>
        <w:t>六、给使用者的实操清单</w:t>
      </w:r>
    </w:p>
    <w:p>
      <w:r>
        <w:t xml:space="preserve">- </w:t>
      </w:r>
      <w:r>
        <w:rPr>
          <w:b/>
        </w:rPr>
        <w:t>想最快补全一个产品</w:t>
      </w:r>
      <w:r>
        <w:t>：工作台填 CAS → 点「🤖 AI AUTO MATCH」→ Apply All。</w:t>
      </w:r>
    </w:p>
    <w:p>
      <w:r>
        <w:t xml:space="preserve">- </w:t>
      </w:r>
      <w:r>
        <w:rPr>
          <w:b/>
        </w:rPr>
        <w:t>想精修单点</w:t>
      </w:r>
      <w:r>
        <w:t>：用 AUTO MATCH 化学卡片「高级匹配详情」里的 Cross-field Mismatches / Similar Compounds（即原 Validate 能力）。</w:t>
      </w:r>
    </w:p>
    <w:p>
      <w:r>
        <w:t xml:space="preserve">- </w:t>
      </w:r>
      <w:r>
        <w:rPr>
          <w:b/>
        </w:rPr>
        <w:t>产品名查不到化学属性</w:t>
      </w:r>
      <w:r>
        <w:t>：改用 CAS 或手动填 SMILES（名称搜索对修饰核苷酸覆盖差）。</w:t>
      </w:r>
    </w:p>
    <w:p>
      <w:r>
        <w:t xml:space="preserve">- </w:t>
      </w:r>
      <w:r>
        <w:rPr>
          <w:b/>
        </w:rPr>
        <w:t>Bioz 没文献</w:t>
      </w:r>
      <w:r>
        <w:t>：正常（当前仅 24.3% 覆盖）；或该产品 jena 未匹配到 catalog_no（界面会提示）。</w:t>
      </w:r>
    </w:p>
    <w:p>
      <w:r>
        <w:t xml:space="preserve">- </w:t>
      </w:r>
      <w:r>
        <w:rPr>
          <w:b/>
        </w:rPr>
        <w:t>Bioz 文献带黄底警示</w:t>
      </w:r>
      <w:r>
        <w:t>：说明是「同化学实体匹配」需人工复核，非特定厂商引用。</w:t>
      </w:r>
    </w:p>
    <w:p>
      <w:r>
        <w:t xml:space="preserve">- </w:t>
      </w:r>
      <w:r>
        <w:rPr>
          <w:b/>
        </w:rPr>
        <w:t xml:space="preserve"> Apply 后某字段没变</w:t>
      </w:r>
      <w:r>
        <w:t>：该字段你已填过——AUTO MATCH 只填空、不覆盖。</w:t>
      </w:r>
    </w:p>
    <w:p>
      <w:r>
        <w:t>---</w:t>
      </w:r>
    </w:p>
    <w:p>
      <w:pPr>
        <w:pStyle w:val="Heading1"/>
      </w:pPr>
      <w:r>
        <w:t>七、配套文档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文档</w:t>
            </w:r>
          </w:p>
        </w:tc>
        <w:tc>
          <w:tcPr>
            <w:tcW w:type="dxa" w:w="4320"/>
          </w:tcPr>
          <w:p>
            <w:r/>
            <w: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FIVE_DATASOURCES.md</w:t>
            </w:r>
          </w:p>
        </w:tc>
        <w:tc>
          <w:tcPr>
            <w:tcW w:type="dxa" w:w="4320"/>
          </w:tcPr>
          <w:p>
            <w:r/>
            <w:r>
              <w:t>数据源权威叙事（设计目的/接口/字段关系/传递校验/坑）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AI_AUTO_MATCH.md</w:t>
            </w:r>
          </w:p>
        </w:tc>
        <w:tc>
          <w:tcPr>
            <w:tcW w:type="dxa" w:w="4320"/>
          </w:tcPr>
          <w:p>
            <w:r/>
            <w:r>
              <w:t>AUTO MATCH 早期接口专题（jena/bioz 部分以 FIVE_DATASOURCES 为准）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jena_scraper_spec.md</w:t>
            </w:r>
          </w:p>
        </w:tc>
        <w:tc>
          <w:tcPr>
            <w:tcW w:type="dxa" w:w="4320"/>
          </w:tcPr>
          <w:p>
            <w:r/>
            <w:r>
              <w:t>jena 爬虫产出物字段 + 清洗规则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JENA_SCRAPE_PROCESS_2026-07-17.md</w:t>
            </w:r>
          </w:p>
        </w:tc>
        <w:tc>
          <w:tcPr>
            <w:tcW w:type="dxa" w:w="4320"/>
          </w:tcPr>
          <w:p>
            <w:r/>
            <w:r>
              <w:t>本次全量爬取过程记录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COA_SDS.md</w:t>
            </w:r>
          </w:p>
        </w:tc>
        <w:tc>
          <w:tcPr>
            <w:tcW w:type="dxa" w:w="4320"/>
          </w:tcPr>
          <w:p>
            <w:r/>
            <w:r>
              <w:t>COA/SDS 自动生成（依赖本文化学属性）</w:t>
            </w:r>
          </w:p>
        </w:tc>
      </w:tr>
    </w:tbl>
    <w:p>
      <w:r>
        <w:t>*文档日期：2026-07-17 | 基于最新数据（jena 1998 条 / Bioz 24.3% / AUTO MATCH 变形 0）与代码核查*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