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Plagiarism Detection Report</w:t>
      </w:r>
    </w:p>
    <w:p>
      <w:pPr>
        <w:jc w:val="center"/>
      </w:pPr>
      <w:r>
        <w:t>Report generated at: 2025-12-12 22:16:07</w:t>
      </w:r>
    </w:p>
    <w:p/>
    <w:p>
      <w:pPr>
        <w:pStyle w:val="Heading1"/>
      </w:pPr>
      <w:r>
        <w:t>Overview</w:t>
      </w:r>
    </w:p>
    <w:p>
      <w:r>
        <w:t xml:space="preserve">This analysis compared 1 document pairs, </w:t>
      </w:r>
      <w:r>
        <w:t>and found 50 potential plagiarism instances.</w:t>
      </w:r>
    </w:p>
    <w:p/>
    <w:p>
      <w:pPr>
        <w:pStyle w:val="Heading1"/>
      </w:pPr>
      <w:r>
        <w:t>Detailed Results</w:t>
      </w:r>
    </w:p>
    <w:p>
      <w:pPr>
        <w:pStyle w:val="Heading2"/>
      </w:pPr>
      <w:r>
        <w:t>Document Pair: A vs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Number of similar sentences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Average similarity</w:t>
            </w:r>
          </w:p>
        </w:tc>
        <w:tc>
          <w:tcPr>
            <w:tcW w:type="dxa" w:w="4320"/>
          </w:tcPr>
          <w:p>
            <w:r>
              <w:t>0.8702</w:t>
            </w:r>
          </w:p>
        </w:tc>
      </w:tr>
      <w:tr>
        <w:tc>
          <w:tcPr>
            <w:tcW w:type="dxa" w:w="4320"/>
          </w:tcPr>
          <w:p>
            <w:r>
              <w:t>Maximum similarity</w:t>
            </w:r>
          </w:p>
        </w:tc>
        <w:tc>
          <w:tcPr>
            <w:tcW w:type="dxa" w:w="4320"/>
          </w:tcPr>
          <w:p>
            <w:r>
              <w:t>0.9528</w:t>
            </w:r>
          </w:p>
        </w:tc>
      </w:tr>
      <w:tr>
        <w:tc>
          <w:tcPr>
            <w:tcW w:type="dxa" w:w="4320"/>
          </w:tcPr>
          <w:p>
            <w:r>
              <w:t>Minimum coverage</w:t>
            </w:r>
          </w:p>
        </w:tc>
        <w:tc>
          <w:tcPr>
            <w:tcW w:type="dxa" w:w="4320"/>
          </w:tcPr>
          <w:p>
            <w:r>
              <w:t>0.9825</w:t>
            </w:r>
          </w:p>
        </w:tc>
      </w:tr>
      <w:tr>
        <w:tc>
          <w:tcPr>
            <w:tcW w:type="dxa" w:w="4320"/>
          </w:tcPr>
          <w:p>
            <w:r>
              <w:t>Document A coverage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Document B coverage</w:t>
            </w:r>
          </w:p>
        </w:tc>
        <w:tc>
          <w:tcPr>
            <w:tcW w:type="dxa" w:w="4320"/>
          </w:tcPr>
          <w:p>
            <w:r>
              <w:t>0.9825</w:t>
            </w:r>
          </w:p>
        </w:tc>
      </w:tr>
      <w:tr>
        <w:tc>
          <w:tcPr>
            <w:tcW w:type="dxa" w:w="4320"/>
          </w:tcPr>
          <w:p>
            <w:r>
              <w:t>Plagiarism score</w:t>
            </w:r>
          </w:p>
        </w:tc>
        <w:tc>
          <w:tcPr>
            <w:tcW w:type="dxa" w:w="4320"/>
          </w:tcPr>
          <w:p>
            <w:r>
              <w:t>0.9260</w:t>
            </w:r>
          </w:p>
        </w:tc>
      </w:tr>
    </w:tbl>
    <w:p/>
    <w:p>
      <w:pPr>
        <w:pStyle w:val="Heading3"/>
      </w:pPr>
      <w:r>
        <w:t>Suspected Plagiarism Instances</w:t>
      </w:r>
    </w:p>
    <w:p>
      <w:r>
        <w:t>Match 1: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0.8866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 大语言模型（LLM）：技术革命、应用边界与未来图景</w:t>
              <w:br/>
              <w:t>当ChatGPT在2022年底掀起全球科技热潮，当AI生成的文案、代码、报告开始渗透日常生活与产业场景，大语言模型（Large Language Model，简称LLM）这一原本局限于学术圈的技术概念，正式走进了公众视野。作为人工智能领域的颠覆性突破，LLM不仅重塑了人机交互的范式，更在技术底层重构了机器理解和生成语言的逻辑。从实验室的算法迭...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 Large Language Models (LLMs): Technological Revolution, Application Boundaries, and Future Outlook</w:t>
              <w:br/>
              <w:t>When ChatGPT sparked a global tech boom at the end of 2022, and when AI-generated copy, code, and r...</w:t>
            </w:r>
          </w:p>
        </w:tc>
      </w:tr>
    </w:tbl>
    <w:p/>
    <w:p>
      <w:r>
        <w:t>Match 2: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0.7988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 大语言模型（LLM）：技术革命、应用边界与未来图景</w:t>
              <w:br/>
              <w:t>当ChatGPT在2022年底掀起全球科技热潮，当AI生成的文案、代码、报告开始渗透日常生活与产业场景，大语言模型（Large Language Model，简称LLM）这一原本局限于学术圈的技术概念，正式走进了公众视野。作为人工智能领域的颠覆性突破，LLM不仅重塑了人机交互的范式，更在技术底层重构了机器理解和生成语言的逻辑。从实验室的算法迭...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## Conclusion</w:t>
              <w:br/>
              <w:t>The emergence of Large Language Models (LLMs) is an important milestone in the development of artificial intelligence. It has not only reshaped the paradigm of human-computer interaction...</w:t>
            </w:r>
          </w:p>
        </w:tc>
      </w:tr>
    </w:tbl>
    <w:p/>
    <w:p>
      <w:r>
        <w:t>Match 3: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0.9144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## 一、LLM的技术本质：从语言建模到通用智能的雏形</w:t>
              <w:br/>
              <w:t>### （一）核心定义与技术基座</w:t>
              <w:br/>
              <w:t>大语言模型，顾名思义，是指基于海量文本数据训练、参数规模达到数十亿甚至万亿级别的语言模型。其核心目标是学习人类语言的语法规则、语义关联、逻辑结构乃至隐含的知识与价值观，最终实现“理解输入”与“生成输出”的双向能力。与传统自然语言处理（NLP）模型相比，LLM的革命性在于“规模化”与“通用化”——通过扩大模型参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## I. The Technical Essence of LLMs: From Language Modeling to the Embryo of General Intelligence</w:t>
              <w:br/>
              <w:t>### (I) Core Definition and Technical Foundation</w:t>
              <w:br/>
              <w:t>As the name suggests, large language models refer to ...</w:t>
            </w:r>
          </w:p>
        </w:tc>
      </w:tr>
    </w:tbl>
    <w:p/>
    <w:p>
      <w:r>
        <w:t>Match 4: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0.7568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## 一、LLM的技术本质：从语言建模到通用智能的雏形</w:t>
              <w:br/>
              <w:t>### （一）核心定义与技术基座</w:t>
              <w:br/>
              <w:t>大语言模型，顾名思义，是指基于海量文本数据训练、参数规模达到数十亿甚至万亿级别的语言模型。其核心目标是学习人类语言的语法规则、语义关联、逻辑结构乃至隐含的知识与价值观，最终实现“理解输入”与“生成输出”的双向能力。与传统自然语言处理（NLP）模型相比，LLM的革命性在于“规模化”与“通用化”——通过扩大模型参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### (I) Natural Language Understanding and Generation: A Paradigm Shift in Human-Computer Interaction</w:t>
              <w:br/>
              <w:t>The most basic and core capability of LLMs is Natural Language Understanding (NLU) and Natural Lan...</w:t>
            </w:r>
          </w:p>
        </w:tc>
      </w:tr>
    </w:tbl>
    <w:p/>
    <w:p>
      <w:r>
        <w:t>Match 5: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0.7528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## 一、LLM的技术本质：从语言建模到通用智能的雏形</w:t>
              <w:br/>
              <w:t>### （一）核心定义与技术基座</w:t>
              <w:br/>
              <w:t>大语言模型，顾名思义，是指基于海量文本数据训练、参数规模达到数十亿甚至万亿级别的语言模型。其核心目标是学习人类语言的语法规则、语义关联、逻辑结构乃至隐含的知识与价值观，最终实现“理解输入”与“生成输出”的双向能力。与传统自然语言处理（NLP）模型相比，LLM的革命性在于“规模化”与“通用化”——通过扩大模型参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## Conclusion</w:t>
              <w:br/>
              <w:t>The emergence of Large Language Models (LLMs) is an important milestone in the development of artificial intelligence. It has not only reshaped the paradigm of human-computer interaction...</w:t>
            </w:r>
          </w:p>
        </w:tc>
      </w:tr>
    </w:tbl>
    <w:p/>
    <w:p>
      <w:r>
        <w:t>Match 6: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0.9107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M的技术根基是2017年Google提出的Transformer架构，这一架构的核心创新是“自注意力机制”（Self-Attention）。与传统循环神经网络（RNN）按顺序处理文本的方式不同，自注意力机制允许模型在处理每个词时，同时关注文本中所有其他词的关联信息，从而捕捉长距离的语义依赖和上下文逻辑。例如，在理解“他在公园散步时看到了一只猫，它的毛色雪白”这句话时，模型能通过自注意力机制快速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technical foundation of LLMs is the Transformer architecture proposed by Google in 2017, whose core innovation is the "Self-Attention" mechanism. Unlike traditional Recurrent Neural Networks (RNNs...</w:t>
            </w:r>
          </w:p>
        </w:tc>
      </w:tr>
    </w:tbl>
    <w:p/>
    <w:p>
      <w:r>
        <w:t>Match 7: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0.9332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预训练阶段是LLM的“知识积累期”。模型以海量无标注文本为训练数据——这些数据涵盖书籍、网页、论文、新闻等多种类型，语言包括多国语言和专业领域术语。训练任务通常为无监督学习，核心是让模型学习语言的统计规律和潜在逻辑。常见的预训练任务包括“掩码语言建模”（MLM）和“下一句预测”（NSP）：前者通过随机遮盖文本中的部分词语，让模型预测被遮盖的内容；后者则让模型判断两句话是否为连续的上下文。通过万亿级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pre-training phase is the "knowledge accumulation period" of LLMs. The model uses massive unlabeled text as training data—covering books, web pages, papers, news, and other types, with languages i...</w:t>
            </w:r>
          </w:p>
        </w:tc>
      </w:tr>
    </w:tbl>
    <w:p/>
    <w:p>
      <w:r>
        <w:t>Match 8: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0.8750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微调阶段是LLM的“能力适配期”。预训练后的模型虽然具备了基础语言能力，但在特定任务或场景中表现不够精准。因此需要通过有监督微调（SFT）、人类反馈强化学习（RLHF）等方式优化模型。其中RLHF是近年来LLM能力提升的核心技术：首先通过人类标注者对模型生成的结果进行打分，构建奖励模型（RM）；然后利用强化学习算法（如PPO）让模型根据奖励信号调整参数，最终生成更符合人类偏好、更准确、更安全的内容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fine-tuning phase is the "ability adaptation period" of LLMs. Although pre-trained models possess basic language capabilities, their performance in specific tasks or scenarios is not precise enoug...</w:t>
            </w:r>
          </w:p>
        </w:tc>
      </w:tr>
    </w:tbl>
    <w:p/>
    <w:p>
      <w:r>
        <w:t>Match 9: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0.8224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### （三）参数规模与能力涌现：规模即正义？</w:t>
              <w:br/>
              <w:t>LLM的发展历程，在某种程度上是一场“参数竞赛”。从GPT-1的1.17亿参数，到GPT-3的1750亿参数，再到PaLM的5400亿参数、GPT-4的万亿级参数，模型参数规模的指数级增长，直接推动了能力的“涌现”（Emergence）——当参数规模突破某个阈值后，模型会突然具备此前不具备的复杂能力，如逻辑推理、代码生成、多语言翻译等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### (III) Parameter Scale and Emergent Capabilities: Is Scale Everything?</w:t>
              <w:br/>
              <w:t>The development history of LLMs is, to a certain extent, a "parameter race." From GPT-1 with 117 million parameters, to GPT-3 ...</w:t>
            </w:r>
          </w:p>
        </w:tc>
      </w:tr>
    </w:tbl>
    <w:p/>
    <w:p>
      <w:r>
        <w:t>Match 10: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0.8856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这种“规模即正义”的现象，背后是数据与参数的协同效应：更大的参数规模能够容纳更多的知识和语言模式，而更海量的训练数据则为参数提供了足够的“学习素材”。例如，GPT-3凭借1750亿参数，首次实现了零样本完成邮件撰写、文案创作、数学计算等任务；而GPT-4则通过进一步扩大参数规模和优化训练数据，具备了处理图像输入、复杂逻辑推理（如司法案例分析、科学实验设计）的能力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This phenomenon of "scale being everything" is behind the synergy between data and parameters: a larger parameter scale can accommodate more knowledge and language patterns, while more massive trainin...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