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032BD">
      <w:pPr>
        <w:spacing w:line="500" w:lineRule="exact"/>
        <w:jc w:val="left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000000" w:rsidRDefault="00A032BD">
      <w:pPr>
        <w:spacing w:line="500" w:lineRule="exact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2019-2020</w:t>
      </w:r>
      <w:r>
        <w:rPr>
          <w:rFonts w:hint="eastAsia"/>
          <w:sz w:val="28"/>
          <w:szCs w:val="28"/>
        </w:rPr>
        <w:t>高新技术企业培育名单</w:t>
      </w:r>
    </w:p>
    <w:tbl>
      <w:tblPr>
        <w:tblpPr w:leftFromText="180" w:rightFromText="180" w:vertAnchor="text" w:horzAnchor="margin" w:tblpXSpec="right" w:tblpY="40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00"/>
        <w:gridCol w:w="4542"/>
        <w:gridCol w:w="1842"/>
        <w:gridCol w:w="1088"/>
      </w:tblGrid>
      <w:tr w:rsidR="00000000">
        <w:trPr>
          <w:trHeight w:val="301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4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企业名称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所在街道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浙江国稻高科技种业有限公司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浙江国贸云商企业服务有限公司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浙江英磊联信息技术有限公司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浙江贝壳财富投资管理有限公司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杭州古鑫科技有限公司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杭州网络传媒有限公司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杭州鼎有财金融服务有限公司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杭州脉源科技有限公司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杭州豪荣科技有限公司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杭州德道网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络技术有限公司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杭州百代信息工程有限公司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浙江出版集团数字传媒有限公司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浙江交工集团股份有限公司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浙江交工路桥建设有限公司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天水街道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浙江瞬时达网络有限公司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浙江交科交通科技有限公司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杭州天祺环保设备有限公司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爱客仕网络科技有限公司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浙江交科环境科技有限公司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杭州海润泰合检测技术有限公司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杭州超群科技有限公司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杭州效康科技有限公司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杭州创众科技有限公司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增立智造信息科技有限公司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杭州浩铭文化创意有限公司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杭州轻松环品科技有限公司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武林街道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杭州估估宝电子商务有限公司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杭州领点科技有限公司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浙江黄龙呼啦网络科技有限公司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浙江海予信息技术有限公司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杭州千乘网络科技有限公司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浙江青云在线教育科技有限公司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杭州估估宝电子商务有限公司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杭州新百锐基业科技股份有限公司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杭州达声电子有限公司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浙江通创智慧物流服务有限公司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浙江在线新闻网站有限公司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杭州正大医疗器械有限公司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杭州咸亨国际科研中心有限公司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杭州尊邦科技有限公司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杭州艾普莱标识制造有限公司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州新百锐基业科技有限公司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杭州唛琪服饰有限公司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杭州启擎信息技术有限公司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杭州安财软件有限公司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杭州摩科商用设备有限公司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浙江钧信保安服务有限公司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浙江无两网络科技有限公司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杭州森井医疗科技有限公司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杭州森井雅通科技有限公司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浙江知夫子信息科技有限公司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浙江丰付信息科技有限公司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杭州翊森科技有限公司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浙江鼎珅能源科技有限公司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杭州特扬网络科技有限公司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浙江赛福通信设备有限公司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杭州久光光电科技有限公司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杭州卓沃电子商务有限公司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杭州英达能源科技有限公司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杭州德睿忠行信息科技有限公司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浙江玖兆电力科技有限公司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杭州合家互联网金融服务有限公司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杭州大恩供应链管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理有限公司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杭州训机智能科技有限公司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浙江叠智医药科技有限公司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杭州腾振科技有限公司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杭州捷配信息科技有限公司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浙江中科依泰斯卡岩石工程研发有限公司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69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杭州米奥生物科技有限公司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浙江工业大学工程设计集团有限公司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浙江浙工大检测技术有限公司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加我信息技术（杭州）有限公司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浙江合策文化传媒有限公司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杭州昆仑数码影像设备有限公司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杭州宏兴机电科技有限公司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杭州圣合医疗器械成套有限公司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杭州美亚水处理科技有限公司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杭州骐瑞机电设备有限公司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79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杭州美连网络科技有限公司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杭州威康科技有限公司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81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杭州朴枫数字科技有限公司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杭州隼目信息科技有限公司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杭州了凡科技有限公司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浙江中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巨复合材料有限公司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浙江佐通信息技术有限公司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浙江交工宏途交通建设有限公司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杭州知时信息科技有限公司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汉鼎宇佑信息产业有限公司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89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杭州佳游网络技术有限公司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杭州华碧能源科技有限公司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浙江中拓电力科技有限公司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朝晖街道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浙江星汉医疗技术有限公司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浙江光越传动科技有限公司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杭州立创生物科技有限公司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杭州杭氧化医工程有限公司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浙江佰丽源实业有限公司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快捷通支付服务有限公司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杭州达那福医疗器械有限公司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杭州维库信息科技有限公司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杭州沧海通信服务有限公司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杭州中科互联网研究所有限公司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杭州奇炜生物科技有限公司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杭州百盛环境工程有限公司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杭州精诚自控工程有限公司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锦华气体设备有限公司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咸亨国际（杭州）电气制造有限公司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杭州憧联科技有限公司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杭州亿保健康管理有限公司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浙江钢为网络科技有限公司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浙江龙之游旅游开发有限公司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111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浙江综合交通大数据中心有限公司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文晖街道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112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杭州智仁建筑工程有限公司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113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浙江智慧网络医院有限公司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114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杭州乐筹网络科技公司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115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仁建筑工程有限公司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116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杭州摩科通用设备有限公司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117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杭州颐和科技信息系统有限公司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118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浙江通创智慧服务有限公司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长庆街道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119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杭州蓝鼎节能科技有限公司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潮鸣街道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00000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120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杭州拓云计算机系统有限公司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032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A032BD" w:rsidRDefault="00A032BD"/>
    <w:sectPr w:rsidR="00A032B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646"/>
    <w:rsid w:val="001C7646"/>
    <w:rsid w:val="00A032BD"/>
    <w:rsid w:val="71C3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2094534819@qq.com</cp:lastModifiedBy>
  <cp:revision>2</cp:revision>
  <dcterms:created xsi:type="dcterms:W3CDTF">2020-08-07T08:15:00Z</dcterms:created>
  <dcterms:modified xsi:type="dcterms:W3CDTF">2020-08-07T08:15:00Z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