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60" w:rsidRDefault="00947A60">
      <w:pPr>
        <w:spacing w:line="540" w:lineRule="exact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附件1</w:t>
      </w:r>
    </w:p>
    <w:p w:rsidR="00947A60" w:rsidRDefault="00947A60">
      <w:pPr>
        <w:pStyle w:val="a9"/>
        <w:widowControl/>
        <w:spacing w:before="0" w:beforeAutospacing="0" w:after="0" w:afterAutospacing="0" w:line="384" w:lineRule="atLeast"/>
        <w:jc w:val="center"/>
        <w:textAlignment w:val="center"/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201</w:t>
      </w:r>
      <w:r w:rsidR="002B3A47"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9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年首次认定国家高新技术企业奖励表</w:t>
      </w:r>
    </w:p>
    <w:p w:rsidR="00947A60" w:rsidRDefault="00947A60">
      <w:pPr>
        <w:pStyle w:val="a9"/>
        <w:widowControl/>
        <w:spacing w:before="0" w:beforeAutospacing="0" w:after="0" w:afterAutospacing="0" w:line="384" w:lineRule="atLeast"/>
        <w:jc w:val="center"/>
        <w:textAlignment w:val="center"/>
        <w:rPr>
          <w:rFonts w:ascii="仿宋" w:eastAsia="仿宋" w:hAnsi="仿宋" w:cs="仿宋"/>
          <w:color w:val="000000"/>
          <w:szCs w:val="24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                            单位： </w:t>
      </w:r>
      <w:r>
        <w:rPr>
          <w:rFonts w:ascii="仿宋" w:eastAsia="仿宋" w:hAnsi="仿宋" w:cs="仿宋" w:hint="eastAsia"/>
          <w:color w:val="000000"/>
          <w:szCs w:val="24"/>
        </w:rPr>
        <w:t>万元</w:t>
      </w:r>
    </w:p>
    <w:tbl>
      <w:tblPr>
        <w:tblW w:w="8460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617"/>
        <w:gridCol w:w="1803"/>
        <w:gridCol w:w="1960"/>
      </w:tblGrid>
      <w:tr w:rsidR="00463218" w:rsidRPr="00463218" w:rsidTr="00463218">
        <w:trPr>
          <w:trHeight w:val="810"/>
        </w:trPr>
        <w:tc>
          <w:tcPr>
            <w:tcW w:w="1080" w:type="dxa"/>
            <w:shd w:val="clear" w:color="auto" w:fill="auto"/>
            <w:vAlign w:val="center"/>
            <w:hideMark/>
          </w:tcPr>
          <w:p w:rsidR="00463218" w:rsidRPr="00463218" w:rsidRDefault="00463218" w:rsidP="00463218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463218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617" w:type="dxa"/>
            <w:shd w:val="clear" w:color="auto" w:fill="auto"/>
            <w:vAlign w:val="center"/>
            <w:hideMark/>
          </w:tcPr>
          <w:p w:rsidR="00463218" w:rsidRPr="00463218" w:rsidRDefault="00463218" w:rsidP="00463218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463218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企业名称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463218" w:rsidRPr="00463218" w:rsidRDefault="00463218" w:rsidP="00463218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463218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首次认定奖励</w:t>
            </w:r>
            <w:r w:rsidRPr="00CA5CC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（本次交两张收据各20万）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463218" w:rsidRPr="00463218" w:rsidRDefault="00463218" w:rsidP="00463218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463218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首次申报奖励</w:t>
            </w:r>
            <w:r w:rsidRPr="00CA5CC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（收据已汇齐</w:t>
            </w:r>
            <w:r w:rsidR="00797BC9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不用再寄送</w:t>
            </w:r>
            <w:r w:rsidRPr="00CA5CC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）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杭州联码科技有限公司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杭州云容科技有限公司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杭州远致通信技术有限公司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杭州北宸科技有限公司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杭州游码科技有限公司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杭州慕迅科技有限公司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杭州华橙网络科技有限公司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杭州玄襄科技有限公司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杭州易龙防雷科技有限公司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杭州易保科技有限公司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杭州启俄科技有限公司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杭州校播科技有限公司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杭州银准网络科技有限公司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杭州观迪科技有限公司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杭州震威科技有限公司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杭州诚泰科技有限公司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杭州车厘子智能科技有限公司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杭州超钜科技有限公司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杭州艾塔科技有限公司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杭州天富德泰信息技术有限公司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杭州思言信息技术有限公司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杭州聚力信息科技有限公司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杭州辉电信息科技有限公司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浙江众邦电力工程设计有限公司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杭州觅睿科技有限公司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杭州中微感联信息技术有限公司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杭州炎魂网络科技有限公司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浙江互灵物联科技有限公司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浙江纽易网络技术有限公司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杭州万匠软件科技有限公司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杭州飞巴网络科技有限公司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杭州友邦演艺设备有限公司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杭州聚积宝网络科技有限公司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杭州翊成创服科技有限公司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35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杭州宏盛中弘新能源有限公司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杭州助腾科技有限公司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杭州潘朵信息科技有限公司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杭州有华自动化设备有限公司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杭州后稷科技有限公司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杭州曼安智能科技有限公司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杭州宙其科技有限公司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杭州培慕科技有限公司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杭州傲亚信息科技有限公司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杭州迈泰科技有限公司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杭州芸景网络科技有限公司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杭州优行科技有限公司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浙江权重数据科技有限公司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杭州哈狗网络科技有限公司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杭州甘之草科技有限公司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浙江派迅信息科技有限公司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杭州思庐信息技术有限公司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浙江百灵电力建设有限公司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浙江向善环保科技有限公司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杭州存高电力科技有限公司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杭州喜点科技有限公司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杭州灯之塔科技有限公司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杭州萧宏建设环境集团有限公司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杭州奥普特光学有限公司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杭州界通信息技术有限公司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杭州伽壹科技有限公司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杭州未阿科技有限公司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杭州丰云信息技术有限公司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杭州魔域网络科技有限公司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杭州薪王信息技术有限公司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浙江大云物联科技有限公司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杭州小问智能科技有限公司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杭州宇树科技有限公司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杭州认知网络科技有限公司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杭州百凌网络科技有限公司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杭州极爱网络科技有限公司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杭州通明文化传媒有限公司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杭州掌烁信息科技有限公司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杭州慧知连科技有限公司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杭州深渡科技有限公司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杭州同太科技有限公司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杭州川玉科技有限公司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杭州阿姆科技有限公司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78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杭州心光流美网络科技有限公司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杭州上池科技有限公司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歆声(杭州)科技有限公司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浙江恒生长运网络科技有限公司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杭州优工品科技有限公司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杭州海洋电脑制版印刷有限公司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杭州普路科技有限公司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杭州伐木累网络科技有限公司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杭州大立微电子有限公司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杭州国策商图科技有限公司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杭州盈飞驰科技有限公司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杭州脉流科技有限公司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杭州小安医疗科技有限公司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杭州互智科技有限公司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杭州顶点财经网络传媒有限公司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杭州云格商业管理有限公司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浙江飞图影像科技有限公司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杭州金智塔科技有限公司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杭州金橘科技有限公司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浙江源创建筑智能科技有限公司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杭州钛鑫科技有限公司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杭州夏娃科技有限公司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浙江微耕农业科技有限公司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杭州糖吉医疗科技有限公司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杭州承联通信技术有限公司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杭州市公共交通云科技有限公司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杭州无届网络科技有限公司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杭州硅滩信息技术有限公司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杭州万疆信息技术有限公司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杭州崇信信息技术有限公司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杭州明宇科技有限公司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杭州洛邑科技有限公司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杭州纳清光电科技有限公司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杭州微能电力科技有限公司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杭州泊享网络科技有限公司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杭州掌读科技有限公司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杭州圣万动漫设计有限公司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杭州馨海生物科技有限公司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浙江全世科技有限公司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杭州环析检测科技有限公司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杭州朱丽燕网络科技有限公司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浙江易口教育信息咨询有限公司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杭州品铂科技有限公司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121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杭州凡义光电科技有限公司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杭州云智互联科技有限公司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杭州中芯微信息技术有限公司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杭州淘游科技有限公司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浙江关渡网络科技有限公司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普玄物联科技(杭州)有限公司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浙江协鼎教育科技有限公司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杭州创盾科技有限公司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杭州有才信息技术有限公司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杭州和合医学检验实验室有限公司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杭州和顺建设有限公司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杭州谷逸网络科技有限公司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杭州狮云网络科技有限公司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杭州阅赚科技有限公司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杭州迅动互联网技术有限公司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杭州米芯微电子有限公司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杭州猎金信息技术有限公司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杭州美腾科技有限公司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杭州成邦医药科技有限公司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八维通科技有限公司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杭州德联净能环保技术有限公司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浙江星宗新能源科技有限公司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杭州好德利智能科技有限公司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杭州快云科技有限公司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杭州车集信息科技有限公司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杭州城明环境建设有限公司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浙江迪萧环保科技有限公司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杭州微连科技有限公司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杭州源航教育科技有限公司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杭州测度科技有限公司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杭州云赢网络科技有限公司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杭州安信检测技术有限公司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杭州一多信息技术有限公司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杭州弥香科技有限公司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浙江安联检测技术服务有限公司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浙江福祉医疗器械有限公司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浙江泽妙环境科技集团有限公司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杭州歌方科技有限公司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杭州微车信息科技有限公司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杭州医惠软件有限公司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杭州务新网络科技有限公司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杭州庭好数字科技有限公司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163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浙江泰信智能工程设计有限公司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杭州艾芯智能科技有限公司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杭州碧海银帆科技有限公司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浙江普赛讯网络科技有限公司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杭州一游网络科技有限公司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杭州三古科技股份有限公司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杭州开宝网络有限公司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杭州彩宏科技有限公司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杭州乐湃网络科技有限公司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浙江绿神天敌生物技术有限公司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杭州磐策科技有限公司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杭州恒生芸擎网络科技有限公司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杭州九匠科技有限公司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杭州澜派科技有限公司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杭州冰烈网络科技有限公司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杭州敏行网络科技有限公司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杭州龙即信息技术有限公司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杭州荣夏网络科技有限公司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杭州卓梦芸创科技有限公司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杭州荃润信息技术有限公司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杭州美洵科技有限公司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杭州佳淼科技有限公司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杭州亿校云信息技术有限公司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杭州齐跃科技有限公司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杭州厨意科技有限公司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杭州瑞晓自动化仪表有限公司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杭州佰首物流科技有限公司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亿启(杭州)网络科技有限公司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杭州易捷医疗器械有限公司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浙江万航信息科技有限公司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杭州启明医疗器械股份有限公司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杭州钛极环保科技有限公司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杭州德迪智能科技有限公司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杭州贝英福生物科技有限公司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浙江图谱智能科技有限公司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浙江中迈科技有限公司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杭州云翌信息技术有限公司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杭州而墨物联网科技有限公司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杭州中一检测研究院有限公司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杭州智越信息科技有限公司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杭州火树科技有限公司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杭州博源有害生物防制有限公司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杭州登腾科技有限公司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206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杭州德意万向节有限公司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杭州畅利科技有限公司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杭州沃赛科技有限公司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浙江泰昌新能源有限公司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杭州简测科技有限公司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杭州贝影网络科技有限公司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杭州心景科技有限公司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杭州舜立光电科技有限公司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杭州颐瑞科技有限公司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杭州琅玕科技有限公司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杭州九匹马科技有限公司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浙江天则通信技术有限公司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杭州申之江电器有限公司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杭州讯展信息技术有限公司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杭州点厨科技有限公司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杭州宸诺燃气技术有限公司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杭州华脉金威电子有限公司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杭州万泰认证有限公司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杭州享量物联科技有限公司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杭州简惠信息技术有限公司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浙江泽众环保科技有限公司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浙江海测科技有限公司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杭州迪普信息技术有限公司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杭州经略科技服务有限公司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浙江四点灵机器人股份有限公司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杭州络漫科技有限公司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杭州暖心科技有限公司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杭州朝露科技有限公司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浙江诺益科技有限公司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杭州鹰旸生物科技有限公司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浙达电力科技(杭州)有限公司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杭州万硕科技有限公司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浙江乐步电动车有限公司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杭州锋阅网络科技有限公司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杭州导领科技有限公司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浙江一龙环保科技有限公司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杭州城投建设有限公司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浙江河长科技有限公司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杭州赛威斯真空技术有限公司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杭州花海科技有限公司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杭州医惠物联网科技有限公司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杭州创云一智科技有限公司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杭州而然科技有限公司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249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杭州古峰智能科技有限公司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杭州辛孚能源科技有限公司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杭州广多科技有限公司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杭州闪闪科技有限公司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杭州晶宝新能源科技有限公司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杭州势垒科技有限公司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杭州左唐科技有限公司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蓝城农业研究院有限公司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杭州赛客网络科技有限公司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杭州北岱科技有限公司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杭州海控电气科技有限公司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杭州兆观传感科技有限公司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杭州鼎佩信息技术有限公司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隐士音响(杭州)有限公司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杭州安脉盛智能技术有限公司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杭州铭景科技有限公司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亿纳谱(浙江)生物科技有限公司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杭州妞诺科技有限公司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杭州紫来测控技术有限公司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杭州锐讯科技有限公司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杭州聪燕网络科技有限公司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杭州宜贝科技有限公司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杭州川宙精密机械有限公司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杭州爱上伊文化创意有限公司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吉鸥信息技术(杭州)有限公司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杭州咸顺自动化科技有限公司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杭州格欣信息技术有限公司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杭州瑞勤数据技术科技有限公司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杭州白拿拿网络科技有限公司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杭州速凡网络科技有限公司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杭州弘雅科技有限公司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浙江九安检测科技有限公司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杭州学天砺行教育科技有限公司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杭州乐见科技有限公司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杭州申邦科技有限公司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杭州大森体育设施工程有限公司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杭州溢点信息技术有限公司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罗特软件系统(杭州)有限公司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浙江舜宇智能光学技术有限公司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杭州优云科技有限公司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浙江海云天科技有限公司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云玳智能科技(杭州)有限公司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杭州战旗网络科技有限公司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292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杭州随笔记网络技术有限公司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杭州科腾生物制品有限公司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杭州若鸿文化创意有限公司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杭州华显光电科技有限公司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杭州风远科技有限公司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杭州继高电力技术有限公司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杭州姚生记食品有限公司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杭州智屏电子商务有限公司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2018年已领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杭州安旅科技有限公司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杭州云证网络科技有限公司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杭州楚荣信息科技有限公司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杭州益往健康科技有限公司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杭州晟泉智能控制有限公司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杭州海灵智电科技有限公司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杭州瑞克斯医疗器械有限公司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杭州锐研科技有限公司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杭州拓叭吧科技有限公司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杭州华云科技有限公司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浙江康佰裕生物科技有限公司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杭州雅格纳科技有限公司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杭州森软信息技术有限公司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杭州智翼信息技术有限公司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杭州露电科技有限公司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杭州银鑫科技有限公司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杭州得誉科技有限公司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浙江智贝信息科技有限公司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杭州深楠技术有限公司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杭州蓝魔网络科技有限公司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杭州维善科技有限公司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杭州统标检测科技有限公司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杭州惠誉信息科技有限公司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杭州互仲网络科技有限公司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杭州问暖健康科技有限公司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杭州酷蜂科技有限公司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杭州福世德岩土科技有限公司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杭州奕虎物联科技有限公司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杭州坤杰科技有限公司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杭州杰视科技有限公司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浙江融合环境科技有限公司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中材邦业(杭州)智能技术有限公司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杭州天锐机电有限公司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浙江天邮科技有限公司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334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杭州艾智物联网科技有限公司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杭州凯鸿科技有限公司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杭州我们科技有限公司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杭州艾草信息服务有限公司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浙江米猪控股有限公司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杭州火视科技有限公司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杭州臻财科技有限公司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杭州知盛数据科技有限公司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杭州十字星信息服务有限公司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杭州行啊行网络科技有限公司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杭州小驹物联科技有限公司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杭州美碧软件有限公司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杭州喜大科技有限公司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杭州蕴泽环境科技有限公司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中青益信(杭州)科技有限公司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杭州英库医疗科技有限公司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杭州亦笔科技有限公司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浙江金丝通科技股份有限公司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首域科技(杭州)有限公司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杭州智缤科技有限公司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杭州据象网络科技有限公司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炜呈智能电力科技(杭州)有限公司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杭州和诚能源科技有限公司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希音科技(杭州)有限公司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2019雏鹰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杭州拟创科技有限公司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维杰思科技(杭州)有限公司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杭州万为科技有限责任公司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万辰(杭州)信息科技有限公司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杭州中弈信息科技有限公司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杭州尚健生物技术有限公司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杭州万邦品茗科技咨询有限公司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杭州睿迪检测技术有限公司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杭州珠联医药科技有限公司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浙江孚临科技有限公司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杭州辰茵科技有限责任公司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杭州童烨杰酷网络科技有限公司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杭州豆串网络科技有限公司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杭州善谋科技有限公司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杭州矩联智能科技有限公司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方尖塔科技(杭州)有限公司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杭州雅顾科技有限公司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浙江蓝剑检测技术有限公司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376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杭州材智建筑科技有限公司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不鸣科技(杭州)有限公司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杭州滨和信息科技有限公司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杭州万铭数字科技有限公司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浙江中诚环境研究院有限公司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杭州誉道科技有限公司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浙江慧控科技有限公司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浙江云蚁信息科技有限公司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杭州卡欧科技有限公司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杭州达西信息技术有限公司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杭州利邮通信器材有限公司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杭州蜂卖网络科技有限公司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杭州普利复健科技有限公司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浙江中启和科技有限公司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杭州安充科技有限公司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杭州集效科技有限公司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杭州碎片网络科技有限公司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杭州怯薛卫队通信科技有限公司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浙江优菓科技有限公司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杭州幻游网络技术有限公司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杭州沧浪健康管理有限公司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397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杭州颢云科技有限公司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杭州千家网络有限公司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杭州悦玩网络科技有限公司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463218" w:rsidRPr="00463218" w:rsidTr="00463218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3617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益世信息技术(杭州)有限公司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463218" w:rsidRPr="00414519" w:rsidRDefault="00463218" w:rsidP="0046321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1451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2019市高</w:t>
            </w:r>
          </w:p>
        </w:tc>
      </w:tr>
      <w:tr w:rsidR="00714224" w:rsidRPr="00463218" w:rsidTr="007A239E">
        <w:trPr>
          <w:trHeight w:val="416"/>
        </w:trPr>
        <w:tc>
          <w:tcPr>
            <w:tcW w:w="4697" w:type="dxa"/>
            <w:gridSpan w:val="2"/>
            <w:shd w:val="clear" w:color="auto" w:fill="auto"/>
            <w:noWrap/>
            <w:vAlign w:val="center"/>
            <w:hideMark/>
          </w:tcPr>
          <w:p w:rsidR="00714224" w:rsidRPr="00714224" w:rsidRDefault="00714224" w:rsidP="00714224">
            <w:pPr>
              <w:widowControl/>
              <w:jc w:val="center"/>
              <w:rPr>
                <w:rFonts w:ascii="仿宋" w:eastAsia="仿宋" w:hAnsi="仿宋" w:cs="宋体" w:hint="eastAsia"/>
                <w:b/>
                <w:color w:val="000000"/>
                <w:kern w:val="0"/>
                <w:sz w:val="28"/>
                <w:szCs w:val="28"/>
              </w:rPr>
            </w:pPr>
            <w:r w:rsidRPr="00714224">
              <w:rPr>
                <w:rFonts w:ascii="仿宋" w:eastAsia="仿宋" w:hAnsi="仿宋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714224" w:rsidRPr="00714224" w:rsidRDefault="00714224" w:rsidP="00463218">
            <w:pPr>
              <w:widowControl/>
              <w:jc w:val="center"/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714224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8000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714224" w:rsidRPr="00463218" w:rsidRDefault="00714224" w:rsidP="00463218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</w:p>
        </w:tc>
      </w:tr>
    </w:tbl>
    <w:p w:rsidR="00947A60" w:rsidRDefault="00947A60">
      <w:pPr>
        <w:rPr>
          <w:rFonts w:ascii="仿宋" w:eastAsia="仿宋" w:hAnsi="仿宋" w:cs="仿宋" w:hint="eastAsia"/>
          <w:color w:val="000000"/>
          <w:sz w:val="28"/>
          <w:szCs w:val="28"/>
        </w:rPr>
      </w:pPr>
    </w:p>
    <w:p w:rsidR="00947A60" w:rsidRPr="000C7E05" w:rsidRDefault="00947A60">
      <w:pPr>
        <w:rPr>
          <w:rFonts w:ascii="仿宋" w:eastAsia="仿宋" w:hAnsi="仿宋" w:cs="仿宋"/>
          <w:color w:val="000000"/>
          <w:sz w:val="24"/>
          <w:szCs w:val="24"/>
        </w:rPr>
      </w:pPr>
      <w:r w:rsidRPr="000C7E05">
        <w:rPr>
          <w:rFonts w:ascii="仿宋" w:eastAsia="仿宋" w:hAnsi="仿宋" w:cs="仿宋" w:hint="eastAsia"/>
          <w:color w:val="000000"/>
          <w:sz w:val="24"/>
          <w:szCs w:val="24"/>
        </w:rPr>
        <w:t>附件2</w:t>
      </w:r>
    </w:p>
    <w:p w:rsidR="00947A60" w:rsidRPr="000C7E05" w:rsidRDefault="00947A60">
      <w:pPr>
        <w:pStyle w:val="a9"/>
        <w:widowControl/>
        <w:spacing w:before="0" w:beforeAutospacing="0" w:after="0" w:afterAutospacing="0" w:line="384" w:lineRule="atLeast"/>
        <w:jc w:val="center"/>
        <w:textAlignment w:val="center"/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</w:pPr>
      <w:r w:rsidRPr="000C7E05"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201</w:t>
      </w:r>
      <w:r w:rsidR="00682C5A" w:rsidRPr="000C7E05"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9</w:t>
      </w:r>
      <w:r w:rsidRPr="000C7E05"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年新引进国家高新技术企业奖励表</w:t>
      </w:r>
    </w:p>
    <w:p w:rsidR="00947A60" w:rsidRPr="000C7E05" w:rsidRDefault="00947A60">
      <w:pPr>
        <w:pStyle w:val="a9"/>
        <w:widowControl/>
        <w:spacing w:before="0" w:beforeAutospacing="0" w:after="0" w:afterAutospacing="0" w:line="384" w:lineRule="atLeast"/>
        <w:jc w:val="center"/>
        <w:textAlignment w:val="center"/>
        <w:rPr>
          <w:rFonts w:ascii="仿宋" w:eastAsia="仿宋" w:hAnsi="仿宋" w:cs="仿宋" w:hint="eastAsia"/>
          <w:color w:val="000000"/>
          <w:szCs w:val="24"/>
        </w:rPr>
      </w:pPr>
      <w:r w:rsidRPr="000C7E05">
        <w:rPr>
          <w:rFonts w:ascii="仿宋" w:eastAsia="仿宋" w:hAnsi="仿宋" w:cs="仿宋" w:hint="eastAsia"/>
          <w:b/>
          <w:bCs/>
          <w:color w:val="000000"/>
          <w:szCs w:val="24"/>
        </w:rPr>
        <w:t xml:space="preserve">                                             单位： </w:t>
      </w:r>
      <w:r w:rsidRPr="000C7E05">
        <w:rPr>
          <w:rFonts w:ascii="仿宋" w:eastAsia="仿宋" w:hAnsi="仿宋" w:cs="仿宋" w:hint="eastAsia"/>
          <w:color w:val="000000"/>
          <w:szCs w:val="24"/>
        </w:rPr>
        <w:t>万元</w:t>
      </w:r>
    </w:p>
    <w:tbl>
      <w:tblPr>
        <w:tblW w:w="0" w:type="auto"/>
        <w:jc w:val="center"/>
        <w:tblInd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0"/>
        <w:gridCol w:w="4260"/>
        <w:gridCol w:w="2415"/>
      </w:tblGrid>
      <w:tr w:rsidR="00947A60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947A60" w:rsidRDefault="00947A60">
            <w:pPr>
              <w:pStyle w:val="a9"/>
              <w:widowControl/>
              <w:spacing w:before="0" w:beforeAutospacing="0" w:after="0" w:afterAutospacing="0"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Cs w:val="24"/>
              </w:rPr>
              <w:t>序号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947A60" w:rsidRDefault="00947A60">
            <w:pPr>
              <w:pStyle w:val="a9"/>
              <w:widowControl/>
              <w:spacing w:before="0" w:beforeAutospacing="0" w:after="0" w:afterAutospacing="0"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Cs w:val="24"/>
              </w:rPr>
              <w:t>高企名称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947A60" w:rsidRDefault="00947A60">
            <w:pPr>
              <w:pStyle w:val="a9"/>
              <w:widowControl/>
              <w:spacing w:before="0" w:beforeAutospacing="0" w:after="0" w:afterAutospacing="0"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Cs w:val="24"/>
              </w:rPr>
              <w:t>区级奖励</w:t>
            </w:r>
          </w:p>
        </w:tc>
      </w:tr>
      <w:tr w:rsidR="00463218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463218" w:rsidRDefault="00463218">
            <w:pPr>
              <w:pStyle w:val="a9"/>
              <w:widowControl/>
              <w:spacing w:before="0" w:beforeAutospacing="0" w:after="0" w:afterAutospacing="0" w:line="384" w:lineRule="atLeast"/>
              <w:jc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1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Pr="00463218" w:rsidRDefault="00463218" w:rsidP="00463218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463218">
              <w:rPr>
                <w:rFonts w:ascii="仿宋" w:eastAsia="仿宋" w:hAnsi="仿宋" w:hint="eastAsia"/>
                <w:color w:val="000000"/>
                <w:sz w:val="22"/>
              </w:rPr>
              <w:t>杭州百师通教育科技有限公司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Default="00463218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463218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463218" w:rsidRDefault="00463218">
            <w:pPr>
              <w:pStyle w:val="a9"/>
              <w:widowControl/>
              <w:spacing w:before="0" w:beforeAutospacing="0" w:after="0" w:afterAutospacing="0" w:line="384" w:lineRule="atLeast"/>
              <w:jc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2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Pr="00463218" w:rsidRDefault="00463218" w:rsidP="00463218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463218">
              <w:rPr>
                <w:rFonts w:ascii="仿宋" w:eastAsia="仿宋" w:hAnsi="仿宋" w:hint="eastAsia"/>
                <w:color w:val="000000"/>
                <w:sz w:val="22"/>
              </w:rPr>
              <w:t>新翔维创科技股份有限公司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Default="00463218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463218">
        <w:trPr>
          <w:trHeight w:val="274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463218" w:rsidRDefault="00463218">
            <w:pPr>
              <w:pStyle w:val="a9"/>
              <w:widowControl/>
              <w:spacing w:before="0" w:beforeAutospacing="0" w:after="0" w:afterAutospacing="0" w:line="384" w:lineRule="atLeast"/>
              <w:jc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3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Pr="00463218" w:rsidRDefault="00463218" w:rsidP="00463218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463218">
              <w:rPr>
                <w:rFonts w:ascii="仿宋" w:eastAsia="仿宋" w:hAnsi="仿宋" w:hint="eastAsia"/>
                <w:color w:val="000000"/>
                <w:sz w:val="22"/>
              </w:rPr>
              <w:t>杭州云徙科技有限公司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Default="00463218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463218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463218" w:rsidRDefault="00463218">
            <w:pPr>
              <w:pStyle w:val="a9"/>
              <w:widowControl/>
              <w:spacing w:before="0" w:beforeAutospacing="0" w:after="0" w:afterAutospacing="0" w:line="384" w:lineRule="atLeast"/>
              <w:jc w:val="center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4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Pr="00463218" w:rsidRDefault="00463218" w:rsidP="00463218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463218">
              <w:rPr>
                <w:rFonts w:ascii="仿宋" w:eastAsia="仿宋" w:hAnsi="仿宋" w:hint="eastAsia"/>
                <w:color w:val="000000"/>
                <w:sz w:val="22"/>
              </w:rPr>
              <w:t>杭州正银电子材料有限公司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Default="00463218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463218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463218" w:rsidRDefault="00463218">
            <w:pPr>
              <w:pStyle w:val="a9"/>
              <w:widowControl/>
              <w:spacing w:before="0" w:beforeAutospacing="0" w:after="0" w:afterAutospacing="0" w:line="384" w:lineRule="atLeast"/>
              <w:jc w:val="center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5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Pr="00463218" w:rsidRDefault="00463218" w:rsidP="00463218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463218">
              <w:rPr>
                <w:rFonts w:ascii="仿宋" w:eastAsia="仿宋" w:hAnsi="仿宋" w:hint="eastAsia"/>
                <w:color w:val="000000"/>
                <w:sz w:val="22"/>
              </w:rPr>
              <w:t>杭州爱秀云教育科技有限公司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Default="00463218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463218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463218" w:rsidRDefault="00463218">
            <w:pPr>
              <w:pStyle w:val="a9"/>
              <w:widowControl/>
              <w:spacing w:before="0" w:beforeAutospacing="0" w:after="0" w:afterAutospacing="0" w:line="384" w:lineRule="atLeast"/>
              <w:jc w:val="center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6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Pr="00463218" w:rsidRDefault="00463218" w:rsidP="00463218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463218">
              <w:rPr>
                <w:rFonts w:ascii="仿宋" w:eastAsia="仿宋" w:hAnsi="仿宋" w:hint="eastAsia"/>
                <w:color w:val="000000"/>
                <w:sz w:val="22"/>
              </w:rPr>
              <w:t>浙江国井环保科技有限公司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463218" w:rsidRDefault="007A239E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947A60">
        <w:trPr>
          <w:jc w:val="center"/>
        </w:trPr>
        <w:tc>
          <w:tcPr>
            <w:tcW w:w="5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947A60" w:rsidRDefault="00947A60">
            <w:pPr>
              <w:pStyle w:val="a9"/>
              <w:widowControl/>
              <w:spacing w:before="0" w:beforeAutospacing="0" w:after="0" w:afterAutospacing="0" w:line="384" w:lineRule="atLeast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Cs w:val="24"/>
              </w:rPr>
              <w:t>合计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947A60" w:rsidRDefault="00947A60" w:rsidP="007A239E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1</w:t>
            </w:r>
            <w:r w:rsidR="007A239E"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947A60" w:rsidRDefault="00947A60">
      <w:pPr>
        <w:rPr>
          <w:rFonts w:ascii="仿宋" w:eastAsia="仿宋" w:hAnsi="仿宋" w:cs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附件3</w:t>
      </w:r>
    </w:p>
    <w:p w:rsidR="00947A60" w:rsidRDefault="00947A60">
      <w:pPr>
        <w:jc w:val="center"/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201</w:t>
      </w:r>
      <w:r w:rsidR="00106F67"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9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年重新认定国家高新技术企业奖励表</w:t>
      </w:r>
    </w:p>
    <w:p w:rsidR="00947A60" w:rsidRDefault="00947A60">
      <w:pPr>
        <w:jc w:val="center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                  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单位：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万元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 </w:t>
      </w:r>
    </w:p>
    <w:tbl>
      <w:tblPr>
        <w:tblW w:w="7674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4395"/>
        <w:gridCol w:w="2126"/>
      </w:tblGrid>
      <w:tr w:rsidR="00AD76FE" w:rsidRPr="00AD76FE" w:rsidTr="00AD76FE">
        <w:trPr>
          <w:trHeight w:val="405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重新认定奖励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杭州趣看科技有限公司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杭州盈网科技有限公司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杭州极客科技有限公司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杭州华星博鸿通信技术有限公司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杭州赫智电子科技有限公司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杭州迅美科技有限公司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中机国能浙江工程有限公司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浙江同花顺云软件有限公司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杭州诺捷光电技术有限公司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杭州排山信息科技有限公司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城云科技（中国）有限公司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浙江好络维医疗技术有限公司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杭州华会通科技股份有限公司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杭州林达化工技术工程有限公司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杭州恩软信息技术有限公司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杭州创谐信息技术股份有限公司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浙江航大科技开发有限公司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杭州东硕信息技术有限公司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杭州托宝网络有限公司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杭州香溢信息系统工程有限公司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杭州邦威机电控制工程有限公司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杭州品联科技有限公司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杭州中焯信息技术股份有限公司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杭州精工技研有限公司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杭州感想科技有限公司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杭州万深检测科技有限公司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杭州力云科技有限公司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杭州帕拉迪网络科技有限公司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葡萄科技有限公司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浙江开元光电照明科技有限公司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杭州工信光电子有限公司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杭州君南科技有限公司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杭州宏杉科技股份有限公司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杭州晶华微电子有限公司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浙江小虫科技有限公司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杭州干城科技有限公司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37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浙江天地人科技有限公司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杭州当虹科技股份有限公司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杭州小草信息技术有限公司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杭州青橄榄网络技术有限公司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杭州哈特电子有限公司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浙江易时科技股份有限公司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喜悦娱乐(杭州)股份有限公司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杭州电魂网络科技股份有限公司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杭州飞科电气有限公司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杭州阔知网络科技有限公司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杭州聚光环保科技有限公司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杭州回水科技股份有限公司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杭州博脉科技有限公司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杭州和壹基因科技有限公司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杭州杏林信息科技有限公司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杭州志卓科技股份有限公司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杭州迪普科技股份有限公司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杭州世平信息科技有限公司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浙江国自机器人技术有限公司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杭州当贝网络科技有限公司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浙江中易慧能科技有限公司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浙江瑞瀛物联科技有限公司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杭州德伺麦科技有限公司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浙江百世技术有限公司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杭州海康威视系统技术有限公司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杭州家和物联技术有限公司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浙江万鼎信息技术有限公司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浙江陆特能源科技股份有限公司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杭州南江机器人股份有限公司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浙江环玛信息科技有限公司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浙江威星电子系统软件股份有限公司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杭州瑞杰珑科技有限公司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浙江水美环保工程有限公司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浙江东驰科技有限公司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杭州有泰信息技术有限公司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浙江信网真科技股份有限公司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杭州奥通环保科技股份有限公司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浙江中控太阳能技术有限公司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浙江宇视科技有限公司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杭州远方仪器有限公司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浙江创得信息技术有限公司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中谱安信(杭州)检测科技有限公司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杭州数腾科技有限公司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浙江畅唐网络股份有限公司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浙江贵仁信息科技股份有限公司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杭州拓宏生物科技有限公司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浙江政安信息安全研究中心有限公司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浙江中控研究院有限公司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杭州优时软件有限公司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杭州灿越网络科技股份有限公司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浙江海康科技有限公司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杭州超腾能源技术股份有限公司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杭州光云科技股份有限公司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浙江立元通信技术股份有限公司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杭州绿湾网络科技有限公司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杭州财人汇网络股份有限公司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浙江欧可美科技股份有限公司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杭州艾研信息技术有限公司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杭州晨鹰军泰科技有限公司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杭州银江智慧城市技术集团有限公司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杭州设维信息技术有限公司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杭州研智科技有限公司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杭州环特生物科技股份有限公司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杭州和而泰智能控制技术有限公司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杭州亚古科技有限公司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杭州微纳科技股份有限公司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杭州湘隽阻燃科技有限公司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杭州爱科科技股份有限公司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杭州永控科技有限公司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杭州乔戈里科技有限公司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杭州泰珏科技有限公司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杭州比特信息技术有限公司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阿里巴巴(中国)有限公司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杭州新爵科技有限公司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杭州沃趣科技股份有限公司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杭州沃土教育科技股份有限公司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杭州路弘科技有限公司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杭州碧游信息技术有限公司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杭州其乐融融科技有限公司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浙江公共安全技术研究院有限公司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杭州百航信息技术有限公司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杭州博彦信息技术有限公司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杭州固益强新材料科技有限公司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杭州日鼎控制技术有限公司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矽力杰半导体技术(杭州)有限公司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浙江力太工业互联网有限公司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123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杭州筑龙信息技术股份有限公司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杭州滨兴科技股份有限公司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杭州盈高科技有限公司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杭州掌动科技股份有限公司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杭州驭电微电子有限公司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浙江大华系统工程有限公司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杭州亚信云信息科技有限公司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杭州瑞成信息技术有限公司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270"/>
        </w:trPr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杭州长川科技股份有限公司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D76FE" w:rsidRPr="00AD76FE" w:rsidTr="00AD76FE">
        <w:trPr>
          <w:trHeight w:val="390"/>
        </w:trPr>
        <w:tc>
          <w:tcPr>
            <w:tcW w:w="5548" w:type="dxa"/>
            <w:gridSpan w:val="2"/>
            <w:shd w:val="clear" w:color="auto" w:fill="auto"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D76FE" w:rsidRPr="00AD76FE" w:rsidRDefault="00AD76FE" w:rsidP="00AD76F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D76F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1310</w:t>
            </w:r>
          </w:p>
        </w:tc>
      </w:tr>
    </w:tbl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79544A" w:rsidRDefault="0079544A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EE6E47" w:rsidRDefault="00EE6E47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Pr="0079544A" w:rsidRDefault="0079544A">
      <w:pPr>
        <w:widowControl/>
        <w:rPr>
          <w:rFonts w:ascii="仿宋" w:eastAsia="仿宋" w:hAnsi="仿宋" w:hint="eastAsia"/>
          <w:b/>
          <w:color w:val="FF0000"/>
          <w:sz w:val="28"/>
          <w:szCs w:val="28"/>
        </w:rPr>
      </w:pPr>
      <w:r w:rsidRPr="0079544A">
        <w:rPr>
          <w:rFonts w:ascii="仿宋" w:eastAsia="仿宋" w:hAnsi="仿宋" w:hint="eastAsia"/>
          <w:b/>
          <w:color w:val="FF0000"/>
          <w:sz w:val="28"/>
          <w:szCs w:val="28"/>
        </w:rPr>
        <w:lastRenderedPageBreak/>
        <w:t>企业在表中的序列号:</w:t>
      </w: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附件4：</w:t>
      </w:r>
    </w:p>
    <w:p w:rsidR="00947A60" w:rsidRDefault="00947A60">
      <w:pPr>
        <w:rPr>
          <w:rFonts w:ascii="仿宋" w:eastAsia="仿宋" w:hAnsi="仿宋" w:hint="eastAsia"/>
        </w:rPr>
      </w:pP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杭州高新技术产业开发区（滨江）</w:t>
      </w: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财政资金收款凭据</w:t>
      </w: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47A60" w:rsidRDefault="00947A60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   月   日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995"/>
        <w:gridCol w:w="2556"/>
        <w:gridCol w:w="426"/>
        <w:gridCol w:w="798"/>
        <w:gridCol w:w="194"/>
        <w:gridCol w:w="567"/>
        <w:gridCol w:w="2410"/>
      </w:tblGrid>
      <w:tr w:rsidR="00947A60">
        <w:trPr>
          <w:trHeight w:val="56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收款单位（公章）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47A60">
        <w:trPr>
          <w:trHeight w:val="61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税号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收款方式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转账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款项内容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 w:rsidP="00055DF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201</w:t>
            </w:r>
            <w:r w:rsidR="00055DF5">
              <w:rPr>
                <w:rFonts w:ascii="仿宋" w:eastAsia="仿宋" w:hAnsi="仿宋" w:hint="eastAsia"/>
                <w:sz w:val="30"/>
                <w:szCs w:val="30"/>
              </w:rPr>
              <w:t>9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年国高企首次认定</w:t>
            </w:r>
            <w:r w:rsidR="00055DF5">
              <w:rPr>
                <w:rFonts w:ascii="仿宋" w:eastAsia="仿宋" w:hAnsi="仿宋" w:hint="eastAsia"/>
                <w:sz w:val="30"/>
                <w:szCs w:val="30"/>
              </w:rPr>
              <w:t>奖励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资金</w:t>
            </w:r>
            <w:r w:rsidR="00EE6E47">
              <w:rPr>
                <w:rFonts w:ascii="仿宋" w:eastAsia="仿宋" w:hAnsi="仿宋" w:hint="eastAsia"/>
                <w:sz w:val="30"/>
                <w:szCs w:val="30"/>
              </w:rPr>
              <w:t>(市级</w:t>
            </w:r>
            <w:r w:rsidR="00EE6E47" w:rsidRPr="00EE6E47">
              <w:rPr>
                <w:rFonts w:ascii="仿宋" w:eastAsia="仿宋" w:hAnsi="仿宋" w:hint="eastAsia"/>
                <w:b/>
                <w:color w:val="FF0000"/>
                <w:sz w:val="30"/>
                <w:szCs w:val="30"/>
              </w:rPr>
              <w:t>/</w:t>
            </w:r>
            <w:r w:rsidR="00EE6E47">
              <w:rPr>
                <w:rFonts w:ascii="仿宋" w:eastAsia="仿宋" w:hAnsi="仿宋" w:hint="eastAsia"/>
                <w:sz w:val="30"/>
                <w:szCs w:val="30"/>
              </w:rPr>
              <w:t>区级)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大写金额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人民币</w:t>
            </w:r>
            <w:r w:rsidR="00055DF5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贰拾万元整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小写金额：</w:t>
            </w:r>
            <w:r w:rsidR="00055DF5">
              <w:rPr>
                <w:rFonts w:ascii="宋体" w:hAnsi="宋体" w:cs="宋体" w:hint="eastAsia"/>
                <w:kern w:val="0"/>
                <w:sz w:val="24"/>
              </w:rPr>
              <w:t>¥</w:t>
            </w:r>
            <w:r>
              <w:rPr>
                <w:rFonts w:ascii="宋体" w:hAnsi="宋体" w:cs="宋体" w:hint="eastAsia"/>
                <w:kern w:val="0"/>
                <w:sz w:val="24"/>
              </w:rPr>
              <w:t>200000.00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开户银行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银行账号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947A60">
        <w:trPr>
          <w:trHeight w:val="169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</w:t>
            </w:r>
          </w:p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财务章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盖章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经办人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47A60" w:rsidRDefault="00947A60">
      <w:pPr>
        <w:rPr>
          <w:rFonts w:ascii="仿宋" w:eastAsia="仿宋" w:hAnsi="仿宋" w:hint="eastAsia"/>
        </w:rPr>
      </w:pPr>
    </w:p>
    <w:p w:rsidR="00947A60" w:rsidRDefault="00947A60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EE6E47" w:rsidRDefault="00EE6E47">
      <w:pPr>
        <w:rPr>
          <w:rFonts w:ascii="仿宋" w:eastAsia="仿宋" w:hAnsi="仿宋" w:hint="eastAsia"/>
        </w:rPr>
      </w:pPr>
    </w:p>
    <w:p w:rsidR="00947A60" w:rsidRPr="0079544A" w:rsidRDefault="0079544A" w:rsidP="0079544A">
      <w:pPr>
        <w:widowControl/>
        <w:rPr>
          <w:rFonts w:ascii="仿宋" w:eastAsia="仿宋" w:hAnsi="仿宋" w:hint="eastAsia"/>
          <w:b/>
          <w:color w:val="FF0000"/>
          <w:sz w:val="28"/>
          <w:szCs w:val="28"/>
        </w:rPr>
      </w:pPr>
      <w:r w:rsidRPr="0079544A">
        <w:rPr>
          <w:rFonts w:ascii="仿宋" w:eastAsia="仿宋" w:hAnsi="仿宋" w:hint="eastAsia"/>
          <w:b/>
          <w:color w:val="FF0000"/>
          <w:sz w:val="28"/>
          <w:szCs w:val="28"/>
        </w:rPr>
        <w:lastRenderedPageBreak/>
        <w:t>企业在表中的序列号:</w:t>
      </w: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附件5：</w:t>
      </w:r>
    </w:p>
    <w:p w:rsidR="00947A60" w:rsidRDefault="00947A60">
      <w:pPr>
        <w:rPr>
          <w:rFonts w:ascii="仿宋" w:eastAsia="仿宋" w:hAnsi="仿宋" w:hint="eastAsia"/>
        </w:rPr>
      </w:pP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杭州高新技术产业开发区（滨江）</w:t>
      </w: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财政资金收款凭据</w:t>
      </w: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47A60" w:rsidRDefault="00947A60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   月   日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995"/>
        <w:gridCol w:w="2556"/>
        <w:gridCol w:w="426"/>
        <w:gridCol w:w="798"/>
        <w:gridCol w:w="194"/>
        <w:gridCol w:w="567"/>
        <w:gridCol w:w="2410"/>
      </w:tblGrid>
      <w:tr w:rsidR="00947A60">
        <w:trPr>
          <w:trHeight w:val="56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收款单位（公章）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47A60">
        <w:trPr>
          <w:trHeight w:val="61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税号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收款方式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转账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款项内容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055DF5" w:rsidP="00055DF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2019年新引进国高企补助资金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大写金额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人民币</w:t>
            </w:r>
            <w:r w:rsidR="00055DF5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贰拾万元整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小写金额：</w:t>
            </w:r>
            <w:r w:rsidR="00055DF5">
              <w:rPr>
                <w:rFonts w:ascii="宋体" w:hAnsi="宋体" w:cs="宋体" w:hint="eastAsia"/>
                <w:kern w:val="0"/>
                <w:sz w:val="24"/>
              </w:rPr>
              <w:t>¥</w:t>
            </w:r>
            <w:r>
              <w:rPr>
                <w:rFonts w:ascii="宋体" w:hAnsi="宋体" w:cs="宋体" w:hint="eastAsia"/>
                <w:kern w:val="0"/>
                <w:sz w:val="24"/>
              </w:rPr>
              <w:t>200000.00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开户银行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银行账号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947A60">
        <w:trPr>
          <w:trHeight w:val="169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</w:t>
            </w:r>
          </w:p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财务章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盖章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经办人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</w:p>
    <w:p w:rsidR="00947A60" w:rsidRPr="0079544A" w:rsidRDefault="0079544A">
      <w:pPr>
        <w:widowControl/>
        <w:rPr>
          <w:rFonts w:ascii="仿宋" w:eastAsia="仿宋" w:hAnsi="仿宋" w:hint="eastAsia"/>
          <w:b/>
          <w:color w:val="FF0000"/>
          <w:sz w:val="28"/>
          <w:szCs w:val="28"/>
        </w:rPr>
      </w:pPr>
      <w:r w:rsidRPr="0079544A">
        <w:rPr>
          <w:rFonts w:ascii="仿宋" w:eastAsia="仿宋" w:hAnsi="仿宋" w:hint="eastAsia"/>
          <w:b/>
          <w:color w:val="FF0000"/>
          <w:sz w:val="28"/>
          <w:szCs w:val="28"/>
        </w:rPr>
        <w:lastRenderedPageBreak/>
        <w:t>企业在表中的序列号:</w:t>
      </w:r>
    </w:p>
    <w:p w:rsidR="00947A60" w:rsidRDefault="00947A60">
      <w:pPr>
        <w:widowControl/>
        <w:rPr>
          <w:rFonts w:ascii="仿宋" w:eastAsia="仿宋" w:hAnsi="仿宋" w:hint="eastAsia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附件</w:t>
      </w:r>
      <w:r w:rsidR="00055DF5"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仿宋" w:eastAsia="仿宋" w:hAnsi="仿宋" w:hint="eastAsia"/>
          <w:color w:val="000000"/>
          <w:sz w:val="28"/>
          <w:szCs w:val="28"/>
        </w:rPr>
        <w:t>：</w:t>
      </w:r>
    </w:p>
    <w:p w:rsidR="00947A60" w:rsidRDefault="00947A60">
      <w:pPr>
        <w:rPr>
          <w:rFonts w:ascii="仿宋" w:eastAsia="仿宋" w:hAnsi="仿宋" w:hint="eastAsia"/>
        </w:rPr>
      </w:pP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杭州高新技术产业开发区（滨江）</w:t>
      </w: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财政资金收款凭据</w:t>
      </w:r>
    </w:p>
    <w:p w:rsidR="00947A60" w:rsidRDefault="00947A60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47A60" w:rsidRDefault="00947A60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   月   日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995"/>
        <w:gridCol w:w="2556"/>
        <w:gridCol w:w="426"/>
        <w:gridCol w:w="798"/>
        <w:gridCol w:w="194"/>
        <w:gridCol w:w="567"/>
        <w:gridCol w:w="2410"/>
      </w:tblGrid>
      <w:tr w:rsidR="00947A60">
        <w:trPr>
          <w:trHeight w:val="56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收款单位（公章）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47A60">
        <w:trPr>
          <w:trHeight w:val="61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税号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收款方式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转账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款项内容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 w:rsidP="00055DF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201</w:t>
            </w:r>
            <w:r w:rsidR="00055DF5">
              <w:rPr>
                <w:rFonts w:ascii="仿宋" w:eastAsia="仿宋" w:hAnsi="仿宋" w:hint="eastAsia"/>
                <w:sz w:val="30"/>
                <w:szCs w:val="30"/>
              </w:rPr>
              <w:t>9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年国高企重新认定补助资金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大写金额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人民币</w:t>
            </w:r>
            <w:r w:rsidR="00055DF5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壹拾万元整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小写金额：</w:t>
            </w:r>
            <w:r w:rsidR="00055DF5">
              <w:rPr>
                <w:rFonts w:ascii="宋体" w:hAnsi="宋体" w:cs="宋体" w:hint="eastAsia"/>
                <w:kern w:val="0"/>
                <w:sz w:val="24"/>
              </w:rPr>
              <w:t>¥</w:t>
            </w:r>
            <w:r>
              <w:rPr>
                <w:rFonts w:ascii="宋体" w:hAnsi="宋体" w:cs="宋体" w:hint="eastAsia"/>
                <w:kern w:val="0"/>
                <w:sz w:val="24"/>
              </w:rPr>
              <w:t>100000.00</w:t>
            </w: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开户银行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银行账号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947A60">
        <w:trPr>
          <w:trHeight w:val="169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</w:t>
            </w:r>
          </w:p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财务章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盖章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47A6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经办人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47A60" w:rsidRDefault="00947A6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47A60" w:rsidRDefault="00947A60">
      <w:pPr>
        <w:rPr>
          <w:rFonts w:ascii="仿宋" w:eastAsia="仿宋" w:hAnsi="仿宋" w:hint="eastAsia"/>
        </w:rPr>
      </w:pPr>
    </w:p>
    <w:sectPr w:rsidR="00947A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168" w:rsidRDefault="00741168" w:rsidP="00FE39D2">
      <w:r>
        <w:separator/>
      </w:r>
    </w:p>
  </w:endnote>
  <w:endnote w:type="continuationSeparator" w:id="0">
    <w:p w:rsidR="00741168" w:rsidRDefault="00741168" w:rsidP="00FE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168" w:rsidRDefault="00741168" w:rsidP="00FE39D2">
      <w:r>
        <w:separator/>
      </w:r>
    </w:p>
  </w:footnote>
  <w:footnote w:type="continuationSeparator" w:id="0">
    <w:p w:rsidR="00741168" w:rsidRDefault="00741168" w:rsidP="00FE3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F9"/>
    <w:rsid w:val="00014733"/>
    <w:rsid w:val="00015B63"/>
    <w:rsid w:val="00021728"/>
    <w:rsid w:val="00025783"/>
    <w:rsid w:val="00030049"/>
    <w:rsid w:val="00055DF5"/>
    <w:rsid w:val="00085A2F"/>
    <w:rsid w:val="000927A8"/>
    <w:rsid w:val="0009580E"/>
    <w:rsid w:val="000B6F0C"/>
    <w:rsid w:val="000C38F2"/>
    <w:rsid w:val="000C7B88"/>
    <w:rsid w:val="000C7E05"/>
    <w:rsid w:val="000D6290"/>
    <w:rsid w:val="000E6386"/>
    <w:rsid w:val="000F183C"/>
    <w:rsid w:val="000F6B5B"/>
    <w:rsid w:val="000F76FB"/>
    <w:rsid w:val="00106F67"/>
    <w:rsid w:val="00142224"/>
    <w:rsid w:val="00146B6A"/>
    <w:rsid w:val="001542DF"/>
    <w:rsid w:val="001763BE"/>
    <w:rsid w:val="001A25F3"/>
    <w:rsid w:val="001B0721"/>
    <w:rsid w:val="001C2ED6"/>
    <w:rsid w:val="001F3A9C"/>
    <w:rsid w:val="001F6D53"/>
    <w:rsid w:val="00201A87"/>
    <w:rsid w:val="00211F25"/>
    <w:rsid w:val="00236BBA"/>
    <w:rsid w:val="00246A9B"/>
    <w:rsid w:val="00267744"/>
    <w:rsid w:val="00283BD0"/>
    <w:rsid w:val="00290E93"/>
    <w:rsid w:val="002B3A47"/>
    <w:rsid w:val="002F7DB9"/>
    <w:rsid w:val="003016D6"/>
    <w:rsid w:val="00317075"/>
    <w:rsid w:val="00343E56"/>
    <w:rsid w:val="00347AFF"/>
    <w:rsid w:val="00352D43"/>
    <w:rsid w:val="00372BB7"/>
    <w:rsid w:val="003770B5"/>
    <w:rsid w:val="00380D12"/>
    <w:rsid w:val="0039003A"/>
    <w:rsid w:val="003A7F2C"/>
    <w:rsid w:val="00404689"/>
    <w:rsid w:val="00414519"/>
    <w:rsid w:val="00447007"/>
    <w:rsid w:val="00460789"/>
    <w:rsid w:val="00463218"/>
    <w:rsid w:val="004674F6"/>
    <w:rsid w:val="00472727"/>
    <w:rsid w:val="004747FB"/>
    <w:rsid w:val="00497405"/>
    <w:rsid w:val="004D6D3C"/>
    <w:rsid w:val="00504D22"/>
    <w:rsid w:val="0051066F"/>
    <w:rsid w:val="005323F6"/>
    <w:rsid w:val="0054341B"/>
    <w:rsid w:val="00544C03"/>
    <w:rsid w:val="00547839"/>
    <w:rsid w:val="00592833"/>
    <w:rsid w:val="0059545A"/>
    <w:rsid w:val="005B1A00"/>
    <w:rsid w:val="005B5271"/>
    <w:rsid w:val="005D145C"/>
    <w:rsid w:val="005D6563"/>
    <w:rsid w:val="005F5E0B"/>
    <w:rsid w:val="00625D44"/>
    <w:rsid w:val="00663254"/>
    <w:rsid w:val="006638EE"/>
    <w:rsid w:val="00666CBE"/>
    <w:rsid w:val="0067261D"/>
    <w:rsid w:val="00682C5A"/>
    <w:rsid w:val="00695DFF"/>
    <w:rsid w:val="006B0EC0"/>
    <w:rsid w:val="006B3445"/>
    <w:rsid w:val="006D3E25"/>
    <w:rsid w:val="00714224"/>
    <w:rsid w:val="0072329E"/>
    <w:rsid w:val="00736F39"/>
    <w:rsid w:val="00741168"/>
    <w:rsid w:val="0074196E"/>
    <w:rsid w:val="007470F9"/>
    <w:rsid w:val="00770ED0"/>
    <w:rsid w:val="00771E80"/>
    <w:rsid w:val="0077692B"/>
    <w:rsid w:val="00785CDF"/>
    <w:rsid w:val="0079544A"/>
    <w:rsid w:val="00797BC9"/>
    <w:rsid w:val="007A239E"/>
    <w:rsid w:val="007B65E8"/>
    <w:rsid w:val="007C0D22"/>
    <w:rsid w:val="007C1015"/>
    <w:rsid w:val="008065E3"/>
    <w:rsid w:val="008140E7"/>
    <w:rsid w:val="008273A2"/>
    <w:rsid w:val="00851531"/>
    <w:rsid w:val="008537F4"/>
    <w:rsid w:val="008A265C"/>
    <w:rsid w:val="008B086A"/>
    <w:rsid w:val="008D087D"/>
    <w:rsid w:val="008E46E5"/>
    <w:rsid w:val="00914261"/>
    <w:rsid w:val="00926217"/>
    <w:rsid w:val="00932313"/>
    <w:rsid w:val="00947A60"/>
    <w:rsid w:val="00951FE6"/>
    <w:rsid w:val="00961A38"/>
    <w:rsid w:val="00964037"/>
    <w:rsid w:val="00977DBB"/>
    <w:rsid w:val="00983B52"/>
    <w:rsid w:val="009864A1"/>
    <w:rsid w:val="00992791"/>
    <w:rsid w:val="009A2067"/>
    <w:rsid w:val="009A2EFA"/>
    <w:rsid w:val="009A3768"/>
    <w:rsid w:val="009A7816"/>
    <w:rsid w:val="009B451B"/>
    <w:rsid w:val="009D5608"/>
    <w:rsid w:val="009D7E25"/>
    <w:rsid w:val="009F1A38"/>
    <w:rsid w:val="009F7453"/>
    <w:rsid w:val="00A3226A"/>
    <w:rsid w:val="00A71582"/>
    <w:rsid w:val="00A71699"/>
    <w:rsid w:val="00A74737"/>
    <w:rsid w:val="00AC1B85"/>
    <w:rsid w:val="00AC3D07"/>
    <w:rsid w:val="00AD76FE"/>
    <w:rsid w:val="00AD7B80"/>
    <w:rsid w:val="00B13CAA"/>
    <w:rsid w:val="00B3388C"/>
    <w:rsid w:val="00B35A1D"/>
    <w:rsid w:val="00B513C8"/>
    <w:rsid w:val="00B571F5"/>
    <w:rsid w:val="00B6080A"/>
    <w:rsid w:val="00B77FF3"/>
    <w:rsid w:val="00BD6C90"/>
    <w:rsid w:val="00BE3960"/>
    <w:rsid w:val="00BF21CB"/>
    <w:rsid w:val="00C53AA6"/>
    <w:rsid w:val="00C57B30"/>
    <w:rsid w:val="00C61478"/>
    <w:rsid w:val="00C9099B"/>
    <w:rsid w:val="00CA1A9F"/>
    <w:rsid w:val="00CA5CC4"/>
    <w:rsid w:val="00CB1F5B"/>
    <w:rsid w:val="00CB6E9E"/>
    <w:rsid w:val="00CD0334"/>
    <w:rsid w:val="00D13920"/>
    <w:rsid w:val="00D31A80"/>
    <w:rsid w:val="00D347CB"/>
    <w:rsid w:val="00D4584B"/>
    <w:rsid w:val="00D60315"/>
    <w:rsid w:val="00D64692"/>
    <w:rsid w:val="00D90D0A"/>
    <w:rsid w:val="00DB3578"/>
    <w:rsid w:val="00DD0FBF"/>
    <w:rsid w:val="00DD7AD4"/>
    <w:rsid w:val="00DE339A"/>
    <w:rsid w:val="00DF7EC0"/>
    <w:rsid w:val="00E03F22"/>
    <w:rsid w:val="00E2081C"/>
    <w:rsid w:val="00E365CC"/>
    <w:rsid w:val="00E5716C"/>
    <w:rsid w:val="00E603AF"/>
    <w:rsid w:val="00E655AF"/>
    <w:rsid w:val="00EA0B59"/>
    <w:rsid w:val="00EC413A"/>
    <w:rsid w:val="00EE6E47"/>
    <w:rsid w:val="00EF0EBD"/>
    <w:rsid w:val="00EF2A4F"/>
    <w:rsid w:val="00EF4AC0"/>
    <w:rsid w:val="00F11EB1"/>
    <w:rsid w:val="00F35731"/>
    <w:rsid w:val="00F449C7"/>
    <w:rsid w:val="00F46AB9"/>
    <w:rsid w:val="00F6119B"/>
    <w:rsid w:val="00F733EB"/>
    <w:rsid w:val="00FD376A"/>
    <w:rsid w:val="00FD7290"/>
    <w:rsid w:val="00FE25BA"/>
    <w:rsid w:val="00FE39D2"/>
    <w:rsid w:val="00FF19B8"/>
    <w:rsid w:val="010D107E"/>
    <w:rsid w:val="03473A9B"/>
    <w:rsid w:val="04B040A1"/>
    <w:rsid w:val="04ED1C4A"/>
    <w:rsid w:val="0544420D"/>
    <w:rsid w:val="0567328E"/>
    <w:rsid w:val="0A422EBA"/>
    <w:rsid w:val="0BE91EAB"/>
    <w:rsid w:val="0C1B58A1"/>
    <w:rsid w:val="0D1549A0"/>
    <w:rsid w:val="0D326015"/>
    <w:rsid w:val="107B26A4"/>
    <w:rsid w:val="11BF6DD3"/>
    <w:rsid w:val="1273357C"/>
    <w:rsid w:val="14F27C64"/>
    <w:rsid w:val="15922F2C"/>
    <w:rsid w:val="17DA7EE7"/>
    <w:rsid w:val="1B8A575A"/>
    <w:rsid w:val="1D7302F9"/>
    <w:rsid w:val="1E260771"/>
    <w:rsid w:val="241B010D"/>
    <w:rsid w:val="2B103639"/>
    <w:rsid w:val="2BB613B7"/>
    <w:rsid w:val="2C8604C9"/>
    <w:rsid w:val="2CDD5932"/>
    <w:rsid w:val="306D783C"/>
    <w:rsid w:val="33430EC7"/>
    <w:rsid w:val="34AD1F7E"/>
    <w:rsid w:val="34FF5351"/>
    <w:rsid w:val="36BE057D"/>
    <w:rsid w:val="37881573"/>
    <w:rsid w:val="39D5279C"/>
    <w:rsid w:val="3A891411"/>
    <w:rsid w:val="3F8746D2"/>
    <w:rsid w:val="40C61BBB"/>
    <w:rsid w:val="4501004F"/>
    <w:rsid w:val="45362340"/>
    <w:rsid w:val="46847395"/>
    <w:rsid w:val="49205FE9"/>
    <w:rsid w:val="497147B6"/>
    <w:rsid w:val="49914CD2"/>
    <w:rsid w:val="4A3512CF"/>
    <w:rsid w:val="4B0D112B"/>
    <w:rsid w:val="4B5E1EEA"/>
    <w:rsid w:val="4B6F06EE"/>
    <w:rsid w:val="4D4E3C86"/>
    <w:rsid w:val="4D7F6684"/>
    <w:rsid w:val="530A3B52"/>
    <w:rsid w:val="54572B74"/>
    <w:rsid w:val="557C50F0"/>
    <w:rsid w:val="58EC6AF7"/>
    <w:rsid w:val="59D60737"/>
    <w:rsid w:val="5B3F32E8"/>
    <w:rsid w:val="5B694C43"/>
    <w:rsid w:val="5C43734F"/>
    <w:rsid w:val="5CA056A7"/>
    <w:rsid w:val="5D7105C2"/>
    <w:rsid w:val="5E5809D5"/>
    <w:rsid w:val="613F42DE"/>
    <w:rsid w:val="624C3C40"/>
    <w:rsid w:val="63821AEC"/>
    <w:rsid w:val="643153D8"/>
    <w:rsid w:val="64352B7D"/>
    <w:rsid w:val="67C319F2"/>
    <w:rsid w:val="6F730BB7"/>
    <w:rsid w:val="757A4232"/>
    <w:rsid w:val="78A571B1"/>
    <w:rsid w:val="793A2225"/>
    <w:rsid w:val="7BB15B63"/>
    <w:rsid w:val="7C7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strike w:val="0"/>
      <w:dstrike w:val="0"/>
      <w:color w:val="000000"/>
      <w:u w:val="none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font51">
    <w:name w:val="font5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Char0">
    <w:name w:val="页脚 Char"/>
    <w:basedOn w:val="a0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unhideWhenUsed/>
    <w:qFormat/>
    <w:rPr>
      <w:sz w:val="18"/>
      <w:szCs w:val="18"/>
    </w:rPr>
  </w:style>
  <w:style w:type="character" w:customStyle="1" w:styleId="Char2">
    <w:name w:val="日期 Char"/>
    <w:basedOn w:val="a0"/>
    <w:link w:val="a8"/>
    <w:uiPriority w:val="99"/>
    <w:semiHidden/>
    <w:qFormat/>
  </w:style>
  <w:style w:type="paragraph" w:styleId="a8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strike w:val="0"/>
      <w:dstrike w:val="0"/>
      <w:color w:val="000000"/>
      <w:u w:val="none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font51">
    <w:name w:val="font5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Char0">
    <w:name w:val="页脚 Char"/>
    <w:basedOn w:val="a0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unhideWhenUsed/>
    <w:qFormat/>
    <w:rPr>
      <w:sz w:val="18"/>
      <w:szCs w:val="18"/>
    </w:rPr>
  </w:style>
  <w:style w:type="character" w:customStyle="1" w:styleId="Char2">
    <w:name w:val="日期 Char"/>
    <w:basedOn w:val="a0"/>
    <w:link w:val="a8"/>
    <w:uiPriority w:val="99"/>
    <w:semiHidden/>
    <w:qFormat/>
  </w:style>
  <w:style w:type="paragraph" w:styleId="a8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2005</Words>
  <Characters>11433</Characters>
  <Application>Microsoft Office Word</Application>
  <DocSecurity>0</DocSecurity>
  <Lines>95</Lines>
  <Paragraphs>26</Paragraphs>
  <ScaleCrop>false</ScaleCrop>
  <Company>Microsoft</Company>
  <LinksUpToDate>false</LinksUpToDate>
  <CharactersWithSpaces>13412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2094534819@qq.com</cp:lastModifiedBy>
  <cp:revision>2</cp:revision>
  <cp:lastPrinted>2017-06-02T08:03:00Z</cp:lastPrinted>
  <dcterms:created xsi:type="dcterms:W3CDTF">2020-08-07T08:12:00Z</dcterms:created>
  <dcterms:modified xsi:type="dcterms:W3CDTF">2020-08-07T08:12:00Z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