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5C" w:rsidRDefault="00B54B5C">
      <w:pPr>
        <w:rPr>
          <w:rFonts w:ascii="黑体" w:eastAsia="黑体" w:hAnsi="黑体" w:hint="eastAsia"/>
          <w:sz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</w:rPr>
        <w:t>附件</w:t>
      </w:r>
      <w:r w:rsidR="007C2460">
        <w:rPr>
          <w:rFonts w:ascii="黑体" w:eastAsia="黑体" w:hAnsi="黑体" w:hint="eastAsia"/>
          <w:sz w:val="32"/>
        </w:rPr>
        <w:t>1</w:t>
      </w:r>
    </w:p>
    <w:p w:rsidR="00B54B5C" w:rsidRDefault="00B54B5C">
      <w:pPr>
        <w:pStyle w:val="a3"/>
        <w:rPr>
          <w:rFonts w:ascii="黑体" w:eastAsia="黑体" w:hAnsi="黑体" w:hint="eastAsia"/>
          <w:b w:val="0"/>
          <w:sz w:val="36"/>
          <w:szCs w:val="36"/>
        </w:rPr>
      </w:pPr>
      <w:r>
        <w:rPr>
          <w:rFonts w:ascii="黑体" w:eastAsia="黑体" w:hAnsi="黑体" w:hint="eastAsia"/>
          <w:b w:val="0"/>
          <w:sz w:val="36"/>
          <w:szCs w:val="36"/>
        </w:rPr>
        <w:t>2019年度杭州市高新技术企业拟奖励资金安排表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4905"/>
        <w:gridCol w:w="2527"/>
      </w:tblGrid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rPr>
                <w:rFonts w:hint="eastAsia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序号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rPr>
                <w:rFonts w:hint="eastAsia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企业名称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b/>
                <w:bCs/>
                <w:kern w:val="0"/>
                <w:sz w:val="30"/>
                <w:szCs w:val="30"/>
              </w:rPr>
              <w:t>拟奖励资金（万元）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杭州艺兴科技有限公司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杭州萌军网络科技有限公司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杭州焦点科技有限公司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杭州民生健康药业有限公司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杭州东捷智能科技有限公司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杭州卓器电子科技有限公司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衡昇科技有限公司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杭州牛滴科技有限公司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浙江轩威医疗科技有限公司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杭州海纳机械有限公司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杭州鸿旷机械有限公司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杭州四色印刷有限公司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杭州新致美义齿研发有限公司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杭州熠盛数码科技有限公司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杭州辰控智能控制技术有限公司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浙江施朗龙山工程设计有限公司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杭州汉辰纺织品有限公司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杭州京威盛智能科技有限公司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杭州索益网络科技有限公司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杭州新步伐教育科技有限公司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杭州认识科技有限公司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杭州元睿电子有限公司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浙江锦圣建设有限公司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杭州伊瑟奇生物科技有限公司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杭州准望科技有限公司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浙江延陵金属装饰工程有限公司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杭州卡松特精密机械制造有限公司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杭州爱朋电气有限公司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杭州和润精密机械制造有限公司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杭州聚阿网络科技有限公司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浙江蓝点动力科技有限公司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杭州蓝溪科技有限公司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浙江世幻灯光科技有限公司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杭州自动化技术研究院传感技术有限公司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杭州佳洋数码科技有限公司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杭州贝立智能设备有限公司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浙江长元科技有限公司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杭州飞博厨具有限公司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杭州核盛网络科技有限公司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杭州捷科节能科技有限公司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杭州戊辛科技有限公司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杭州元研细胞生物科技有限公司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六晟信息科技（杭州）有限公司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杭州言旭网络科技有限公司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杭州赤热工业炉科技有限公司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杭州萌德机械有限公司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杭州汉佰科技有限公司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杭州舟远机电有限公司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杭州唯迪科技有限公司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FF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杭州慕谷科技有限公司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杭州德瑞科技有限公司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杭州深睿博联科技有限公司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杭州海蛞蝓科技服务有限公司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杭州易达无障碍设备有限公司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脉景（杭州）健康管理有限公司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杭州傲健科技有限公司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杭州昱策科技服务有限公司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杭州扎世科技有限公司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杭州锐一汽车科技有限公司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杭州基沐科技有限公司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杭州合图物联技术有限公司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杭州小奔象网络科技有限公司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杭州宏凯户外用品有限公司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浙江中智达科技有限公司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杭州鑫辰防水科技有限公司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杭州吉姆士医疗科技有限公司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杭州决明数据科技有限公司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杭州逆创科技有限公司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浙江吉高新材料有限公司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杭州蜂站科技有限公司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杭州朋武医疗器械有限公司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杭州玖驿网络科技有限公司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杭州启政嘉顺教育咨询有限公司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杭州普优生物技术有限公司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近店科技（杭州）有限公司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杭州蔡卓医疗设备有限公司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杭州宝骊科技有限公司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78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杭州跟屁虫影视有限公司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79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浙江德慧环保科技有限公司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80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浙江言川科技有限公司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81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杭州瑶天滑轨有限公司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82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中科耐迪（杭州）生物技术股份有限公司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83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杭州腾鼎科技有限公司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84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杭州凡诺电子有限公司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85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杭州易丁网络科技有限公司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86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杭州创因网络科技有限公司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87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浙江迪谱诊断技术有限公司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940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88</w:t>
            </w:r>
          </w:p>
        </w:tc>
        <w:tc>
          <w:tcPr>
            <w:tcW w:w="4905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杭州洗悦新材料技术有限公司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</w:tr>
      <w:tr w:rsidR="00B54B5C" w:rsidTr="007C2460">
        <w:trPr>
          <w:trHeight w:val="20"/>
          <w:jc w:val="center"/>
        </w:trPr>
        <w:tc>
          <w:tcPr>
            <w:tcW w:w="5845" w:type="dxa"/>
            <w:gridSpan w:val="2"/>
            <w:vAlign w:val="center"/>
          </w:tcPr>
          <w:p w:rsidR="00B54B5C" w:rsidRDefault="00B54B5C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合 计</w:t>
            </w:r>
          </w:p>
        </w:tc>
        <w:tc>
          <w:tcPr>
            <w:tcW w:w="2527" w:type="dxa"/>
            <w:vAlign w:val="center"/>
          </w:tcPr>
          <w:p w:rsidR="00B54B5C" w:rsidRDefault="00B54B5C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1320</w:t>
            </w:r>
          </w:p>
        </w:tc>
      </w:tr>
    </w:tbl>
    <w:p w:rsidR="00B54B5C" w:rsidRDefault="00B54B5C"/>
    <w:sectPr w:rsidR="00B54B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03935"/>
    <w:rsid w:val="00625369"/>
    <w:rsid w:val="007C2460"/>
    <w:rsid w:val="00B54B5C"/>
    <w:rsid w:val="09E24074"/>
    <w:rsid w:val="2D603935"/>
    <w:rsid w:val="388F56B3"/>
    <w:rsid w:val="3E4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0">
    <w:name w:val="0"/>
    <w:basedOn w:val="a"/>
    <w:qFormat/>
    <w:pPr>
      <w:widowControl/>
      <w:snapToGrid w:val="0"/>
    </w:pPr>
    <w:rPr>
      <w:rFonts w:eastAsia="仿宋_GB2312"/>
      <w:kern w:val="0"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0">
    <w:name w:val="0"/>
    <w:basedOn w:val="a"/>
    <w:qFormat/>
    <w:pPr>
      <w:widowControl/>
      <w:snapToGrid w:val="0"/>
    </w:pPr>
    <w:rPr>
      <w:rFonts w:eastAsia="仿宋_GB2312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小斑大人</dc:creator>
  <cp:lastModifiedBy>2094534819@qq.com</cp:lastModifiedBy>
  <cp:revision>2</cp:revision>
  <dcterms:created xsi:type="dcterms:W3CDTF">2020-08-07T08:13:00Z</dcterms:created>
  <dcterms:modified xsi:type="dcterms:W3CDTF">2020-08-07T08:13:00Z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