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2269D">
      <w:pPr>
        <w:tabs>
          <w:tab w:val="left" w:pos="2250"/>
        </w:tabs>
        <w:spacing w:line="600" w:lineRule="exact"/>
        <w:rPr>
          <w:rFonts w:ascii="方正小标宋简体" w:eastAsia="方正小标宋简体" w:hAnsi="ˎ̥"/>
          <w:bCs/>
          <w:sz w:val="44"/>
          <w:szCs w:val="44"/>
        </w:rPr>
      </w:pPr>
      <w:bookmarkStart w:id="0" w:name="_GoBack"/>
      <w:bookmarkEnd w:id="0"/>
      <w:r>
        <w:rPr>
          <w:rFonts w:ascii="方正小标宋简体" w:eastAsia="方正小标宋简体" w:hAnsi="方正小标宋_GBK" w:hint="eastAsia"/>
          <w:bCs/>
          <w:sz w:val="44"/>
          <w:szCs w:val="44"/>
        </w:rPr>
        <w:t>关于认定“杭州博博科技有限公司”</w:t>
      </w:r>
      <w:r>
        <w:rPr>
          <w:rFonts w:ascii="方正小标宋简体" w:eastAsia="方正小标宋简体" w:hAnsi="ˎ̥" w:hint="eastAsia"/>
          <w:bCs/>
          <w:sz w:val="44"/>
          <w:szCs w:val="44"/>
        </w:rPr>
        <w:t>等</w:t>
      </w:r>
      <w:r>
        <w:rPr>
          <w:rFonts w:ascii="方正小标宋简体" w:eastAsia="方正小标宋简体" w:hAnsi="ˎ̥" w:hint="eastAsia"/>
          <w:bCs/>
          <w:sz w:val="44"/>
          <w:szCs w:val="44"/>
        </w:rPr>
        <w:t>773</w:t>
      </w:r>
      <w:r>
        <w:rPr>
          <w:rFonts w:ascii="方正小标宋简体" w:eastAsia="方正小标宋简体" w:hAnsi="方正小标宋_GBK" w:hint="eastAsia"/>
          <w:bCs/>
          <w:sz w:val="44"/>
          <w:szCs w:val="44"/>
        </w:rPr>
        <w:t>家企业为</w:t>
      </w:r>
      <w:r>
        <w:rPr>
          <w:rFonts w:ascii="方正小标宋简体" w:eastAsia="方正小标宋简体" w:hAnsi="ˎ̥" w:hint="eastAsia"/>
          <w:bCs/>
          <w:sz w:val="44"/>
          <w:szCs w:val="44"/>
        </w:rPr>
        <w:t>2019</w:t>
      </w:r>
      <w:r>
        <w:rPr>
          <w:rFonts w:ascii="方正小标宋简体" w:eastAsia="方正小标宋简体" w:hAnsi="方正小标宋_GBK" w:hint="eastAsia"/>
          <w:bCs/>
          <w:sz w:val="44"/>
          <w:szCs w:val="44"/>
        </w:rPr>
        <w:t>年杭州市级高新技术企业的通知</w:t>
      </w:r>
    </w:p>
    <w:p w:rsidR="00000000" w:rsidRDefault="0082269D" w:rsidP="004C27B5">
      <w:pPr>
        <w:spacing w:beforeLines="100" w:before="312" w:line="580" w:lineRule="exact"/>
        <w:rPr>
          <w:rFonts w:ascii="仿宋_GB2312" w:eastAsia="仿宋_GB2312" w:hAnsi="ˎ̥"/>
          <w:sz w:val="32"/>
          <w:szCs w:val="32"/>
        </w:rPr>
      </w:pPr>
      <w:r>
        <w:rPr>
          <w:rFonts w:ascii="仿宋_GB2312" w:eastAsia="仿宋_GB2312" w:hAnsi="等线" w:cs="仿宋_GB2312"/>
          <w:color w:val="000000"/>
          <w:sz w:val="32"/>
          <w:szCs w:val="32"/>
        </w:rPr>
        <w:t>各区、县（市）科技局、钱塘新区经发科技局，各有关单位</w:t>
      </w:r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>：</w:t>
      </w:r>
    </w:p>
    <w:p w:rsidR="00000000" w:rsidRDefault="0082269D">
      <w:pPr>
        <w:spacing w:line="580" w:lineRule="exact"/>
        <w:ind w:firstLineChars="200" w:firstLine="640"/>
        <w:rPr>
          <w:rFonts w:ascii="仿宋_GB2312" w:eastAsia="仿宋_GB2312" w:hAnsi="宋体"/>
          <w:spacing w:val="-4"/>
          <w:sz w:val="32"/>
          <w:szCs w:val="32"/>
        </w:rPr>
      </w:pPr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>根据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《杭州市级高新技术企业认定管理办法》（杭科高〔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2019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〕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32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号）</w:t>
      </w:r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>和《杭州市科学技术局</w:t>
      </w:r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 xml:space="preserve"> </w:t>
      </w:r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>杭州市财政局关于推进杭州市“雏鹰计划”企业培育工程的实施意见》（杭科高〔</w:t>
      </w:r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>2019</w:t>
      </w:r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>〕</w:t>
      </w:r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>68</w:t>
      </w:r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>号）的有关</w:t>
      </w:r>
      <w:r>
        <w:rPr>
          <w:rFonts w:ascii="仿宋_GB2312" w:eastAsia="仿宋_GB2312" w:hAnsi="宋体" w:hint="eastAsia"/>
          <w:spacing w:val="-4"/>
          <w:sz w:val="32"/>
          <w:szCs w:val="32"/>
        </w:rPr>
        <w:t>规定，经区县（市）科技部门组织专家评审和认定报备、市科技局审定公示无</w:t>
      </w:r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>异议后，“杭州博博科技有限公司”等</w:t>
      </w:r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>773</w:t>
      </w:r>
      <w:r>
        <w:rPr>
          <w:rFonts w:ascii="仿宋_GB2312" w:eastAsia="仿宋_GB2312" w:hAnsi="等线" w:cs="仿宋_GB2312" w:hint="eastAsia"/>
          <w:color w:val="000000"/>
          <w:sz w:val="32"/>
          <w:szCs w:val="32"/>
        </w:rPr>
        <w:t>家</w:t>
      </w:r>
      <w:r>
        <w:rPr>
          <w:rFonts w:ascii="仿宋_GB2312" w:eastAsia="仿宋_GB2312" w:hAnsi="宋体" w:hint="eastAsia"/>
          <w:spacing w:val="-4"/>
          <w:sz w:val="32"/>
          <w:szCs w:val="32"/>
        </w:rPr>
        <w:t>企业符合杭州市级高新技术企业的认定条件</w:t>
      </w:r>
      <w:r>
        <w:rPr>
          <w:rFonts w:ascii="仿宋_GB2312" w:eastAsia="仿宋_GB2312" w:hAnsi="宋体" w:hint="eastAsia"/>
          <w:spacing w:val="-4"/>
          <w:sz w:val="32"/>
          <w:szCs w:val="32"/>
        </w:rPr>
        <w:t>,</w:t>
      </w:r>
      <w:r>
        <w:rPr>
          <w:rFonts w:ascii="仿宋_GB2312" w:eastAsia="仿宋_GB2312" w:hAnsi="宋体" w:hint="eastAsia"/>
          <w:spacing w:val="-4"/>
          <w:sz w:val="32"/>
          <w:szCs w:val="32"/>
        </w:rPr>
        <w:t>现认定为杭州市级高新技术企业。</w:t>
      </w:r>
    </w:p>
    <w:p w:rsidR="00000000" w:rsidRDefault="0082269D">
      <w:pPr>
        <w:widowControl/>
        <w:spacing w:line="600" w:lineRule="exact"/>
        <w:ind w:firstLineChars="196" w:firstLine="627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</w:t>
      </w:r>
      <w:r>
        <w:rPr>
          <w:rFonts w:ascii="仿宋_GB2312" w:eastAsia="仿宋_GB2312" w:hAnsi="宋体" w:hint="eastAsia"/>
          <w:sz w:val="32"/>
          <w:szCs w:val="32"/>
        </w:rPr>
        <w:t>件：</w:t>
      </w:r>
      <w:r>
        <w:rPr>
          <w:rFonts w:ascii="仿宋_GB2312" w:eastAsia="仿宋_GB2312" w:hAnsi="宋体" w:hint="eastAsia"/>
          <w:sz w:val="32"/>
          <w:szCs w:val="32"/>
        </w:rPr>
        <w:t>2019</w:t>
      </w:r>
      <w:hyperlink r:id="rId7" w:history="1">
        <w:r>
          <w:rPr>
            <w:rStyle w:val="15"/>
            <w:rFonts w:ascii="仿宋_GB2312" w:eastAsia="仿宋_GB2312" w:hAnsi="宋体" w:hint="eastAsia"/>
            <w:sz w:val="32"/>
            <w:szCs w:val="32"/>
          </w:rPr>
          <w:t>年杭州市级高新技术企业认定名单</w:t>
        </w:r>
      </w:hyperlink>
    </w:p>
    <w:p w:rsidR="00000000" w:rsidRDefault="0082269D" w:rsidP="004C27B5">
      <w:pPr>
        <w:widowControl/>
        <w:spacing w:beforeLines="50" w:before="156" w:line="600" w:lineRule="exact"/>
        <w:jc w:val="left"/>
        <w:rPr>
          <w:rFonts w:ascii="仿宋_GB2312" w:eastAsia="仿宋_GB2312" w:hAnsi="宋体"/>
          <w:sz w:val="32"/>
          <w:szCs w:val="32"/>
        </w:rPr>
      </w:pPr>
    </w:p>
    <w:p w:rsidR="00000000" w:rsidRDefault="0082269D">
      <w:pPr>
        <w:spacing w:line="520" w:lineRule="exact"/>
        <w:ind w:firstLineChars="1700" w:firstLine="54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杭州市科学技术局</w:t>
      </w:r>
    </w:p>
    <w:p w:rsidR="00000000" w:rsidRDefault="0082269D">
      <w:pPr>
        <w:spacing w:line="520" w:lineRule="exact"/>
        <w:ind w:right="508" w:firstLineChars="1700" w:firstLine="54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2019</w:t>
      </w:r>
      <w:r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10</w:t>
      </w:r>
      <w:r>
        <w:rPr>
          <w:rFonts w:ascii="仿宋_GB2312" w:eastAsia="仿宋_GB2312" w:hAnsi="宋体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sz w:val="32"/>
          <w:szCs w:val="32"/>
        </w:rPr>
        <w:t>16</w:t>
      </w:r>
      <w:r>
        <w:rPr>
          <w:rFonts w:ascii="仿宋_GB2312" w:eastAsia="仿宋_GB2312" w:hAnsi="宋体" w:hint="eastAsia"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</w:p>
    <w:p w:rsidR="00000000" w:rsidRDefault="0082269D">
      <w:pPr>
        <w:rPr>
          <w:rFonts w:ascii="黑体" w:eastAsia="黑体" w:hAnsi="宋体" w:hint="eastAsia"/>
          <w:sz w:val="32"/>
          <w:szCs w:val="32"/>
        </w:rPr>
      </w:pPr>
    </w:p>
    <w:p w:rsidR="00000000" w:rsidRDefault="0082269D">
      <w:pPr>
        <w:rPr>
          <w:rFonts w:ascii="黑体" w:eastAsia="黑体" w:hAnsi="宋体" w:hint="eastAsia"/>
          <w:sz w:val="32"/>
          <w:szCs w:val="32"/>
        </w:rPr>
      </w:pPr>
    </w:p>
    <w:p w:rsidR="00000000" w:rsidRDefault="0082269D">
      <w:pPr>
        <w:rPr>
          <w:rFonts w:ascii="黑体" w:eastAsia="黑体" w:hAnsi="宋体" w:hint="eastAsia"/>
          <w:sz w:val="32"/>
          <w:szCs w:val="32"/>
        </w:rPr>
      </w:pPr>
    </w:p>
    <w:p w:rsidR="00000000" w:rsidRDefault="0082269D">
      <w:pPr>
        <w:rPr>
          <w:rFonts w:ascii="黑体" w:eastAsia="黑体" w:hAnsi="宋体" w:hint="eastAsia"/>
          <w:sz w:val="32"/>
          <w:szCs w:val="32"/>
        </w:rPr>
      </w:pPr>
    </w:p>
    <w:p w:rsidR="00000000" w:rsidRDefault="0082269D">
      <w:pPr>
        <w:rPr>
          <w:rFonts w:ascii="黑体" w:eastAsia="黑体" w:hAnsi="宋体" w:hint="eastAsia"/>
          <w:sz w:val="32"/>
          <w:szCs w:val="32"/>
        </w:rPr>
      </w:pPr>
    </w:p>
    <w:p w:rsidR="00000000" w:rsidRDefault="0082269D">
      <w:pPr>
        <w:rPr>
          <w:rFonts w:ascii="黑体" w:eastAsia="黑体" w:hAnsi="宋体" w:hint="eastAsia"/>
          <w:sz w:val="32"/>
          <w:szCs w:val="32"/>
        </w:rPr>
      </w:pPr>
    </w:p>
    <w:p w:rsidR="00000000" w:rsidRDefault="0082269D">
      <w:pPr>
        <w:rPr>
          <w:rFonts w:ascii="黑体" w:eastAsia="黑体" w:hAnsi="宋体" w:hint="eastAsia"/>
          <w:sz w:val="32"/>
          <w:szCs w:val="32"/>
        </w:rPr>
      </w:pPr>
    </w:p>
    <w:p w:rsidR="00000000" w:rsidRDefault="0082269D">
      <w:pPr>
        <w:rPr>
          <w:rFonts w:ascii="黑体" w:eastAsia="黑体" w:hAnsi="宋体" w:hint="eastAsia"/>
          <w:sz w:val="32"/>
          <w:szCs w:val="32"/>
        </w:rPr>
      </w:pPr>
    </w:p>
    <w:p w:rsidR="00000000" w:rsidRDefault="0082269D">
      <w:pPr>
        <w:rPr>
          <w:rFonts w:ascii="黑体" w:eastAsia="黑体" w:hAnsi="宋体" w:hint="eastAsia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lastRenderedPageBreak/>
        <w:t>附件</w:t>
      </w:r>
    </w:p>
    <w:p w:rsidR="00000000" w:rsidRDefault="0082269D" w:rsidP="004C27B5">
      <w:pPr>
        <w:spacing w:afterLines="50" w:after="156"/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36"/>
          <w:szCs w:val="36"/>
        </w:rPr>
        <w:t>2019</w:t>
      </w:r>
      <w:r>
        <w:rPr>
          <w:rFonts w:ascii="方正小标宋简体" w:eastAsia="方正小标宋简体" w:hint="eastAsia"/>
          <w:bCs/>
          <w:sz w:val="36"/>
          <w:szCs w:val="36"/>
        </w:rPr>
        <w:t>年杭州市级高新技术企业认定名单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5"/>
        <w:gridCol w:w="5299"/>
        <w:gridCol w:w="2089"/>
      </w:tblGrid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/>
                <w:color w:val="00000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/>
                <w:color w:val="00000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Cs w:val="21"/>
              </w:rPr>
              <w:t>企业名称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/>
                <w:color w:val="000000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b/>
                <w:color w:val="000000"/>
                <w:kern w:val="0"/>
                <w:szCs w:val="21"/>
              </w:rPr>
              <w:t>区、县（市）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杭州博博科技有限公司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杭州博时科技有限公司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杭州海兴泽科信息技术有限公司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杭州科创环境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杭州蓝菱科技有限公司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杭州绿中游智能科技有限公司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杭州弄潮网络科技有限公司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杭州平治科技有限公司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杭州颀财网络科技有限公司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杭州人合农业科技有限公司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杭州三奇建设发展有限公司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杭州鑫茂化工有限公司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杭州耀杰信息技术有限公司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浙江威明环境科技有限公司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上城区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杭州盈火网络科技有限公司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杭州公路工程监理咨询有限公司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杭州绿度信息技术有限公司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杭州野人数字科技有限公司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杭州云想企业管理有限公司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快捷通支付服务有限公司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济邦邦科技有限公司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杭州旭辐检测技术有限公司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浙江天为企业评价咨询有限公司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杭州八脉科技有限公司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杭州佐客科技有限公司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杭州通航电驱科技有限公司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浙江鹭栖科技有限公司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杭州剑桥科技有限公司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浙江迈康科技有限公司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杭州泽进信息技术有限公司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杭州柏顿思纬科技有限公司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杭州去展网络科技有限公司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浙江广电新媒体有限公司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lastRenderedPageBreak/>
              <w:t>34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杭州云工场科技有限公司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杭州宏迈科技有限公司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下城区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杭州大扬数字科技有限公司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杭州标盘科技有限公司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杭州长杰科技有限公司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杭州初鸣建筑科技有限公司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杭州鼎热科技有限公司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杭州飞思十工业设计有限公司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杭州谷歌医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药开发有限公司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杭州洪芯微电子科技有限公司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杭州利丰种子有限公司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杭州南威电力有限公司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杭州起策软件有限公司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杭州如雷科技有限公司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杭州商舟环保技术有限公司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杭州十域科技有限公司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杭州速晗信息科技有限公司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杭州速利科技有限公司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杭州同睿工程科技有限公司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杭州玩创文化创意有限公司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杭州万物互联智慧产业有限公司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杭州微宏科技有限公司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杭州微蓝科技有限公司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杭州小尖科技有限公司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</w:t>
            </w:r>
            <w:r>
              <w:rPr>
                <w:rFonts w:ascii="仿宋_GB2312" w:hAnsi="宋体" w:cs="宋体" w:hint="eastAsia"/>
                <w:color w:val="000000"/>
                <w:kern w:val="0"/>
                <w:szCs w:val="21"/>
              </w:rPr>
              <w:t>劦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力文化活动策划有限公司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杭州怡联广告策划有限公司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杭州意博科技有限公司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杭州宇川水利水电工程咨询有限公司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杭州育芽信息技术有限公司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杭州云车金融服务外包有限公司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杭州掌禹科技有限公司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杭州种业集团有限公司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浙江弘电智能科技有限公司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浙江朗居家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居科技有限公司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浙江铭课信息科技有限公司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浙江赛腾实业有限公司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浙江无极互联科技有限公司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浙江燕鑫康达健康产业发展有限公司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浙江云诺通信科技有限公司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lastRenderedPageBreak/>
              <w:t>73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浙江中赫工程检测有限公司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江干区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杭州影泰文化创意有限公司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杭州大祉机电有限公司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杭州软库科技有限公司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杭州创宸科技有限公司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杭州慕迪科技有限公司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杭州日晟科技有限公司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浙江久测地理信息技术有限公司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杭州开复电气科技有限公司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杭州逸悦科技有限公司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杭州凯宇信息技术有限公司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杭州网发科技有限公司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杭州再想科技有限公司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浙江立居环保科技有限公司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杭州幻视金融信息服务有限公司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杭州每咖科技有限公司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浙江辉驿网络科技有限公司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浙江般豆电子商务有限公司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杭州易姆讯科技有限公司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杭州博峰实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业有限公司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杭州新新制冷设备有限公司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杭州齐悦科技有限公司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杭州雷甸科技有限公司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杭州碧橙网络技术有限公司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浙江浙大环境工程有限公司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杭州容错科技有限公司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杭州大地维康医疗环保有限公司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杭州慧舍网络科技有限公司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杭州青塔科技有限公司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杭州金星铜世界装饰材料有限公司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杭州兆幅科技有限公司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杭州洁洁环保科技有限公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杭州以勒标准技术有限公司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杭州联科生物技术股份有限公司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杭州志杭科技有限公司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杭州屹石科技有限公司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杭州佑宁仪器有限公司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杭州魔鱼科技有限公司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杭州圣智科技有限公司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浙江校联信息技术有限公司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杭州联保致新科技有限公司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杭州择大科技有限公司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浙江卓创乡建规划设计有限公司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浙江横索科技有限公司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杭州永大软件有限公司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拱墅区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浙江浙能天然气运行有限公司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浙江开达装饰工程有限公司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杭州开迅科技有限公司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浙江汤氏供应链管理有限公司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浙江格家网络技术有限公司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浙江大学城乡规划设计研究院有限公司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杭州微财网络科技有限公司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浙江彩虹鱼科技有限公司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浙江互联网金融资产交易中心股份有限公司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杭州凯畅电力技术有限公司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铜金所（杭州）网络科技有限公司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杭州半云科技有限公司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政采云有限公司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开望（杭州）科技有限公司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132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杭州拉趣科技有限公司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杭州漠坦尼科技有限公司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杭州牧星科技有限公司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杭州耀芯科技有限公司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浙江今越科技有限公司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浙江安邦护卫科技服务有限公司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浙江沪宁电子科技有限公司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杭州数美科技有限公司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江公信认证有限公司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杭州晶彩数字科技有限公司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方圆标志认证集团浙江有限公司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FF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浙江科工环保技术有限公司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FF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144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杭州汇源自动化系统工程有限公司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杭州然通自动化系统工程有限公司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浙江宜路工程设计有限公司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杭州万景景观工程有限公司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新华智云科技有限公司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杭州陆恒生物科技有限公司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杭州影声科技有限公司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杭州网格信息技术有限公司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杭州中航标识设施工程有限公司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153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FF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杭州天赞测绘技术有限公司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FF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杭州普丰信息技术有限公司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杭州宜侬科技有限公司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156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杭州展翔智能科技有限公司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杭州星程科技有限公司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杭州世纪伟天环保科技有限公司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杭州高飞自动化设备有限公司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浙江经略规划设计咨询有限公司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杭州吉翱世联土地勘测规划设计有限公司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杭州鲜趣闪购网络科技有限公司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浙江志展智能科技有限公司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杭州阅微文化策划有限公司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杭州伍玖艺界文化创意有限公司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杭州施必得展示设计有限公司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杭州维导科技有限公司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杭州星数科技有限公司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杭州开泰生物技术有限公司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浙江希保科技有限公司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杭州绿璞园林景观设计有限公司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杭州沃森生物技术有限公司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浙江维高智能科技有限公司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南瑞（杭州）实业股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份有限公司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杭州数政科技有限公司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杭州忠胜电子有限公司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杭州西软计算机工程有限公司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178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杭州艾匹舍科技有限公司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杭州萌酷科技有限公司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浙江天禹信息科技有限公司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杭州登元科技有限公司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杭州杰弘通信技术有限公司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183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杭州新海喷雾机械有限公司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184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浙江天沣环境科技有限公司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杭州大</w:t>
            </w:r>
            <w:r>
              <w:rPr>
                <w:rFonts w:ascii="仿宋_GB2312" w:hAnsi="宋体" w:cs="宋体" w:hint="eastAsia"/>
                <w:color w:val="000000"/>
                <w:kern w:val="0"/>
                <w:szCs w:val="21"/>
              </w:rPr>
              <w:t>昇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186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杭州随地付网络技术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浙江嘉银信息技术有限公司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浙江锐德安正检测认证技术有限公司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杭州恰途科技有限公司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杭州麦乐哈生物科技有限公司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杭州不匠科技有限公司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杭州慧亿科技有限公司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浙江至元数据科技有限公司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194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杭州每天健康科技有限公司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195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杭州烽顶机电有限公司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196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杭州昌如科技有限公司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197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杭州浙地土地规划设计咨询有限公司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198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江荷鼎网络科技有限公司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199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杭州数空科技有限公司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杭州星伟科技有限公司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杭州淘控电子商务有限公司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202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杭州影笑科技有限责任公司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203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杭州宏进电子科技有限公司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204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杭州巨向信息科技有限公司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205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杭州玖珑光电科技有限公司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206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杭州中字软科技有限公司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207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浙江唯赛科技有限公司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208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杭州旺得自动化科技有限公司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209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杭州淘基信息技术有限公司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210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杭州骐雄科技有限公司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211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杭州乐舜信息科技有限公司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212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杭州合学教育科技有限公司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213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浙江拓境网络科技有限公司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214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杭州泰兴数据工程有限公司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215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杭州庆强信息技术有限公司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216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浙江博通信息技术有限公司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217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杭州多艺教育科技有限公司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218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杭州格原信息技术有限公司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219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杭州源滚滚信息科技有限公司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220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杭州思漫奇文化创意有限公司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221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杭州裕龙科技有限公司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222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杭州太度五维建筑科技有限公司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223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杭州瑞湃科技有限公司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杭州美齐科技有限公司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225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杭州彬然网络科技有限公司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226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杭州嘀嗒科技有限公司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227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杭州羽智科技有限公司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228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杭州幻游网络技术有限公司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229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杭州势垒科技有限公司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230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浙江中诚环境研究院有限公司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杭州杰视科技有限公司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232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杭州晶宝新能源科技有限公司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233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杭州悦玩网络科技有限公司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234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杭州微店网络科技有限公司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235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杭州达西信息技术有限公司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236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杭州集效科技有限公司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237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杭州尚健生物技术有限公司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238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杭州深楠技术有限公司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239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杭州材智建筑科技有限公司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240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杭州启俄科技有限公司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241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杭州珠联医药科技有限公司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242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浙达电力科技（杭州）有限公司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243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杭州天锐机电有限公司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中材邦业（杭州）智能技术有限公司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245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浙江拓源网络技术有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246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杭州冉色文化创意有限公司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247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杭州沧浪健康管理有限公司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杭州睿声信息技术有限公司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249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杭州碎片网络科技有限公司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四维生态科技（杭州）有限公司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杭州得正电气有限公司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252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杭州拟创科技有限公司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253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杭州英歌智达科技有限公司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254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浙江云蚁信息科技有限公司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255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杭州锐研科技有限公司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256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杭州筑业工程数字技术有限公司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杭州卓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梦芸创科技有限公司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258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杭州童烨杰酷网络科技有限公司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259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杭州安充科技有限公司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260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杭州迅涵科技有限公司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261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维杰思科技（杭州）有限公司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262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浙江孚临科技有限公司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263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杭州瑞莱博科技有限公司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264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方尖塔科技（杭州）有限公司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265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杭州千家网络有限公司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266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FF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杭州英库医疗科技有限公司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267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杭州艾智物联网科技有限公司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268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杭州智语网络科技有限公司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269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杭州喜大科技有限公司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270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浙江优</w:t>
            </w:r>
            <w:r>
              <w:rPr>
                <w:rFonts w:ascii="仿宋_GB2312" w:hAnsi="宋体" w:cs="宋体" w:hint="eastAsia"/>
                <w:color w:val="000000"/>
                <w:kern w:val="0"/>
                <w:szCs w:val="21"/>
              </w:rPr>
              <w:t>菓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杭州矩联智能科技有限公司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272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杭州万为科技有限责任公司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273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杭州华云科技有限公司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274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杭州惟勤科技有限公司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杭州卡欧科技有限公司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276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杭州标玺信息技术有限公司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277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浙江金惠科技有限公司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278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杭州聚陆医疗器械有限公司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279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杭州三一谦成科技有限公司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280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浙江蓝剑检测技术有限公司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281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杭州智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团信息技术有限公司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282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杭州睿迪检测技术有限公司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283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杭州心光流美网络科技有限公司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284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杭州熙容科技有限公司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285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杭州乘数科技有限公司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286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杭州众拓科技有限公司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287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杭州环研科技有限公司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288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杭州行啊行网络科技有限公司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289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和瑞科技（杭州）有限公司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290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杭州朋越网络科技有限公司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291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浙江梅花智能科技有限公司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292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杭州东程科技有限公司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293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马到网络科技有限公司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294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杭州微联京泰科技有限公司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295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浙江金丝通科技股份有限公司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杭州罗盘星科技有限公司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杭州普利复健科技有限公司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298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杭州蜂卖网络科技有限公司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299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杭州觅潮科技有限公司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杭州誉道科技有限公司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顺康（杭州）科学仪器有限公司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302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杭州手滑科技有限公司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303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杭州颢云科技有限公司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杭州宇翼科技有限公司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305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天邮科技有限公司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306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杭州肽佳生物科技有限公司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307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浙江君库医药科技有限公司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308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浙江中启和科技有限公司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美科（浙江）信息技术股份有限公司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浙江慧控科技有限公司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311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杭州飞巴网络科技有限公司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312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杭州浙锐科技有限公司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313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杭州滨和信息科技有限公司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314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杭州华海信息科技有限公司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315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见素（杭州）科技有限公司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316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杭州怯薛卫队通信科技有限公司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杭州据象网络科技有限公司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318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杭州雅顾科技有限公司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杭州图洋信息科技有限公司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320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杭州信天游信息技术有限公司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321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杭州子阳健康管理有限公司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322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浙江睿耘科技有限公司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323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杭州善谋科技有限公司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324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杭州问暖健康科技有限公司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325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杭州我们科技有限公司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326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益世信息技术（杭州）有限公司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327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杭州滨冠节能科技有限公司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中移互联（杭州）科技有限公司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329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杭州诺巴哥科技有限公司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330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杭州企加科技有限公司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331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杭州协能电源有限公司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332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浙江同盛环境建设有限公司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杭州七尚科技有限公司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334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杭州基恒通信技术有限公司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335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杭州利邮通信器材有限公司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336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杭州邦邻里信息科技有限公司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337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杭州台博科技有限公司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杭州万邦品茗科技咨询有限公司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339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杭州易圆捷科技有限公司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340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杭州诚石通科技有限公司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杭州豆串网络科技有限公司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大秦能源科技（杭州）有限公司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343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杭州函创科技有限公司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344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万辰（杭州）信息科技有限公司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345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浙江曙光信息技术有限公司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346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杭州掌道科技有限公司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347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杭州万铭数字科技有限公司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FF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FF"/>
                <w:kern w:val="0"/>
                <w:szCs w:val="21"/>
              </w:rPr>
              <w:t>348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FF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杭州奕虎物联科技有限公司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FF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349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杭州辰茵科技有限责任公司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350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杭州冈山信息科技有限公司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351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杭州同明软件科技有限公司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352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杭州周天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353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浙江全品认证有限公司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354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杭州智缤科技有限公司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355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不鸣科技（杭州）有限公司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356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杭州立高检验检测技术研究院有限公司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357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杭州中弈信息科技有限公司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358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杭州格兰春电子科技有限公司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359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杭州金通互联科技有限公司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360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杭州优嬉网络科技有限公司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361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康福特仪器</w:t>
            </w:r>
            <w:r>
              <w:rPr>
                <w:rStyle w:val="font21"/>
                <w:rFonts w:ascii="仿宋_GB2312" w:eastAsia="仿宋_GB2312" w:hint="eastAsia"/>
                <w:sz w:val="21"/>
                <w:szCs w:val="21"/>
              </w:rPr>
              <w:t>(</w:t>
            </w:r>
            <w:r>
              <w:rPr>
                <w:rStyle w:val="font11"/>
                <w:rFonts w:ascii="仿宋_GB2312" w:eastAsia="仿宋_GB2312" w:hint="default"/>
                <w:sz w:val="21"/>
                <w:szCs w:val="21"/>
              </w:rPr>
              <w:t>杭州</w:t>
            </w:r>
            <w:r>
              <w:rPr>
                <w:rStyle w:val="font21"/>
                <w:rFonts w:ascii="仿宋_GB2312" w:eastAsia="仿宋_GB2312" w:hint="eastAsia"/>
                <w:sz w:val="21"/>
                <w:szCs w:val="21"/>
              </w:rPr>
              <w:t>)</w:t>
            </w:r>
            <w:r>
              <w:rPr>
                <w:rStyle w:val="font11"/>
                <w:rFonts w:ascii="仿宋_GB2312" w:eastAsia="仿宋_GB2312" w:hint="default"/>
                <w:sz w:val="21"/>
                <w:szCs w:val="21"/>
              </w:rPr>
              <w:t>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362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杭州恒好科技有限公司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363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杭州数盒魔方科技有限公司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杭州耀罡新能源科技有限公司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365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中青益信（杭州）科技有限公司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366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浙江浙青环保科技有限公司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367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杭州智统科技有限公司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368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杭州梓创科技服务有限公司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369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杭州网云科技有限公司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370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杭州超网科技有限公司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371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杭州耘新科技有限公司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372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浙江鲸腾网络科技有限公司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373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杭州数字裂变科技有限公司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374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杭州智趣智能信息技术有限公司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滨江区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375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杭州金日汽车零部件有限公司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376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杭州迈杰教育科技有限公司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377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杭州罗万信息科技有限公司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378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杭州天聚隆电机有限公司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杭州艺兴科技有限公司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380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杭州伺洋电子科技有限公司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381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杭州萌军网络科技有限公司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382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杭州恒佳金属制品有限公司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383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杭州焦点科技有限公司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384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杭州铭哲磁电科技有限公司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385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杭州宝诺智能科技有限公司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386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杭州民生健康药业有限公司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387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杭州嘉柴机电设备有限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388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</w:t>
            </w:r>
            <w:r>
              <w:rPr>
                <w:rFonts w:ascii="仿宋_GB2312" w:hAnsi="宋体" w:cs="宋体" w:hint="eastAsia"/>
                <w:color w:val="000000"/>
                <w:kern w:val="0"/>
                <w:szCs w:val="21"/>
              </w:rPr>
              <w:t>祐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全科技发展有限公司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389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浙江佳舜信息科技有限公司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390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杭州小创科技有限公司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391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杭州东捷智能科技有限公司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392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杭州卓器电子科技有限公司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393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杭州行开医学影像技术有限公司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394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浙江致腾电气成套设备有限公司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395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衡</w:t>
            </w:r>
            <w:r>
              <w:rPr>
                <w:rFonts w:ascii="仿宋_GB2312" w:hAnsi="宋体" w:cs="宋体" w:hint="eastAsia"/>
                <w:color w:val="000000"/>
                <w:kern w:val="0"/>
                <w:szCs w:val="21"/>
              </w:rPr>
              <w:t>昇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396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杭州小肤科技有限公司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397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杭州雅妍化妆品有限公司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398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杭州霆舟无人科技有限公司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399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杭州云之盟科技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杭州牛滴科技有限公司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401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杭州比智科技有限公司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402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杭州索络德机械制造有限公司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杭州途昂实业有限公司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404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浙江备胎网络科技有限公司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405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浙江正淘科技有限公司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406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杭州暖鱼科技有限公司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407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中设设计集团浙江工程设计有限公司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408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杭州魔点科技有限公司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409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杭州玩魔科技有限公司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410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浙江轩威医疗科技有限公司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411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杭州航达塑化有限公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412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杭州海纳机械有限公司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413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杭州识度科技有限公司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414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杭州狂客数字科技有限公司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415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杭州鸿旷机械有限公司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416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杭州华葵金配生物科技有限公司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417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杭州四色印刷有限公司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418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浙江惠码科技有限公司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419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杭州润娴服饰有限公司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420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杭州空岛科技有限公司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421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杭州新致美义齿研发有限公司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422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浙江新迪嘉禾食品有限公司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423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杭州熠盛数码科技有限公司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424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浙江华再环境技术有限公司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425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杭州全民星网络科技发展有限公司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426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杭州睿沃科技有限公司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427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微都市（杭州）信息技术有限公司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428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杭州辰控智能控制技术有限公司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429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杭州亿瑞卫浴有限公司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430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浙江施朗龙山工程设计有限公司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431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杭州汉辰纺织品有限公司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432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杭州京威盛智能科技有限公司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433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杭州蓝朗生物技术有限公司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434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杭州谦游坊科技有限公司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435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州九清科技有限公司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436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杭州灵西机器人智能科技有限公司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437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杭州索益网络科技有限公司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438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杭州新步伐教育科技有限公司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439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杭州朗澈科技有限公司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440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杭州认识科技有限公司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441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杭州元睿电子有限公司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442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浙江锦圣建设有限公司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443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杭州伊瑟奇生物科技有限公司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444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杭州迪英加科技有限公司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445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杭州木链物联网科技有限公司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446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杭州准望科技有限公司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447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浙江延陵金属装饰工程有限公司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448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杭州卡松特精密机械制造有限公司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449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杭州爱朋电气有限公司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450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杭州大乘智能科技有限公司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451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杭州科洪网络科技有限公司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452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杭州度安医学检验实验室有限公司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453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杭州众康假肢矫形器有限公司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454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杭州和润精密机械制造有限公司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455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杭州聚阿网络科技有限公司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456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杭州赛鲁班网络科技有限公司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457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浙江纯青节能科技有限公司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458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杭州昀芯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光电科技有限公司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459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圣安隆环境建设有限公司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460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浙江蓝点动力科技有限公司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461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浙江珂瑞康生物医疗科技有限公司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462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杭州蓝溪科技有限公司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463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浙江世幻灯光科技有限公司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464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杭州合荣电气有限公司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465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杭州朗阳科技有限公司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466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浙江赫能环境科技有限公司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467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杭州岸达科技有限公司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468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杭州海康睿和物联网技术有限公司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469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杭州友邦焊锡材料有限公司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470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杭州自动化技术研究院传感技术有限公司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471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杭州佳洋数码科技有限公司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472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杭州贝立智能设备有限公司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473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浙江长元科技有限公司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474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杭州弘弈智能科技有限公司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475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杭州凌众电气科技有限公司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476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杭州易民数据科技有限公司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477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浙江慧居智能家居有限公司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478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杭州飞博厨具有限公司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479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杭州核盛网络科技有限公司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480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杭州以息互联网科技有限公司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481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杭州捷科节能科技有限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482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杭州光帝新能源科技有限公司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483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全知科技（杭州）有限责任公司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484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杭州黑石机器人有限公司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485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杭州戊辛科技有限公司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486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浙江佰途科技有限公司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487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杭州巨岩欣成科技有限公司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488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浙江磐至科技有限公司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489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杭州元研细胞生物科技有限公司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490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六晟信息科技（杭州）有限公司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491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杭州言旭网络科技有限公司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492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杭州赤热工业炉科技有限公司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493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州万星印务有限公司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494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浙江良石智能技术有限公司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495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杭州萌德机械有限公司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496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杭州睿达汽车科技有限公司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497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杭州盈软科技有限公司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498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杭州汉佰科技有限公司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499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杭州瑞拉腾电气科技有限公司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杭州宜清自动化控制技术有限公司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501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杭州舟远机电有限公司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502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杭州利拍档科技有限公司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503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杭州华硕医学检验实验室有限公司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504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杭州唯迪科技有限公司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505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杭州布镭德工具有限公司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506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杭州慕谷科技有限公司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507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杭州赛东科技有限公司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508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杭州蚁图科技有限公司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FF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FF"/>
                <w:kern w:val="0"/>
                <w:szCs w:val="21"/>
              </w:rPr>
              <w:t>509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FF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杭州释普科技有限公司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FF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510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杭州德瑞科技有限公司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511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杭州凯名庞德生物科技有限公司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512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杭州深睿博联科技有限公司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513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杭州海蛞蝓科技服务有限公司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514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杭州亦客智能科技有限公司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515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浙江扁鹊健康数据技术有限公司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516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浙江冠钰网络科技有限公司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杭州易达无障碍设备有限公司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518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脉景（杭州）健康管理有限公司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519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杭州傲健科技有限公司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520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杭州斑材科技有限公司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521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杭州小鱼科技有限公司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522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浙江维京生物科技有限公司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523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杭州知物数据科技有限公司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524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杭州欣润医疗科技有限公司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525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杭州昱策科技服务有限公司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526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杭州麦芽糖科技有限公司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527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杭州扎世科技有限公司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528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杭州锐一汽车科技有限公司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529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杭州基沐科技有限公司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530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杭州朗文精密机械有限公司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531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杭州四禾映像数字科技有限公司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532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杭州新福华无纺布有限公司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533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中通云仓科技有限公司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534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杭州合图物联技术有限公司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535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杭州小奔象网络科技有限公司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536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杭州宏凯户外用品有限公司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537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杭州顺藤网络科技有限公司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538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浙江中智达科技有限公司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539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杭州鑫辰防水科技有限公司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FF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FF"/>
                <w:kern w:val="0"/>
                <w:szCs w:val="21"/>
              </w:rPr>
              <w:t>540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FF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杭州吉姆士医疗科技有限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FF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541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杭州决明数据科技有限公司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542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杭州逆创科技有限公司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543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杭州瑞岚得医疗科技有限公司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544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浙江吉高新材料有限公司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545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杭州蜂站科技有限公司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546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杭州朋武医疗器械有限公司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547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杭州玖驿网络科技有限公司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548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杭州听物科技有限公司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549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杭州卓祥科技有限公司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550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顶象科技有限公司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551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杭州启政嘉顺教育咨询有限公司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552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杭州普优生物技术有限公司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553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杭州蚁国科技有限公司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554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近店科技（杭州）有限公司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555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杭州丰正新材料科技有限公司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556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杭州蔡卓医疗设备有限公司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557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杭州宝骊科技有限公司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558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杭州跟屁虫影视有限公司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559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浙江德慧环保科技有限公司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560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小艾帮帮（杭州）科技有限公司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561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杭州殷欣病理诊断中心有限公司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562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浙江言川科技有限公司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563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杭州瑶天滑轨有限公司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564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得一（杭州）环境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565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浙江中昌水处理科技有限公司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566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杭州河象网络科技有限公司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567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杭州威灵自动化科技有限公司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568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中科耐迪（杭州）生物技术股份有限公司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569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浙江雅锐斯智能科技有限公司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570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杭州星阳电子科技有限公司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571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杭州腾鼎科技有限公司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572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杭州不错科技有限公司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573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杭州凡诺电子有限公司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574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杭州蜂享科技有限公司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575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杭州睿珀智能科技有限公司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杭州易丁网络科技有限公司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577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杭州创因网络科技有限公司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578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浙江迪谱诊断技术有限公司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579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杭州心康科技有限公司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580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杭州布谷科技有限责任公司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581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杭州洗悦新材料技术有限公司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余杭区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582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杭州友成科技有限公司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583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杭州佳巨机械科技有限公司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584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杭州金键智能科技有限公司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585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杭州智波科技有限公司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586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杭州瑞行实业有限公司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587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杭州其乐动漫科技有限公司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588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浙江国益环保科技有限公司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589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杭州光柱医疗科技有限公司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590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杭州健立生物科技有限公司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591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</w:t>
            </w:r>
            <w:r>
              <w:rPr>
                <w:rFonts w:ascii="仿宋_GB2312" w:hAnsi="宋体" w:cs="宋体" w:hint="eastAsia"/>
                <w:color w:val="000000"/>
                <w:kern w:val="0"/>
                <w:szCs w:val="21"/>
              </w:rPr>
              <w:t>珺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微电力科技有限公司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592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杭州海向达粉末冶金有限公司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593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杭州船王实业有限公司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594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杭州博策汽车零部件有限公司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595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浙江国辉医药科技有限公司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596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杭州林鲲科技有限公司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597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标克激光科技（杭州）有限公司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598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杭州博远实业有限公司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599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杭州亚恩自动化科技有限公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600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杭州本恒科技有限公司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601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杭州塔石物联网科技有限公司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602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杭州树联园艺科技有限公司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603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杭州炜誉科技有限公司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604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浙江千佳汽车部件有限公司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605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杭州名井精密机械有限公司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606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浙江三铭精密机械有限公司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607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浙江金恩环保科技有限公司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608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杭州崎美精密机械有限公司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609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杭州巨安科技有限公司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610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浙江中邦能源科技有限公司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611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杭州宝利嘉轴承有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612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杭州极墨科技有限公司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613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杭州精编科技有限公司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614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杭州钰友精密机械有限公司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615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杭州萧科节能科技有限公司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616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杭州强本塑胶科技有限公司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617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杭州共泰机电有限公司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618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杭州大方工具有限公司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619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杭州铭浦传动科技有限公司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620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杭州辰汉智能科技有限公司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621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浙江地科土地勘测规划设计有限公司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622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杭州可普信实业有限公司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623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浙江掌政通科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技发展有限公司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624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浙江卓游科技有限公司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625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杭州卯丁工业产品设计有限公司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626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杭州天量检测科技有限公司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627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杭州浩阳自动化科技有限公司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628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杭州正大纺织有限公司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629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杭州宝田精密机械有限公司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630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杭州荣扬机械有限公司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631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</w:t>
            </w:r>
            <w:r>
              <w:rPr>
                <w:rFonts w:ascii="仿宋_GB2312" w:hAnsi="宋体" w:cs="宋体" w:hint="eastAsia"/>
                <w:color w:val="000000"/>
                <w:kern w:val="0"/>
                <w:szCs w:val="21"/>
              </w:rPr>
              <w:t>玥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茂科技有限公司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632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杭州芝元机电有限公司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633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杭州美康盛德医学检验实验室有限公司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634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杭州八安电子科技有限公司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635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杭州坤联园林绿化工程有限公司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636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浙江讯飞智能科技有限公司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637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杭州卫东数控机电有限公司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638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杭州方盛轻工机械制造有限公司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639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浙江迈睿机器人有限公司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640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杭州新青年歌舞团股份有限公司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641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杭州飞进汽车零部件制造有限公司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642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杭州麒立汽车零部件有限公司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643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杭州冠卓智能机器有限公司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644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杭州华沃激光科技有限公司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645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杭州东建能源科技有限公司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646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杭州墨文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647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杭州德洋金属科技有限公司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648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杭州萧山万里机电有限公司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649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浙江麒祯医疗科技有限公司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650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浙江聚创新能源科技有限公司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651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杭州先临三维云打印技术有限公司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652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杭州永谐科技有限公司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653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杭州春源自动化科技有限公司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654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杭州环地勘测规划设计有限公司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655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杭州民安环境工程有限公司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656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杭州百芮生物科技有限公司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萧山区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657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浙江同筑科技有限公司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658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杭州奔宇科技有限公司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659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杭州智链达数据有限公司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660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杭州赛飞自动化设备有限公司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661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浙江富力达泛在物联网科技有限公司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662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杭州谊诺包装科技有限公司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663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杭州戎密科技有限公司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富阳区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664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杭州曦茂新材料科技有限公司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665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杭州宸祥环境工程有限公司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666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杭州厉德自动化设备有限公司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667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杭州虹华环保科技有限公司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668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杭州临安飞翔土地测绘规划设计有限公司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669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江万马聚力新材料科技有限公司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670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浙江中科应化科技有限公司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671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杭州华育教学设备有限公司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672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杭州星河照明工程有限公司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673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杭州大湾电子商务有限公司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674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杭州优米化工有限公司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675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杭州丰乐电子科技有限公司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临安区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676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杭州金益科技有限公司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677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杭州者聚电子科技有限公司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678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杭州南林新型保温材料有限公司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679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浙江英飞特新能源科技有限公司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680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创胜磁业（杭州）有限公司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681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杭州德鸿生物科技有限公司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682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杭州科锐特医疗设备有限公司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683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杭州乐橙电子有限公司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684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桐庐广信文具有限公司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685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杭州复尚科技有限公司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686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杭州九州环保科技有限公司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687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杭州金马文具礼品有限公司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688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杭州川川笔业有限公司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689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杭州得道医疗设备科技有限公司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690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杭州正行能源科技有限公司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691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杭州里德精密结构件有限公司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692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杭州富春印务有限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693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杭州胖猩猩科技有限公司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桐庐县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694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淳安县千岛湖瑶山工艺品厂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695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杭州千岛湖佳蔚日用品有限公司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696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杭州梓桐链业有限公司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淳安县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697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建德蓝忻环境科技有限公司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建德市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698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建德华明高纳新材料有限公司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建德市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699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建德市艾格电器有限公司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建德市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700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建德市大健碳酸钙有限公司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建德市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701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杭州全新农业设施有限公司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建德市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702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杭州结加改性材料科技有限公司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建德市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703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浙江欧感机械制造有限公司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建德市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704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州锦弘环保墙体材料有限公司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建德市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705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杭州艾美依航空制造装备有限公司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706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杭州波长光电科技有限公司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707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杭州博控机电设备有限公司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708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杭州春芽环保科技有限公司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709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杭州大头网络科技有限公司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710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杭州大芯智能科技有限公司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711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杭州袋码科技有限公司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712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杭州顿恒科技有限公司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713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杭州飞羊生物科技有限公司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714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杭州峰景科技有限公司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715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杭州光飞秒科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716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杭州光能荣能汽车配件有限公司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717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杭州海炫科技有限公司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718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杭州杭大环保工程有限公司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719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杭州杭睿科技有限公司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720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杭州和康药业有限公司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721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杭州和泽欣导医药技术有限公司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722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杭州恒煜医疗科技有限公司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723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杭州吉沁文化创意有限公司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724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杭州简影文化传媒有限公司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725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杭州杰恺自动化设备有限公司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726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杭州科灵威识精密仪器有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727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杭州快格科技有限公司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728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杭州理正新材料科技有限公司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729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杭州链康医学检验实验室有限公司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730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杭州量大互联科技有限公司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731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杭州零冬网络科技有限公司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732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杭州律橙电子科技有限公司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733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杭州潜能科技有限公司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734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杭州清净和生物工程有限公司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735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杭州睿岂生物科技有限公司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736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杭州润信科技有限公司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737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杭州赛狐科技有限公司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738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杭州十涩说数字科技有限公司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739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杭州时鸣电子有限公司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740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杭州蜀南自动化科技有限公司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741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杭州斯启科技有限公司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742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杭州淘道科技有限公司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743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杭州廷邦网络科技有限公司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744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杭州威霖网络科技有限公司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745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杭州微控节能科技有限公司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746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杭州微流科技有限公司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747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杭州玺富环保科技有限公司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748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杭州夏众电子科技有限公司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749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州鲜入为主网络科技有限公司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750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杭州象形工业设计有限公司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751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杭州一牛化纤有限公司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752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杭州樱熊网络科技有限公司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753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杭州友义文化传媒有限公司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754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杭州愚形网络科技有限公司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755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杭州育源生命科技有限公司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756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杭州煜英智能科技有限公司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757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杭州悦萱堂化妆品有限公司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758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杭州云度电子商务有限公司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759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杭州中车数字科技有限公司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760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杭州中久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自控系统有限公司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761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杭州卓昕信息科技有限公司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762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杭州子卯文化创意有限公司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763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万才科技（杭州）有限公司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764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浙江比弦物联科技有限公司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765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浙江电商检测有限公司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766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浙江汉领建设有限公司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767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浙江华贝药业有限责任公司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768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浙江路优优科技有限公司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769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浙江启博知识产权服务有限公司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770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浙江省新华书店集团信息技术有限公司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771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浙江途骜网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络科技有限责任公司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钱塘新区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772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杭州宇博档案技术有限公司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西湖风景名胜区</w:t>
            </w:r>
          </w:p>
        </w:tc>
      </w:tr>
      <w:tr w:rsidR="00000000">
        <w:trPr>
          <w:trHeight w:hRule="exact" w:val="340"/>
        </w:trPr>
        <w:tc>
          <w:tcPr>
            <w:tcW w:w="915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Arial" w:cs="Arial" w:hint="eastAsia"/>
                <w:color w:val="000000"/>
                <w:kern w:val="0"/>
                <w:szCs w:val="21"/>
              </w:rPr>
              <w:t>773</w:t>
            </w:r>
          </w:p>
        </w:tc>
        <w:tc>
          <w:tcPr>
            <w:tcW w:w="529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left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杭州鑫通信息技术有限公司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vAlign w:val="bottom"/>
          </w:tcPr>
          <w:p w:rsidR="00000000" w:rsidRDefault="0082269D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西湖风景名胜区</w:t>
            </w:r>
          </w:p>
        </w:tc>
      </w:tr>
    </w:tbl>
    <w:p w:rsidR="00000000" w:rsidRDefault="0082269D"/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000000" w:rsidRDefault="0082269D">
      <w:pPr>
        <w:rPr>
          <w:rFonts w:hint="eastAsia"/>
        </w:rPr>
      </w:pPr>
    </w:p>
    <w:p w:rsidR="0082269D" w:rsidRDefault="0082269D">
      <w:pPr>
        <w:rPr>
          <w:rFonts w:hint="eastAsia"/>
        </w:rPr>
      </w:pPr>
    </w:p>
    <w:sectPr w:rsidR="0082269D">
      <w:footerReference w:type="even" r:id="rId8"/>
      <w:footerReference w:type="default" r:id="rId9"/>
      <w:pgSz w:w="11906" w:h="16838"/>
      <w:pgMar w:top="1701" w:right="1588" w:bottom="1588" w:left="1588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69D" w:rsidRDefault="0082269D">
      <w:r>
        <w:separator/>
      </w:r>
    </w:p>
  </w:endnote>
  <w:endnote w:type="continuationSeparator" w:id="0">
    <w:p w:rsidR="0082269D" w:rsidRDefault="0082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Constantia"/>
    <w:charset w:val="00"/>
    <w:family w:val="roman"/>
    <w:pitch w:val="default"/>
    <w:sig w:usb0="00000000" w:usb1="00000000" w:usb2="00000000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方正小标宋_GBK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2269D">
    <w:pPr>
      <w:pStyle w:val="a3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22 -</w:t>
    </w:r>
    <w:r>
      <w:rPr>
        <w:rFonts w:ascii="宋体" w:hAnsi="宋体"/>
        <w:sz w:val="28"/>
        <w:szCs w:val="28"/>
      </w:rPr>
      <w:fldChar w:fldCharType="end"/>
    </w:r>
  </w:p>
  <w:p w:rsidR="00000000" w:rsidRDefault="0082269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2269D">
    <w:pPr>
      <w:pStyle w:val="a3"/>
      <w:jc w:val="right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 w:rsidR="004C27B5" w:rsidRPr="004C27B5">
      <w:rPr>
        <w:rFonts w:ascii="宋体" w:hAnsi="宋体"/>
        <w:noProof/>
        <w:sz w:val="28"/>
        <w:szCs w:val="28"/>
        <w:lang w:val="zh-CN"/>
      </w:rPr>
      <w:t>-</w:t>
    </w:r>
    <w:r w:rsidR="004C27B5">
      <w:rPr>
        <w:rFonts w:ascii="宋体" w:hAnsi="宋体"/>
        <w:noProof/>
        <w:sz w:val="28"/>
        <w:szCs w:val="28"/>
      </w:rPr>
      <w:t xml:space="preserve"> 2 -</w:t>
    </w:r>
    <w:r>
      <w:rPr>
        <w:rFonts w:ascii="宋体" w:hAnsi="宋体"/>
        <w:sz w:val="28"/>
        <w:szCs w:val="28"/>
      </w:rPr>
      <w:fldChar w:fldCharType="end"/>
    </w:r>
  </w:p>
  <w:p w:rsidR="00000000" w:rsidRDefault="0082269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69D" w:rsidRDefault="0082269D">
      <w:r>
        <w:separator/>
      </w:r>
    </w:p>
  </w:footnote>
  <w:footnote w:type="continuationSeparator" w:id="0">
    <w:p w:rsidR="0082269D" w:rsidRDefault="00822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96661"/>
    <w:rsid w:val="004C27B5"/>
    <w:rsid w:val="0082269D"/>
    <w:rsid w:val="2359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21">
    <w:name w:val="font21"/>
    <w:qFormat/>
    <w:rPr>
      <w:rFonts w:ascii="Arial" w:hAnsi="Arial" w:cs="Arial" w:hint="default"/>
      <w:color w:val="000000"/>
      <w:sz w:val="20"/>
      <w:szCs w:val="20"/>
      <w:u w:val="none"/>
    </w:rPr>
  </w:style>
  <w:style w:type="character" w:customStyle="1" w:styleId="15">
    <w:name w:val="15"/>
    <w:qFormat/>
    <w:rPr>
      <w:rFonts w:ascii="ˎ̥" w:hAnsi="ˎ̥" w:hint="default"/>
      <w:color w:val="000000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ody Text"/>
    <w:basedOn w:val="a"/>
    <w:qFormat/>
    <w:pPr>
      <w:spacing w:after="120"/>
    </w:pPr>
    <w:rPr>
      <w:rFonts w:ascii="Times New Roman" w:hAnsi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21">
    <w:name w:val="font21"/>
    <w:qFormat/>
    <w:rPr>
      <w:rFonts w:ascii="Arial" w:hAnsi="Arial" w:cs="Arial" w:hint="default"/>
      <w:color w:val="000000"/>
      <w:sz w:val="20"/>
      <w:szCs w:val="20"/>
      <w:u w:val="none"/>
    </w:rPr>
  </w:style>
  <w:style w:type="character" w:customStyle="1" w:styleId="15">
    <w:name w:val="15"/>
    <w:qFormat/>
    <w:rPr>
      <w:rFonts w:ascii="ˎ̥" w:hAnsi="ˎ̥" w:hint="default"/>
      <w:color w:val="000000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ody Text"/>
    <w:basedOn w:val="a"/>
    <w:qFormat/>
    <w:pPr>
      <w:spacing w:after="120"/>
    </w:pPr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zjkjt.gov.cn/admin/xgxz/see.jsp?xwxh=0&amp;tablename=2007&#24180;&#31532;&#22235;&#25209;&#27993;&#27743;&#30465;&#39640;&#26032;&#25216;&#26415;&#20225;&#19994;&#35748;&#23450;&#20844;&#31034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2575</Words>
  <Characters>14683</Characters>
  <Application>Microsoft Office Word</Application>
  <DocSecurity>0</DocSecurity>
  <Lines>122</Lines>
  <Paragraphs>34</Paragraphs>
  <ScaleCrop>false</ScaleCrop>
  <Company/>
  <LinksUpToDate>false</LinksUpToDate>
  <CharactersWithSpaces>17224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赵丽</dc:creator>
  <cp:lastModifiedBy>2094534819@qq.com</cp:lastModifiedBy>
  <cp:revision>2</cp:revision>
  <dcterms:created xsi:type="dcterms:W3CDTF">2020-08-07T08:13:00Z</dcterms:created>
  <dcterms:modified xsi:type="dcterms:W3CDTF">2020-08-07T08:13:00Z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