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4DE3E8">
      <w:pPr>
        <w:bidi w:val="0"/>
      </w:pPr>
      <w:r>
        <w:t>第1页｜封面：阿勒泰文化创意设计系列</w:t>
      </w:r>
    </w:p>
    <w:p w14:paraId="3B16ED7B">
      <w:pPr>
        <w:bidi w:val="0"/>
      </w:pPr>
      <w:r>
        <w:t>大家好，我们这次带来的是“阿勒泰文化创意设计系列”。</w:t>
      </w:r>
    </w:p>
    <w:p w14:paraId="7536DE15">
      <w:pPr>
        <w:bidi w:val="0"/>
      </w:pPr>
      <w:r>
        <w:t>提到阿勒泰，大家最先想到的可能是雪山、草原、森林、河流，还有辽阔安静的牧场生活。所以这套设计的起点，就是希望把这种独特的地域气质留下来。</w:t>
      </w:r>
    </w:p>
    <w:p w14:paraId="04F9944E">
      <w:pPr>
        <w:bidi w:val="0"/>
      </w:pPr>
      <w:r>
        <w:t>我们并不只是想做几件带有风景图案的纪念品，而是希望把阿勒泰的自然景观、游牧文化和民族纹样，整理成一套完整的视觉系统。让它既有地方特色，也能真正应用到文创产品、旅游伴手礼和城市形象传播当中。</w:t>
      </w:r>
    </w:p>
    <w:p w14:paraId="242162A5">
      <w:pPr>
        <w:bidi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D9503D">
      <w:pPr>
        <w:bidi w:val="0"/>
      </w:pPr>
      <w:r>
        <w:t>第2页｜设计出发点：从阿勒泰印象中提炼符号</w:t>
      </w:r>
    </w:p>
    <w:p w14:paraId="10BE939B">
      <w:pPr>
        <w:bidi w:val="0"/>
      </w:pPr>
      <w:r>
        <w:t>在前期构思时，我们先梳理了阿勒泰最有代表性的几个印象。</w:t>
      </w:r>
    </w:p>
    <w:p w14:paraId="12D8CDC6">
      <w:pPr>
        <w:bidi w:val="0"/>
      </w:pPr>
      <w:r>
        <w:t>第一个是“山川”。阿勒泰的雪山、河谷、森林和湖泊，本身就有很强的画面感，这是最直接的视觉记忆。</w:t>
      </w:r>
    </w:p>
    <w:p w14:paraId="6CD7DEB9">
      <w:pPr>
        <w:bidi w:val="0"/>
      </w:pPr>
      <w:r>
        <w:t>第二个是“牧歌”。草原、牛羊、毡房、牧人和河流，构成了一种安静、自由、有生活温度的场景。</w:t>
      </w:r>
    </w:p>
    <w:p w14:paraId="4FE7C0B8">
      <w:pPr>
        <w:bidi w:val="0"/>
      </w:pPr>
      <w:r>
        <w:t>第三个是“纹样”。民族装饰、织物图案、边饰纹样和传统器物，让这套设计不只停留在风景层面，而是有了更明确的文化识别。</w:t>
      </w:r>
    </w:p>
    <w:p w14:paraId="60E0E59A">
      <w:pPr>
        <w:bidi w:val="0"/>
      </w:pPr>
      <w:r>
        <w:t>所以我们最后确定了三个关键词：山川、牧歌、纹样。这三个词也贯穿了后面所有的视觉设计和产品延展。</w:t>
      </w:r>
    </w:p>
    <w:p w14:paraId="2D51BD8C">
      <w:pPr>
        <w:bidi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CB1777">
      <w:pPr>
        <w:bidi w:val="0"/>
      </w:pPr>
      <w:r>
        <w:t>第3页｜视觉体系：三组主题，形成系列感</w:t>
      </w:r>
    </w:p>
    <w:p w14:paraId="59BC6CED">
      <w:pPr>
        <w:bidi w:val="0"/>
      </w:pPr>
      <w:r>
        <w:t>在视觉呈现上，我们没有只做一个单一主题，而是把阿勒泰的不同气质拆分成了三组系列。</w:t>
      </w:r>
    </w:p>
    <w:p w14:paraId="78B57351">
      <w:pPr>
        <w:bidi w:val="0"/>
      </w:pPr>
      <w:r>
        <w:t>第一组是“金山秋色”。它的色彩更偏金色和绿色，画面中有秋景、亭阁、仙鹤和云纹，整体感觉比较温暖，也更有历史感和礼品感。</w:t>
      </w:r>
    </w:p>
    <w:p w14:paraId="057E532D">
      <w:pPr>
        <w:bidi w:val="0"/>
      </w:pPr>
      <w:r>
        <w:t>第二组是“牧歌星野”。这一组以山谷、溪流、鹰、牧场为主要元素，蓝色和金色的搭配让画面更开阔，也更能表现阿勒泰的旷野感和自由感。</w:t>
      </w:r>
    </w:p>
    <w:p w14:paraId="5B85BF21">
      <w:pPr>
        <w:bidi w:val="0"/>
      </w:pPr>
      <w:r>
        <w:t>第三组是“雪岭云歌”。它的主色是青蓝、雪白和深绿色，表现雪山、湖泊、松林和飞鸟，整体更清澈、更安静，适合呈现阿勒泰自然诗意的一面。</w:t>
      </w:r>
    </w:p>
    <w:p w14:paraId="77C08410">
      <w:pPr>
        <w:bidi w:val="0"/>
      </w:pPr>
      <w:r>
        <w:t>三组设计看起来各有性格，但它们在边框结构、装饰语言、色彩层次和产品应用上是统一的，这样就能形成一个完整的阿勒泰文创系列，而不是零散的单品。</w:t>
      </w:r>
    </w:p>
    <w:p w14:paraId="0472FCD2">
      <w:pPr>
        <w:bidi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53EF03">
      <w:pPr>
        <w:bidi w:val="0"/>
      </w:pPr>
      <w:r>
        <w:t>第4页｜图形语言：从风景画面到可延展图案</w:t>
      </w:r>
    </w:p>
    <w:p w14:paraId="7D358C02">
      <w:pPr>
        <w:bidi w:val="0"/>
      </w:pPr>
      <w:r>
        <w:t>这一页主要展示我们的图形转化方法。</w:t>
      </w:r>
    </w:p>
    <w:p w14:paraId="235972CC">
      <w:pPr>
        <w:bidi w:val="0"/>
      </w:pPr>
      <w:r>
        <w:t>我们没有简单地把风景照片或插画直接放到产品上，而是先从阿勒泰的典型场景里提取元素。比如雪山可以作为主视觉，河流和云纹可以组织画面的流动感，松枝、花卉、仙鹤和鹰可以作为点缀符号，民族边饰则可以用来统一整体风格。</w:t>
      </w:r>
    </w:p>
    <w:p w14:paraId="6974CBDD">
      <w:pPr>
        <w:bidi w:val="0"/>
      </w:pPr>
      <w:r>
        <w:t>这样处理之后，每一个元素都不再只是画面里的装饰，而是可以被反复使用的设计资产。它们可以出现在海报里，也可以出现在包装盒、邮票、丝巾、杯子和手提袋上。</w:t>
      </w:r>
    </w:p>
    <w:p w14:paraId="02D19FC7">
      <w:pPr>
        <w:bidi w:val="0"/>
      </w:pPr>
      <w:r>
        <w:t>这也是我们比较看重的一点：一套文创设计不能只解决一张图好不好看的问题，还要考虑后续能不能持续使用、持续变化、持续形成识别。</w:t>
      </w:r>
    </w:p>
    <w:p w14:paraId="4E470B38">
      <w:pPr>
        <w:bidi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251E2">
      <w:pPr>
        <w:bidi w:val="0"/>
      </w:pPr>
      <w:r>
        <w:t>第5页｜产品应用：让阿勒泰进入日常生活</w:t>
      </w:r>
    </w:p>
    <w:p w14:paraId="0F0F1773">
      <w:pPr>
        <w:bidi w:val="0"/>
      </w:pPr>
      <w:r>
        <w:t>文创产品最终还是要回到使用场景里。</w:t>
      </w:r>
    </w:p>
    <w:p w14:paraId="20E77C21">
      <w:pPr>
        <w:bidi w:val="0"/>
      </w:pPr>
      <w:r>
        <w:t>所以在产品规划上，我们把它分成了几类：一类是旅行纪念品，比如明信片、冰箱贴、钥匙扣、书签；一类是日常用品，比如杯子、手机壳、笔记本、鼠标垫；还有一类是更适合礼赠的产品，比如礼盒、丝巾、手提袋和折扇。</w:t>
      </w:r>
    </w:p>
    <w:p w14:paraId="23366C14">
      <w:pPr>
        <w:bidi w:val="0"/>
      </w:pPr>
      <w:r>
        <w:t>不同产品对应不同消费人群。年轻游客可能更喜欢手机壳、笔记本和贴纸；家庭游客可能会选择杯子、抱枕和手提袋；如果是节庆、商务或城市伴手礼场景，礼盒和丝巾会更合适。</w:t>
      </w:r>
    </w:p>
    <w:p w14:paraId="7E8A627C">
      <w:pPr>
        <w:bidi w:val="0"/>
      </w:pPr>
      <w:r>
        <w:t>我们希望这些产品不只是“买回去放着”，而是真的能被使用。因为只有被使用，阿勒泰的视觉记忆才会不断出现在生活里，也更容易被别人看见。</w:t>
      </w:r>
    </w:p>
    <w:p w14:paraId="418A248E">
      <w:pPr>
        <w:bidi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F97CF2">
      <w:pPr>
        <w:bidi w:val="0"/>
      </w:pPr>
      <w:r>
        <w:t>第6页｜传播策略：从看见到带走，再到分享</w:t>
      </w:r>
    </w:p>
    <w:p w14:paraId="078A52AE">
      <w:pPr>
        <w:bidi w:val="0"/>
      </w:pPr>
      <w:r>
        <w:t>这套设计还考虑了后续的传播方式。</w:t>
      </w:r>
    </w:p>
    <w:p w14:paraId="345CE471">
      <w:pPr>
        <w:bidi w:val="0"/>
      </w:pPr>
      <w:r>
        <w:t>游客认识一个地方，往往是从一张海报、一段视频、一个展陈画面开始的。所以前端我们用比较强的主视觉，让大家先“看见阿勒泰”。</w:t>
      </w:r>
    </w:p>
    <w:p w14:paraId="1F84DDED">
      <w:pPr>
        <w:bidi w:val="0"/>
      </w:pPr>
      <w:r>
        <w:t>当视觉吸引形成之后，产品就承担了第二步作用：让游客可以把阿勒泰“带走”。不管是一条丝巾、一个杯子，还是一本笔记本，它们都把旅行记忆转化成了可以携带、可以使用的物品。</w:t>
      </w:r>
    </w:p>
    <w:p w14:paraId="2A9F93CC">
      <w:pPr>
        <w:bidi w:val="0"/>
      </w:pPr>
      <w:r>
        <w:t>再往后，是“分享”。当这些产品出现在社交平台、礼赠场景或者日常生活里，它们就会继续传播阿勒泰的形象。</w:t>
      </w:r>
    </w:p>
    <w:p w14:paraId="7B1EAC63">
      <w:pPr>
        <w:bidi w:val="0"/>
      </w:pPr>
      <w:r>
        <w:t>所以在我们看来，文创不只是商品，它也是一种城市名片。它把阿勒泰的山水、文化和生活方式，用更轻巧、更亲近的方式传递出去。</w:t>
      </w:r>
    </w:p>
    <w:p w14:paraId="7016C49E">
      <w:pPr>
        <w:bidi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5D4C178">
      <w:pPr>
        <w:bidi w:val="0"/>
      </w:pPr>
      <w:r>
        <w:t>第7页｜结尾：打造可持续生长的阿勒泰文创系统</w:t>
      </w:r>
      <w:bookmarkStart w:id="0" w:name="_GoBack"/>
      <w:bookmarkEnd w:id="0"/>
    </w:p>
    <w:p w14:paraId="346FFCEB">
      <w:pPr>
        <w:bidi w:val="0"/>
      </w:pPr>
      <w:r>
        <w:t>最后，我们想回到这套设计最核心的目标。</w:t>
      </w:r>
    </w:p>
    <w:p w14:paraId="7469949C">
      <w:pPr>
        <w:bidi w:val="0"/>
      </w:pPr>
      <w:r>
        <w:t>我们希望做的不是一组孤立的产品，而是一套可以持续生长的阿勒泰文创系统。</w:t>
      </w:r>
    </w:p>
    <w:p w14:paraId="0C6659B5">
      <w:pPr>
        <w:bidi w:val="0"/>
      </w:pPr>
      <w:r>
        <w:t>它的基础是阿勒泰真实的地域气质：雪山、草原、河流、森林和牧场生活。它的文化支撑是民族纹样、传统图案和游牧记忆。它的落点则是产品、包装、展陈和传播。</w:t>
      </w:r>
    </w:p>
    <w:p w14:paraId="40623A9E">
      <w:pPr>
        <w:bidi w:val="0"/>
      </w:pPr>
      <w:r>
        <w:t>也就是说，这套设计既要有审美价值，也要有应用价值；既能代表阿勒泰，也能被游客带走、使用和分享。</w:t>
      </w:r>
    </w:p>
    <w:p w14:paraId="1EE51BE9">
      <w:pPr>
        <w:bidi w:val="0"/>
      </w:pPr>
      <w:r>
        <w:t>我们希望通过这样的方式，让阿勒泰不只是一个被看见的远方，也成为一种可以被收藏、被记住、被继续传播的文化记忆。</w:t>
      </w:r>
    </w:p>
    <w:p w14:paraId="26E5C3FA">
      <w:pPr>
        <w:bidi w:val="0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942746"/>
    <w:rsid w:val="2294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2026-06-20T15:13:00Z</dcterms:created>
  <dc:creator>WPS_1607247793</dc:creator>
  <cp:lastModifiedBy>WPS_1607247793</cp:lastModifiedBy>
  <dcterms:modified xsi:type="dcterms:W3CDTF">2026-06-20T15:14:21Z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B27B945AC7DF4FF7906C36138657B925_11</vt:lpwstr>
  </property>
  <property fmtid="{D5CDD505-2E9C-101B-9397-08002B2CF9AE}" pid="4" name="KSOTemplateDocerSaveRecord">
    <vt:lpwstr>eyJoZGlkIjoiNzg4ZGNlNjQxMDVlZWY0YmJjZTQ4YmNjOGVmY2YyNzkiLCJ1c2VySWQiOiIxMTQ5ODU0Mjc4In0=</vt:lpwstr>
  </property>
</Properties>
</file>