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IE8及更早版本中的范围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IE8及之前版本不支持DOM范围，但是它们支持一个类似的概念，即文本范围。（这个是IE专有的特性，其他浏览器都不支持）。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顾名思义，文本范围处理的主要是文本（不一定是DOM节点）。通过&lt;body&gt;、&lt;button&gt;、&lt;input&gt;、和&lt;textarea&gt;等这几个元素，可以调用createTextRange()方法来创建文本范围。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文本范围处理的主要是文本（不一定是DOM节点），通过&lt;body&gt;、&lt;button&gt;、&lt;input&gt;和&lt;textarea&gt;等元素，调用createTextRange()方法来创建文本范围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range=document.body.createTextRange();　　//通过其他元素创建的范围只能在相应元素中使用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用IE范围实现简单的选择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选择页面中某一区域的最简单的方式，就是使用范围的findText()方法，该方法会找到第一次出现的给定文本，并将范围移过来环绕改文本，找到返回true，未找到返回false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id="p1"&gt;&lt;b&gt;Hello&lt;/b&gt; world!&lt;/p&gt;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range=document.body.createTextRange();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found=range.findText("Hello");　　//选择“Hello”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执行第二行代码以后，文本“Hello”就被包含在范围之内了，这时可以检查范围的text属性或findText()的返回值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alert(found);　　//true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alert(range.text)　　//"Hello"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还可以为findText()传入另一个参数，一个表示继续搜索方向的数值，负值表示从当前位置向后搜索，正值表示从当前位置向前搜索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hello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p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id=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>"p1"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hello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&gt; 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world!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hello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range1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document.body.createTextRange();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range1.findText(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"hello"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alert(range1.htmlText);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//&lt;div&gt;hello&lt;/div&gt;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range1.findText(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"hello"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alert(range1.htmlText);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//hello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p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id=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>"p1"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hello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&gt; 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world!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hello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range1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document.body.createTextRange();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range1.findText(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"hello"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//&lt;p&gt;hello&lt;/p&gt;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alert(range1.htmlText);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range1.findText(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"hello"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//&lt;p&gt;hello&lt;/p&gt;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alert(range1.htmlText);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range1.findText(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"hello"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//&lt;p&gt;hello&lt;/p&gt;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alert(range1.htmlText);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这个方法真的很奇怪。。。测试了很久，一开始是这样，两个hello，改了第二个参数，三个alert还是返回一样的结果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然后加了个DIV，更是第二个alert()直接返回hello了。。。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能不用就不用吧。。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IE中与DOM中的selectNode()方法最接近的方法是moveToElementText()，</w:t>
      </w:r>
      <w:r>
        <w:rPr>
          <w:rFonts w:hint="eastAsia"/>
          <w:lang w:val="en-US" w:eastAsia="zh-CN"/>
        </w:rPr>
        <w:t>该</w:t>
      </w:r>
      <w:r>
        <w:rPr>
          <w:rFonts w:hint="default"/>
          <w:lang w:val="en-US" w:eastAsia="zh-CN"/>
        </w:rPr>
        <w:t>方法接收一个DOM元素，并选择该元素的所有文本，包括HTML标签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range=document.body.createTextRange();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p1=document.getElementById("p1");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range.moveToElementText(p1);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在文本范围包含HTML的情况下，可以使用htmlText属性取得范围的全部内容，包括HTML和文本：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alert(range.htmlText);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有个parentElement()方法与DOM的commonAncestorContainer属性类似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ancestor=range.parentElement();　　//这样得到的父元素始终都可以反映文本选区的父节点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使用IE范围实现复杂的选择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IE提供了4个方法：move()、moveStart()、moveEnd()和expand()，这些方法都接收2个参数：移动单位和移动单位的数量。移动单元是下列一种字符串值：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"character"：逐个字符移动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"word"：逐个单词（一系列非空字符）移动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"sentence"：逐个句子（一系列以句号、问号或叹号结尾的字符）移动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"textedit"：移动到当前范围选区的开始或结束位置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moveStart()、moveEnd()分别移动范围的起点和终点：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range.moveStart("word",2);　　//起点移动2个单词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expand()方法可以将范围扩展，例如当前选择的是一个单词中间的两个字符，调用expand("word")将选中整个单词，将其包含在范围中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move()方法则会首先折叠当前范围（起点和终点相等），然后再将范围移动指定的单位数量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range.move("character",5);　　//移动5个字符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调用move()之后，范围的起点和终点相同，必须再使用moveStart()、moveEnd()创建新的选区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range1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document.body.createTextRange();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p1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document.getElementById(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"p1"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range1.moveToElementText(p1);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alert(range1.text);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//hello world!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range1.moveStart(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"character"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alert(range1.text);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//ello world!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range1.expand(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"word"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alert(range1.text);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//hello world!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range1.moveStart(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"word"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alert(range1.text);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//world!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range1.move(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"character"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alert(range1.text);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操作IE范围中的内容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在IE操作范围的内容可以使用text属性或pasteHTML()方法（替换原来范围的内容）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range.text="world";　　//设置属性范围中的内容文本，HTML标签不变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range.pasteHTML("&lt;em&gt;world&lt;/em&gt;");　　//这个方法可以插入HTML标签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折叠IE范围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为范围提供collapse()方法与相应的DOM方法用法一样；传入true把范围折叠到起点，传入false把范围折叠到终点，却没有相应的collapsed属性让我们知道范围是否已经折叠完毕，必须使用boundingWidth属性，返回该范围的宽度（以像素为单位），boundingWidth属性等于0，表示已经折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isCollapsed=(range.boundingWidth==0);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此外还有boundingHeight、boundingLeft、boundingTop等属性，它们并不像boundingWidth属性那么有用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比较IE范围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IE中compareEndPoints方法与DOM范围中compareBoundaryPoints()方法类似，它接收两个参数： 要比较的类型和要比较的范围。比较类型的取值范围是下列几个字符串值：“StartToStart”、“StartToEnd”“EndToEnd”和“EndToStart”，IE中compareEndPoints方法与DOM范围中compareBoundaryPoints()方法返回的值相同，即如果第一个范围的边界位于第二个范围的边界前面，返回-1；相同，返回0；后面，返回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alert(range1.compareEndPoints("StartToStart",range2));　　//返回一个数值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isEqual()用于确定两个范围是否相等：range1.isEqual(range2);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inRange()用于确定一个范围是否包含另一个范围range1.inRange(range2);　　//range1是否包含range2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复制IE范围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duplicate()方法创建原来范围的副本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newRange=range.duplicate();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47F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2017-10-10T15:12:22Z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