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BF9" w:rsidRPr="00091BF9" w:rsidRDefault="00091BF9" w:rsidP="00091BF9">
      <w:pPr>
        <w:widowControl/>
        <w:numPr>
          <w:ilvl w:val="0"/>
          <w:numId w:val="1"/>
        </w:numPr>
        <w:spacing w:before="100" w:beforeAutospacing="1" w:after="100" w:afterAutospacing="1"/>
        <w:jc w:val="left"/>
        <w:rPr>
          <w:rFonts w:ascii="宋体" w:eastAsia="宋体" w:hAnsi="宋体" w:cs="宋体"/>
          <w:kern w:val="0"/>
          <w:sz w:val="24"/>
          <w:szCs w:val="24"/>
        </w:rPr>
      </w:pPr>
      <w:hyperlink r:id="rId5" w:tgtFrame="_blank" w:tooltip="Export page as a PDF" w:history="1">
        <w:r w:rsidRPr="00091BF9">
          <w:rPr>
            <w:rFonts w:ascii="宋体" w:eastAsia="宋体" w:hAnsi="宋体" w:cs="宋体"/>
            <w:color w:val="0000FF"/>
            <w:kern w:val="0"/>
            <w:sz w:val="24"/>
            <w:szCs w:val="24"/>
            <w:u w:val="single"/>
          </w:rPr>
          <w:t>另存为 PDF</w:t>
        </w:r>
      </w:hyperlink>
    </w:p>
    <w:p w:rsidR="00091BF9" w:rsidRPr="00091BF9" w:rsidRDefault="00091BF9" w:rsidP="00091BF9">
      <w:pPr>
        <w:widowControl/>
        <w:numPr>
          <w:ilvl w:val="0"/>
          <w:numId w:val="1"/>
        </w:numPr>
        <w:spacing w:before="100" w:beforeAutospacing="1" w:after="100" w:afterAutospacing="1"/>
        <w:jc w:val="left"/>
        <w:rPr>
          <w:rFonts w:ascii="宋体" w:eastAsia="宋体" w:hAnsi="宋体" w:cs="宋体"/>
          <w:kern w:val="0"/>
          <w:sz w:val="24"/>
          <w:szCs w:val="24"/>
        </w:rPr>
      </w:pPr>
    </w:p>
    <w:p w:rsidR="00091BF9" w:rsidRPr="00091BF9" w:rsidRDefault="00091BF9" w:rsidP="00091BF9">
      <w:pPr>
        <w:widowControl/>
        <w:spacing w:before="100" w:beforeAutospacing="1" w:after="100" w:afterAutospacing="1"/>
        <w:jc w:val="left"/>
        <w:outlineLvl w:val="1"/>
        <w:rPr>
          <w:rFonts w:ascii="宋体" w:eastAsia="宋体" w:hAnsi="宋体" w:cs="宋体"/>
          <w:b/>
          <w:bCs/>
          <w:kern w:val="0"/>
          <w:sz w:val="36"/>
          <w:szCs w:val="36"/>
        </w:rPr>
      </w:pPr>
      <w:r w:rsidRPr="00091BF9">
        <w:rPr>
          <w:rFonts w:ascii="宋体" w:eastAsia="宋体" w:hAnsi="宋体" w:cs="宋体"/>
          <w:b/>
          <w:bCs/>
          <w:kern w:val="0"/>
          <w:sz w:val="36"/>
          <w:szCs w:val="36"/>
        </w:rPr>
        <w:t>概览</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在 Coupa，我们认识到独立安全研究人员在保持互联网安全方面所起的重要作用。 保持客户数据的安全是我们的首要任务，我们鼓励负责任的报告任何漏洞，可能会发现在我们的网站或应用程序。我们致力于与安全社区合作，以验证和回应任何潜在的漏洞报告给我们，我们承诺不发起法律行动，对安全研究人员渗透或试图渗透我们的系统，只要他们遵守以下条件。</w:t>
      </w:r>
    </w:p>
    <w:p w:rsidR="00091BF9" w:rsidRPr="00091BF9" w:rsidRDefault="00091BF9" w:rsidP="00091BF9">
      <w:pPr>
        <w:widowControl/>
        <w:spacing w:before="100" w:beforeAutospacing="1" w:after="100" w:afterAutospacing="1"/>
        <w:jc w:val="left"/>
        <w:outlineLvl w:val="1"/>
        <w:rPr>
          <w:rFonts w:ascii="宋体" w:eastAsia="宋体" w:hAnsi="宋体" w:cs="宋体"/>
          <w:b/>
          <w:bCs/>
          <w:kern w:val="0"/>
          <w:sz w:val="36"/>
          <w:szCs w:val="36"/>
        </w:rPr>
      </w:pPr>
      <w:r w:rsidRPr="00091BF9">
        <w:rPr>
          <w:rFonts w:ascii="宋体" w:eastAsia="宋体" w:hAnsi="宋体" w:cs="宋体"/>
          <w:b/>
          <w:bCs/>
          <w:kern w:val="0"/>
          <w:sz w:val="36"/>
          <w:szCs w:val="36"/>
        </w:rPr>
        <w:t>安全漏洞测试</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只对我们的在线服务的试用实例进行漏洞测试，以最小化对客户数据的风险。在测试时，我们不允许进行以下类型的安全研究：</w:t>
      </w:r>
    </w:p>
    <w:p w:rsidR="00091BF9" w:rsidRPr="00091BF9" w:rsidRDefault="00091BF9" w:rsidP="00091BF9">
      <w:pPr>
        <w:widowControl/>
        <w:numPr>
          <w:ilvl w:val="0"/>
          <w:numId w:val="2"/>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导致或试图导致拒绝服务（DoS）条件</w:t>
      </w:r>
    </w:p>
    <w:p w:rsidR="00091BF9" w:rsidRPr="00091BF9" w:rsidRDefault="00091BF9" w:rsidP="00091BF9">
      <w:pPr>
        <w:widowControl/>
        <w:numPr>
          <w:ilvl w:val="0"/>
          <w:numId w:val="2"/>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访问或试图访问不属于你的数据或信息</w:t>
      </w:r>
    </w:p>
    <w:p w:rsidR="00091BF9" w:rsidRPr="00091BF9" w:rsidRDefault="00091BF9" w:rsidP="00091BF9">
      <w:pPr>
        <w:widowControl/>
        <w:numPr>
          <w:ilvl w:val="0"/>
          <w:numId w:val="2"/>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毁灭或腐蚀或企图破坏或破坏不属于你的数据或信息</w:t>
      </w:r>
    </w:p>
    <w:p w:rsidR="00091BF9" w:rsidRPr="00091BF9" w:rsidRDefault="00091BF9" w:rsidP="00091BF9">
      <w:pPr>
        <w:widowControl/>
        <w:spacing w:before="100" w:beforeAutospacing="1" w:after="100" w:afterAutospacing="1"/>
        <w:jc w:val="left"/>
        <w:outlineLvl w:val="1"/>
        <w:rPr>
          <w:rFonts w:ascii="宋体" w:eastAsia="宋体" w:hAnsi="宋体" w:cs="宋体"/>
          <w:b/>
          <w:bCs/>
          <w:kern w:val="0"/>
          <w:sz w:val="36"/>
          <w:szCs w:val="36"/>
        </w:rPr>
      </w:pPr>
      <w:r w:rsidRPr="00091BF9">
        <w:rPr>
          <w:rFonts w:ascii="宋体" w:eastAsia="宋体" w:hAnsi="宋体" w:cs="宋体"/>
          <w:b/>
          <w:bCs/>
          <w:kern w:val="0"/>
          <w:sz w:val="36"/>
          <w:szCs w:val="36"/>
        </w:rPr>
        <w:t>报告潜在的弱点</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与我们私底下分享可疑的漏洞的细节，通过发送电子邮件到</w:t>
      </w:r>
      <w:hyperlink r:id="rId6" w:tgtFrame="_blank" w:history="1">
        <w:r w:rsidRPr="00091BF9">
          <w:rPr>
            <w:rFonts w:ascii="宋体" w:eastAsia="宋体" w:hAnsi="宋体" w:cs="宋体"/>
            <w:color w:val="0000FF"/>
            <w:kern w:val="0"/>
            <w:sz w:val="24"/>
            <w:szCs w:val="24"/>
            <w:u w:val="single"/>
          </w:rPr>
          <w:t>security@coupa.com</w:t>
        </w:r>
      </w:hyperlink>
      <w:r w:rsidRPr="00091BF9">
        <w:rPr>
          <w:rFonts w:ascii="宋体" w:eastAsia="宋体" w:hAnsi="宋体" w:cs="宋体"/>
          <w:kern w:val="0"/>
          <w:sz w:val="24"/>
          <w:szCs w:val="24"/>
        </w:rPr>
        <w:t>如果你想发送加密的消息，你可以用这个</w:t>
      </w:r>
      <w:hyperlink r:id="rId7" w:tooltip="Coupa Security Team PGP Key" w:history="1">
        <w:r w:rsidRPr="00091BF9">
          <w:rPr>
            <w:rFonts w:ascii="宋体" w:eastAsia="宋体" w:hAnsi="宋体" w:cs="宋体"/>
            <w:color w:val="0000FF"/>
            <w:kern w:val="0"/>
            <w:sz w:val="24"/>
            <w:szCs w:val="24"/>
            <w:u w:val="single"/>
          </w:rPr>
          <w:t>PGP 密钥</w:t>
        </w:r>
      </w:hyperlink>
      <w:r w:rsidRPr="00091BF9">
        <w:rPr>
          <w:rFonts w:ascii="宋体" w:eastAsia="宋体" w:hAnsi="宋体" w:cs="宋体"/>
          <w:kern w:val="0"/>
          <w:sz w:val="24"/>
          <w:szCs w:val="24"/>
        </w:rPr>
        <w:t>提供被怀疑的漏洞的全部细节，以便我们的安全团队能够验证和重现问题。</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包括下列资料：</w:t>
      </w:r>
    </w:p>
    <w:p w:rsidR="00091BF9" w:rsidRPr="00091BF9" w:rsidRDefault="00091BF9" w:rsidP="00091BF9">
      <w:pPr>
        <w:widowControl/>
        <w:numPr>
          <w:ilvl w:val="0"/>
          <w:numId w:val="3"/>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概念证明和/或 URL 显示漏洞</w:t>
      </w:r>
    </w:p>
    <w:p w:rsidR="00091BF9" w:rsidRPr="00091BF9" w:rsidRDefault="00091BF9" w:rsidP="00091BF9">
      <w:pPr>
        <w:widowControl/>
        <w:numPr>
          <w:ilvl w:val="0"/>
          <w:numId w:val="3"/>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问题类型（跨站点脚本、缓冲区溢出、SQL注入等）</w:t>
      </w:r>
    </w:p>
    <w:p w:rsidR="00091BF9" w:rsidRPr="00091BF9" w:rsidRDefault="00091BF9" w:rsidP="00091BF9">
      <w:pPr>
        <w:widowControl/>
        <w:numPr>
          <w:ilvl w:val="0"/>
          <w:numId w:val="3"/>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复制问题所需的任何特殊配置</w:t>
      </w:r>
    </w:p>
    <w:p w:rsidR="00091BF9" w:rsidRPr="00091BF9" w:rsidRDefault="00091BF9" w:rsidP="00091BF9">
      <w:pPr>
        <w:widowControl/>
        <w:numPr>
          <w:ilvl w:val="0"/>
          <w:numId w:val="3"/>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这个问题的影响包括攻击者如何利用这个问题</w:t>
      </w:r>
    </w:p>
    <w:p w:rsidR="00091BF9" w:rsidRPr="00091BF9" w:rsidRDefault="00091BF9" w:rsidP="00091BF9">
      <w:pPr>
        <w:widowControl/>
        <w:spacing w:before="100" w:beforeAutospacing="1" w:after="100" w:afterAutospacing="1"/>
        <w:jc w:val="left"/>
        <w:outlineLvl w:val="1"/>
        <w:rPr>
          <w:rFonts w:ascii="宋体" w:eastAsia="宋体" w:hAnsi="宋体" w:cs="宋体"/>
          <w:b/>
          <w:bCs/>
          <w:kern w:val="0"/>
          <w:sz w:val="36"/>
          <w:szCs w:val="36"/>
        </w:rPr>
      </w:pPr>
      <w:r w:rsidRPr="00091BF9">
        <w:rPr>
          <w:rFonts w:ascii="宋体" w:eastAsia="宋体" w:hAnsi="宋体" w:cs="宋体"/>
          <w:b/>
          <w:bCs/>
          <w:kern w:val="0"/>
          <w:sz w:val="36"/>
          <w:szCs w:val="36"/>
        </w:rPr>
        <w:t>我们的安全承诺</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对于所有遵循 Coupa 漏洞报告政策的安全研究人员，我们的安全团队承诺：</w:t>
      </w:r>
    </w:p>
    <w:p w:rsidR="00091BF9" w:rsidRPr="00091BF9" w:rsidRDefault="00091BF9" w:rsidP="00091BF9">
      <w:pPr>
        <w:widowControl/>
        <w:numPr>
          <w:ilvl w:val="0"/>
          <w:numId w:val="4"/>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及时答复，确认收到你的报告</w:t>
      </w:r>
    </w:p>
    <w:p w:rsidR="00091BF9" w:rsidRPr="00091BF9" w:rsidRDefault="00091BF9" w:rsidP="00091BF9">
      <w:pPr>
        <w:widowControl/>
        <w:numPr>
          <w:ilvl w:val="0"/>
          <w:numId w:val="4"/>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为解决漏洞提供一个估计的时间框架</w:t>
      </w:r>
    </w:p>
    <w:p w:rsidR="00091BF9" w:rsidRPr="00091BF9" w:rsidRDefault="00091BF9" w:rsidP="00091BF9">
      <w:pPr>
        <w:widowControl/>
        <w:numPr>
          <w:ilvl w:val="0"/>
          <w:numId w:val="4"/>
        </w:numPr>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当漏洞被修复时通知报告个人</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lastRenderedPageBreak/>
        <w:t>我们认真对待安全问题，并将迅速作出回应，以解决可验证的安全问题，然而，我们的一些产品是复杂的，可能需要一些时间来更新。</w:t>
      </w:r>
    </w:p>
    <w:p w:rsidR="00091BF9" w:rsidRPr="00091BF9" w:rsidRDefault="00091BF9" w:rsidP="00091BF9">
      <w:pPr>
        <w:widowControl/>
        <w:spacing w:before="100" w:beforeAutospacing="1" w:after="100" w:afterAutospacing="1"/>
        <w:jc w:val="left"/>
        <w:outlineLvl w:val="1"/>
        <w:rPr>
          <w:rFonts w:ascii="宋体" w:eastAsia="宋体" w:hAnsi="宋体" w:cs="宋体"/>
          <w:b/>
          <w:bCs/>
          <w:kern w:val="0"/>
          <w:sz w:val="36"/>
          <w:szCs w:val="36"/>
        </w:rPr>
      </w:pPr>
      <w:r w:rsidRPr="00091BF9">
        <w:rPr>
          <w:rFonts w:ascii="宋体" w:eastAsia="宋体" w:hAnsi="宋体" w:cs="宋体"/>
          <w:b/>
          <w:bCs/>
          <w:kern w:val="0"/>
          <w:sz w:val="36"/>
          <w:szCs w:val="36"/>
        </w:rPr>
        <w:t>补偿</w:t>
      </w:r>
    </w:p>
    <w:p w:rsidR="00091BF9" w:rsidRPr="00091BF9" w:rsidRDefault="00091BF9" w:rsidP="00091BF9">
      <w:pPr>
        <w:widowControl/>
        <w:spacing w:before="100" w:beforeAutospacing="1" w:after="100" w:afterAutospacing="1"/>
        <w:jc w:val="left"/>
        <w:rPr>
          <w:rFonts w:ascii="宋体" w:eastAsia="宋体" w:hAnsi="宋体" w:cs="宋体"/>
          <w:kern w:val="0"/>
          <w:sz w:val="24"/>
          <w:szCs w:val="24"/>
        </w:rPr>
      </w:pPr>
      <w:r w:rsidRPr="00091BF9">
        <w:rPr>
          <w:rFonts w:ascii="宋体" w:eastAsia="宋体" w:hAnsi="宋体" w:cs="宋体"/>
          <w:kern w:val="0"/>
          <w:sz w:val="24"/>
          <w:szCs w:val="24"/>
        </w:rPr>
        <w:t>虽然我们赞赏独立安全研究人员所做的工作，但我们不提供报告安全漏洞的补偿。任何要求赔偿的行为都将被视为违反上述条件。在这种情况下，Coupa保留其所有的法律权利。</w:t>
      </w:r>
    </w:p>
    <w:p w:rsidR="00B57BDE" w:rsidRDefault="00B57BDE">
      <w:bookmarkStart w:id="0" w:name="_GoBack"/>
      <w:bookmarkEnd w:id="0"/>
    </w:p>
    <w:sectPr w:rsidR="00B57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90D9B"/>
    <w:multiLevelType w:val="multilevel"/>
    <w:tmpl w:val="4170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53735"/>
    <w:multiLevelType w:val="multilevel"/>
    <w:tmpl w:val="554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20EBC"/>
    <w:multiLevelType w:val="multilevel"/>
    <w:tmpl w:val="DA38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203EE"/>
    <w:multiLevelType w:val="multilevel"/>
    <w:tmpl w:val="BCB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2"/>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E4"/>
    <w:rsid w:val="00091BF9"/>
    <w:rsid w:val="004E0BE4"/>
    <w:rsid w:val="00B5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4584-DE04-402B-9DE9-63B3B097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91B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1BF9"/>
    <w:rPr>
      <w:rFonts w:ascii="宋体" w:eastAsia="宋体" w:hAnsi="宋体" w:cs="宋体"/>
      <w:b/>
      <w:bCs/>
      <w:kern w:val="0"/>
      <w:sz w:val="36"/>
      <w:szCs w:val="36"/>
    </w:rPr>
  </w:style>
  <w:style w:type="character" w:styleId="a3">
    <w:name w:val="Hyperlink"/>
    <w:basedOn w:val="a0"/>
    <w:uiPriority w:val="99"/>
    <w:semiHidden/>
    <w:unhideWhenUsed/>
    <w:rsid w:val="00091BF9"/>
    <w:rPr>
      <w:color w:val="0000FF"/>
      <w:u w:val="single"/>
    </w:rPr>
  </w:style>
  <w:style w:type="paragraph" w:styleId="a4">
    <w:name w:val="Normal (Web)"/>
    <w:basedOn w:val="a"/>
    <w:uiPriority w:val="99"/>
    <w:semiHidden/>
    <w:unhideWhenUsed/>
    <w:rsid w:val="00091B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646089">
      <w:bodyDiv w:val="1"/>
      <w:marLeft w:val="0"/>
      <w:marRight w:val="0"/>
      <w:marTop w:val="0"/>
      <w:marBottom w:val="0"/>
      <w:divBdr>
        <w:top w:val="none" w:sz="0" w:space="0" w:color="auto"/>
        <w:left w:val="none" w:sz="0" w:space="0" w:color="auto"/>
        <w:bottom w:val="none" w:sz="0" w:space="0" w:color="auto"/>
        <w:right w:val="none" w:sz="0" w:space="0" w:color="auto"/>
      </w:divBdr>
      <w:divsChild>
        <w:div w:id="991175347">
          <w:marLeft w:val="0"/>
          <w:marRight w:val="0"/>
          <w:marTop w:val="0"/>
          <w:marBottom w:val="0"/>
          <w:divBdr>
            <w:top w:val="none" w:sz="0" w:space="0" w:color="auto"/>
            <w:left w:val="none" w:sz="0" w:space="0" w:color="auto"/>
            <w:bottom w:val="none" w:sz="0" w:space="0" w:color="auto"/>
            <w:right w:val="none" w:sz="0" w:space="0" w:color="auto"/>
          </w:divBdr>
        </w:div>
        <w:div w:id="974871150">
          <w:marLeft w:val="0"/>
          <w:marRight w:val="0"/>
          <w:marTop w:val="0"/>
          <w:marBottom w:val="0"/>
          <w:divBdr>
            <w:top w:val="none" w:sz="0" w:space="0" w:color="auto"/>
            <w:left w:val="none" w:sz="0" w:space="0" w:color="auto"/>
            <w:bottom w:val="none" w:sz="0" w:space="0" w:color="auto"/>
            <w:right w:val="none" w:sz="0" w:space="0" w:color="auto"/>
          </w:divBdr>
        </w:div>
        <w:div w:id="1125998624">
          <w:marLeft w:val="0"/>
          <w:marRight w:val="0"/>
          <w:marTop w:val="0"/>
          <w:marBottom w:val="0"/>
          <w:divBdr>
            <w:top w:val="none" w:sz="0" w:space="0" w:color="auto"/>
            <w:left w:val="none" w:sz="0" w:space="0" w:color="auto"/>
            <w:bottom w:val="none" w:sz="0" w:space="0" w:color="auto"/>
            <w:right w:val="none" w:sz="0" w:space="0" w:color="auto"/>
          </w:divBdr>
        </w:div>
        <w:div w:id="1957638244">
          <w:marLeft w:val="0"/>
          <w:marRight w:val="0"/>
          <w:marTop w:val="0"/>
          <w:marBottom w:val="0"/>
          <w:divBdr>
            <w:top w:val="none" w:sz="0" w:space="0" w:color="auto"/>
            <w:left w:val="none" w:sz="0" w:space="0" w:color="auto"/>
            <w:bottom w:val="none" w:sz="0" w:space="0" w:color="auto"/>
            <w:right w:val="none" w:sz="0" w:space="0" w:color="auto"/>
          </w:divBdr>
        </w:div>
        <w:div w:id="16915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ccess.coupa.com/Trust/Security_Policies/04_Coupa_Security_Team_PGP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urity@coupa.com" TargetMode="External"/><Relationship Id="rId5" Type="http://schemas.openxmlformats.org/officeDocument/2006/relationships/hyperlink" Target="https://success.coupa.com/@api/deki/pages/555/pdf/Vulnerability%2bReporting%2bPolicy.pdf?stylesheet=defaul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2020-03-26T08:24:00Z</dcterms:created>
  <dcterms:modified xsi:type="dcterms:W3CDTF">2020-03-26T08:24:00Z</dcterms:modified>
</cp:coreProperties>
</file>