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22E" w:rsidRPr="0035422E" w:rsidRDefault="0035422E" w:rsidP="0035422E">
      <w:pPr>
        <w:widowControl/>
        <w:jc w:val="left"/>
        <w:outlineLvl w:val="1"/>
        <w:rPr>
          <w:rFonts w:ascii="Arial" w:eastAsia="宋体" w:hAnsi="Arial" w:cs="Arial"/>
          <w:kern w:val="0"/>
          <w:sz w:val="36"/>
          <w:szCs w:val="36"/>
        </w:rPr>
      </w:pPr>
      <w:r w:rsidRPr="0035422E">
        <w:rPr>
          <w:rFonts w:ascii="Arial" w:eastAsia="宋体" w:hAnsi="Arial" w:cs="Arial"/>
          <w:kern w:val="0"/>
          <w:sz w:val="36"/>
          <w:szCs w:val="36"/>
        </w:rPr>
        <w:t>概要</w:t>
      </w:r>
    </w:p>
    <w:p w:rsidR="0035422E" w:rsidRPr="0035422E" w:rsidRDefault="0035422E" w:rsidP="0035422E">
      <w:pPr>
        <w:widowControl/>
        <w:jc w:val="left"/>
        <w:rPr>
          <w:rFonts w:ascii="Arial" w:eastAsia="宋体" w:hAnsi="Arial" w:cs="Arial"/>
          <w:kern w:val="0"/>
          <w:sz w:val="24"/>
          <w:szCs w:val="24"/>
        </w:rPr>
      </w:pPr>
      <w:r w:rsidRPr="0035422E">
        <w:rPr>
          <w:rFonts w:ascii="Arial" w:eastAsia="宋体" w:hAnsi="Arial" w:cs="Arial"/>
          <w:noProof/>
          <w:kern w:val="0"/>
          <w:sz w:val="24"/>
          <w:szCs w:val="24"/>
        </w:rPr>
        <mc:AlternateContent>
          <mc:Choice Requires="wps">
            <w:drawing>
              <wp:inline distT="0" distB="0" distL="0" distR="0" wp14:anchorId="2C7FC949" wp14:editId="3D59B00A">
                <wp:extent cx="304800" cy="304800"/>
                <wp:effectExtent l="0" t="0" r="0" b="0"/>
                <wp:docPr id="2" name="矩形 2" descr="Edit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7079C" id="矩形 2" o:spid="_x0000_s1026" alt="Edit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O/pQLygIAAM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35422E" w:rsidRPr="0035422E" w:rsidRDefault="0035422E" w:rsidP="0035422E">
      <w:pPr>
        <w:widowControl/>
        <w:spacing w:before="240" w:after="240"/>
        <w:jc w:val="left"/>
        <w:rPr>
          <w:rFonts w:ascii="Arial" w:eastAsia="宋体" w:hAnsi="Arial" w:cs="Arial"/>
          <w:kern w:val="0"/>
          <w:sz w:val="24"/>
          <w:szCs w:val="24"/>
        </w:rPr>
      </w:pPr>
      <w:r w:rsidRPr="0035422E">
        <w:rPr>
          <w:rFonts w:ascii="Arial" w:eastAsia="宋体" w:hAnsi="Arial" w:cs="Arial"/>
          <w:kern w:val="0"/>
          <w:sz w:val="24"/>
          <w:szCs w:val="24"/>
        </w:rPr>
        <w:t>このグローバルな電子商取引</w:t>
      </w:r>
      <w:bookmarkStart w:id="0" w:name="_GoBack"/>
      <w:bookmarkEnd w:id="0"/>
      <w:r w:rsidRPr="0035422E">
        <w:rPr>
          <w:rFonts w:ascii="Arial" w:eastAsia="宋体" w:hAnsi="Arial" w:cs="Arial"/>
          <w:kern w:val="0"/>
          <w:sz w:val="24"/>
          <w:szCs w:val="24"/>
        </w:rPr>
        <w:t>プロバイダーは、複数の地域やビジネスユニットにわたって</w:t>
      </w:r>
      <w:r w:rsidRPr="0035422E">
        <w:rPr>
          <w:rFonts w:ascii="Arial" w:eastAsia="宋体" w:hAnsi="Arial" w:cs="Arial"/>
          <w:kern w:val="0"/>
          <w:sz w:val="24"/>
          <w:szCs w:val="24"/>
        </w:rPr>
        <w:t>Oracle OFA</w:t>
      </w:r>
      <w:r w:rsidRPr="0035422E">
        <w:rPr>
          <w:rFonts w:ascii="Arial" w:eastAsia="宋体" w:hAnsi="Arial" w:cs="Arial"/>
          <w:kern w:val="0"/>
          <w:sz w:val="24"/>
          <w:szCs w:val="24"/>
        </w:rPr>
        <w:t>インベントリソリューションを置き換えることを検討していました。インベントリは、お客様の業務をサポートするための出荷用品の管理と、オラクルが</w:t>
      </w:r>
      <w:r w:rsidRPr="0035422E">
        <w:rPr>
          <w:rFonts w:ascii="Arial" w:eastAsia="宋体" w:hAnsi="Arial" w:cs="Arial"/>
          <w:kern w:val="0"/>
          <w:sz w:val="24"/>
          <w:szCs w:val="24"/>
        </w:rPr>
        <w:t>16</w:t>
      </w:r>
      <w:r w:rsidRPr="0035422E">
        <w:rPr>
          <w:rFonts w:ascii="Arial" w:eastAsia="宋体" w:hAnsi="Arial" w:cs="Arial"/>
          <w:kern w:val="0"/>
          <w:sz w:val="24"/>
          <w:szCs w:val="24"/>
        </w:rPr>
        <w:t>年以上にわたって出荷を行っていました。ユーザーは、過去数年間に購入ニーズに</w:t>
      </w:r>
      <w:r w:rsidRPr="0035422E">
        <w:rPr>
          <w:rFonts w:ascii="Arial" w:eastAsia="宋体" w:hAnsi="Arial" w:cs="Arial"/>
          <w:kern w:val="0"/>
          <w:sz w:val="24"/>
          <w:szCs w:val="24"/>
        </w:rPr>
        <w:t>Coupa</w:t>
      </w:r>
      <w:r w:rsidRPr="0035422E">
        <w:rPr>
          <w:rFonts w:ascii="Arial" w:eastAsia="宋体" w:hAnsi="Arial" w:cs="Arial"/>
          <w:kern w:val="0"/>
          <w:sz w:val="24"/>
          <w:szCs w:val="24"/>
        </w:rPr>
        <w:t>を使用しており、</w:t>
      </w:r>
      <w:r w:rsidRPr="0035422E">
        <w:rPr>
          <w:rFonts w:ascii="Arial" w:eastAsia="宋体" w:hAnsi="Arial" w:cs="Arial"/>
          <w:kern w:val="0"/>
          <w:sz w:val="24"/>
          <w:szCs w:val="24"/>
        </w:rPr>
        <w:t>1</w:t>
      </w:r>
      <w:r w:rsidRPr="0035422E">
        <w:rPr>
          <w:rFonts w:ascii="Arial" w:eastAsia="宋体" w:hAnsi="Arial" w:cs="Arial"/>
          <w:kern w:val="0"/>
          <w:sz w:val="24"/>
          <w:szCs w:val="24"/>
        </w:rPr>
        <w:t>つのシステムでも在庫を使用できることで統一された経験を持つことを望んでいました。</w:t>
      </w:r>
      <w:r w:rsidRPr="0035422E">
        <w:rPr>
          <w:rFonts w:ascii="Arial" w:eastAsia="宋体" w:hAnsi="Arial" w:cs="Arial"/>
          <w:kern w:val="0"/>
          <w:sz w:val="24"/>
          <w:szCs w:val="24"/>
        </w:rPr>
        <w:t xml:space="preserve"> </w:t>
      </w:r>
    </w:p>
    <w:p w:rsidR="0035422E" w:rsidRPr="0035422E" w:rsidRDefault="0035422E" w:rsidP="0035422E">
      <w:pPr>
        <w:widowControl/>
        <w:spacing w:before="240" w:after="240"/>
        <w:jc w:val="left"/>
        <w:rPr>
          <w:rFonts w:ascii="Arial" w:eastAsia="宋体" w:hAnsi="Arial" w:cs="Arial"/>
          <w:kern w:val="0"/>
          <w:sz w:val="24"/>
          <w:szCs w:val="24"/>
        </w:rPr>
      </w:pPr>
      <w:r w:rsidRPr="0035422E">
        <w:rPr>
          <w:rFonts w:ascii="Arial" w:eastAsia="宋体" w:hAnsi="Arial" w:cs="Arial"/>
          <w:kern w:val="0"/>
          <w:sz w:val="24"/>
          <w:szCs w:val="24"/>
        </w:rPr>
        <w:t>当初の計画は、手動プロセスの効率を支援するために</w:t>
      </w:r>
      <w:r w:rsidRPr="0035422E">
        <w:rPr>
          <w:rFonts w:ascii="Arial" w:eastAsia="宋体" w:hAnsi="Arial" w:cs="Arial"/>
          <w:kern w:val="0"/>
          <w:sz w:val="24"/>
          <w:szCs w:val="24"/>
        </w:rPr>
        <w:t>(Oracle</w:t>
      </w:r>
      <w:r w:rsidRPr="0035422E">
        <w:rPr>
          <w:rFonts w:ascii="Arial" w:eastAsia="宋体" w:hAnsi="Arial" w:cs="Arial"/>
          <w:kern w:val="0"/>
          <w:sz w:val="24"/>
          <w:szCs w:val="24"/>
        </w:rPr>
        <w:t>を含む</w:t>
      </w:r>
      <w:r w:rsidRPr="0035422E">
        <w:rPr>
          <w:rFonts w:ascii="Arial" w:eastAsia="宋体" w:hAnsi="Arial" w:cs="Arial"/>
          <w:kern w:val="0"/>
          <w:sz w:val="24"/>
          <w:szCs w:val="24"/>
        </w:rPr>
        <w:t>)</w:t>
      </w:r>
      <w:r w:rsidRPr="0035422E">
        <w:rPr>
          <w:rFonts w:ascii="Arial" w:eastAsia="宋体" w:hAnsi="Arial" w:cs="Arial"/>
          <w:kern w:val="0"/>
          <w:sz w:val="24"/>
          <w:szCs w:val="24"/>
        </w:rPr>
        <w:t>システムがまったく整っていないインド地域の小規模なパイロットから始める予定でした。しかし、製品能力を見た後、クーパの需要は地域から圧倒的になり、</w:t>
      </w:r>
      <w:r w:rsidRPr="0035422E">
        <w:rPr>
          <w:rFonts w:ascii="Arial" w:eastAsia="宋体" w:hAnsi="Arial" w:cs="Arial"/>
          <w:kern w:val="0"/>
          <w:sz w:val="24"/>
          <w:szCs w:val="24"/>
        </w:rPr>
        <w:t>375</w:t>
      </w:r>
      <w:r w:rsidRPr="0035422E">
        <w:rPr>
          <w:rFonts w:ascii="Arial" w:eastAsia="宋体" w:hAnsi="Arial" w:cs="Arial"/>
          <w:kern w:val="0"/>
          <w:sz w:val="24"/>
          <w:szCs w:val="24"/>
        </w:rPr>
        <w:t>の出荷場所をカバーする北米最大の地域から始まる「ビッグバン」アプローチで実装することを決めました。</w:t>
      </w:r>
      <w:r w:rsidRPr="0035422E">
        <w:rPr>
          <w:rFonts w:ascii="Arial" w:eastAsia="宋体" w:hAnsi="Arial" w:cs="Arial"/>
          <w:kern w:val="0"/>
          <w:sz w:val="24"/>
          <w:szCs w:val="24"/>
        </w:rPr>
        <w:t xml:space="preserve"> </w:t>
      </w:r>
    </w:p>
    <w:p w:rsidR="0035422E" w:rsidRPr="0035422E" w:rsidRDefault="0035422E" w:rsidP="0035422E">
      <w:pPr>
        <w:widowControl/>
        <w:spacing w:before="240" w:after="240"/>
        <w:jc w:val="left"/>
        <w:rPr>
          <w:rFonts w:ascii="Arial" w:eastAsia="宋体" w:hAnsi="Arial" w:cs="Arial"/>
          <w:kern w:val="0"/>
          <w:sz w:val="24"/>
          <w:szCs w:val="24"/>
        </w:rPr>
      </w:pPr>
      <w:r w:rsidRPr="0035422E">
        <w:rPr>
          <w:rFonts w:ascii="Arial" w:eastAsia="宋体" w:hAnsi="Arial" w:cs="Arial"/>
          <w:kern w:val="0"/>
          <w:sz w:val="24"/>
          <w:szCs w:val="24"/>
        </w:rPr>
        <w:t>実装の終わりに、すべての北米の場所は、オラクルを完全に置き換える</w:t>
      </w:r>
      <w:r w:rsidRPr="0035422E">
        <w:rPr>
          <w:rFonts w:ascii="Arial" w:eastAsia="宋体" w:hAnsi="Arial" w:cs="Arial"/>
          <w:kern w:val="0"/>
          <w:sz w:val="24"/>
          <w:szCs w:val="24"/>
        </w:rPr>
        <w:t>Coupa</w:t>
      </w:r>
      <w:r w:rsidRPr="0035422E">
        <w:rPr>
          <w:rFonts w:ascii="Arial" w:eastAsia="宋体" w:hAnsi="Arial" w:cs="Arial"/>
          <w:kern w:val="0"/>
          <w:sz w:val="24"/>
          <w:szCs w:val="24"/>
        </w:rPr>
        <w:t>インベントリ上にあります。顧客の次のフェーズは、物理的な小売店に加えて、世界中の他の場所でのロールアウトです。</w:t>
      </w:r>
    </w:p>
    <w:p w:rsidR="0035422E" w:rsidRPr="0035422E" w:rsidRDefault="0035422E" w:rsidP="0035422E">
      <w:pPr>
        <w:widowControl/>
        <w:jc w:val="left"/>
        <w:outlineLvl w:val="1"/>
        <w:rPr>
          <w:rFonts w:ascii="Arial" w:eastAsia="宋体" w:hAnsi="Arial" w:cs="Arial"/>
          <w:kern w:val="0"/>
          <w:sz w:val="36"/>
          <w:szCs w:val="36"/>
        </w:rPr>
      </w:pPr>
      <w:r w:rsidRPr="0035422E">
        <w:rPr>
          <w:rFonts w:ascii="Arial" w:eastAsia="宋体" w:hAnsi="Arial" w:cs="Arial"/>
          <w:kern w:val="0"/>
          <w:sz w:val="36"/>
          <w:szCs w:val="36"/>
        </w:rPr>
        <w:t>一般情報</w:t>
      </w:r>
    </w:p>
    <w:p w:rsidR="0035422E" w:rsidRPr="0035422E" w:rsidRDefault="0035422E" w:rsidP="0035422E">
      <w:pPr>
        <w:widowControl/>
        <w:jc w:val="left"/>
        <w:rPr>
          <w:rFonts w:ascii="Arial" w:eastAsia="宋体" w:hAnsi="Arial" w:cs="Arial"/>
          <w:kern w:val="0"/>
          <w:sz w:val="24"/>
          <w:szCs w:val="24"/>
        </w:rPr>
      </w:pPr>
      <w:r w:rsidRPr="0035422E">
        <w:rPr>
          <w:rFonts w:ascii="Arial" w:eastAsia="宋体" w:hAnsi="Arial" w:cs="Arial"/>
          <w:noProof/>
          <w:kern w:val="0"/>
          <w:sz w:val="24"/>
          <w:szCs w:val="24"/>
        </w:rPr>
        <mc:AlternateContent>
          <mc:Choice Requires="wps">
            <w:drawing>
              <wp:inline distT="0" distB="0" distL="0" distR="0" wp14:anchorId="34C34427" wp14:editId="421A61D0">
                <wp:extent cx="304800" cy="304800"/>
                <wp:effectExtent l="0" t="0" r="0" b="0"/>
                <wp:docPr id="1" name="矩形 1" descr="Edit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47E23" id="矩形 1" o:spid="_x0000_s1026" alt="Edit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uazYcgCAADJ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5422E" w:rsidRPr="0035422E" w:rsidRDefault="0035422E" w:rsidP="0035422E">
      <w:pPr>
        <w:widowControl/>
        <w:numPr>
          <w:ilvl w:val="0"/>
          <w:numId w:val="1"/>
        </w:numPr>
        <w:spacing w:before="60" w:after="60"/>
        <w:ind w:left="240"/>
        <w:jc w:val="left"/>
        <w:rPr>
          <w:rFonts w:ascii="Arial" w:eastAsia="宋体" w:hAnsi="Arial" w:cs="Arial"/>
          <w:kern w:val="0"/>
          <w:sz w:val="24"/>
          <w:szCs w:val="24"/>
        </w:rPr>
      </w:pPr>
      <w:r w:rsidRPr="0035422E">
        <w:rPr>
          <w:rFonts w:ascii="Arial" w:eastAsia="宋体" w:hAnsi="Arial" w:cs="Arial"/>
          <w:kern w:val="0"/>
          <w:sz w:val="24"/>
          <w:szCs w:val="24"/>
        </w:rPr>
        <w:t>375</w:t>
      </w:r>
      <w:r w:rsidRPr="0035422E">
        <w:rPr>
          <w:rFonts w:ascii="Arial" w:eastAsia="宋体" w:hAnsi="Arial" w:cs="Arial"/>
          <w:kern w:val="0"/>
          <w:sz w:val="24"/>
          <w:szCs w:val="24"/>
        </w:rPr>
        <w:t>の倉庫</w:t>
      </w:r>
    </w:p>
    <w:p w:rsidR="0035422E" w:rsidRPr="0035422E" w:rsidRDefault="0035422E" w:rsidP="0035422E">
      <w:pPr>
        <w:widowControl/>
        <w:numPr>
          <w:ilvl w:val="0"/>
          <w:numId w:val="1"/>
        </w:numPr>
        <w:spacing w:before="60" w:after="60"/>
        <w:ind w:left="240"/>
        <w:jc w:val="left"/>
        <w:rPr>
          <w:rFonts w:ascii="Arial" w:eastAsia="宋体" w:hAnsi="Arial" w:cs="Arial"/>
          <w:kern w:val="0"/>
          <w:sz w:val="24"/>
          <w:szCs w:val="24"/>
        </w:rPr>
      </w:pPr>
      <w:r w:rsidRPr="0035422E">
        <w:rPr>
          <w:rFonts w:ascii="Arial" w:eastAsia="宋体" w:hAnsi="Arial" w:cs="Arial"/>
          <w:kern w:val="0"/>
          <w:sz w:val="24"/>
          <w:szCs w:val="24"/>
        </w:rPr>
        <w:t>20,000</w:t>
      </w:r>
      <w:r w:rsidRPr="0035422E">
        <w:rPr>
          <w:rFonts w:ascii="Arial" w:eastAsia="宋体" w:hAnsi="Arial" w:cs="Arial"/>
          <w:kern w:val="0"/>
          <w:sz w:val="24"/>
          <w:szCs w:val="24"/>
        </w:rPr>
        <w:t>品目</w:t>
      </w:r>
      <w:r w:rsidRPr="0035422E">
        <w:rPr>
          <w:rFonts w:ascii="Arial" w:eastAsia="宋体" w:hAnsi="Arial" w:cs="Arial"/>
          <w:kern w:val="0"/>
          <w:sz w:val="24"/>
          <w:szCs w:val="24"/>
        </w:rPr>
        <w:t>/5,000</w:t>
      </w:r>
      <w:r w:rsidRPr="0035422E">
        <w:rPr>
          <w:rFonts w:ascii="Arial" w:eastAsia="宋体" w:hAnsi="Arial" w:cs="Arial"/>
          <w:kern w:val="0"/>
          <w:sz w:val="24"/>
          <w:szCs w:val="24"/>
        </w:rPr>
        <w:t>在庫品目</w:t>
      </w:r>
    </w:p>
    <w:p w:rsidR="0035422E" w:rsidRPr="0035422E" w:rsidRDefault="0035422E" w:rsidP="0035422E">
      <w:pPr>
        <w:widowControl/>
        <w:numPr>
          <w:ilvl w:val="0"/>
          <w:numId w:val="1"/>
        </w:numPr>
        <w:spacing w:before="60" w:after="60"/>
        <w:ind w:left="240"/>
        <w:jc w:val="left"/>
        <w:rPr>
          <w:rFonts w:ascii="Arial" w:eastAsia="宋体" w:hAnsi="Arial" w:cs="Arial"/>
          <w:kern w:val="0"/>
          <w:sz w:val="24"/>
          <w:szCs w:val="24"/>
        </w:rPr>
      </w:pPr>
      <w:r w:rsidRPr="0035422E">
        <w:rPr>
          <w:rFonts w:ascii="Arial" w:eastAsia="宋体" w:hAnsi="Arial" w:cs="Arial"/>
          <w:kern w:val="0"/>
          <w:sz w:val="24"/>
          <w:szCs w:val="24"/>
        </w:rPr>
        <w:t>120</w:t>
      </w:r>
      <w:r w:rsidRPr="0035422E">
        <w:rPr>
          <w:rFonts w:ascii="Arial" w:eastAsia="宋体" w:hAnsi="Arial" w:cs="Arial"/>
          <w:kern w:val="0"/>
          <w:sz w:val="24"/>
          <w:szCs w:val="24"/>
        </w:rPr>
        <w:t>万の月次支出取引</w:t>
      </w:r>
    </w:p>
    <w:p w:rsidR="0035422E" w:rsidRPr="0035422E" w:rsidRDefault="0035422E" w:rsidP="0035422E">
      <w:pPr>
        <w:widowControl/>
        <w:numPr>
          <w:ilvl w:val="0"/>
          <w:numId w:val="1"/>
        </w:numPr>
        <w:spacing w:before="60" w:after="60"/>
        <w:ind w:left="240"/>
        <w:jc w:val="left"/>
        <w:rPr>
          <w:rFonts w:ascii="Arial" w:eastAsia="宋体" w:hAnsi="Arial" w:cs="Arial"/>
          <w:kern w:val="0"/>
          <w:sz w:val="24"/>
          <w:szCs w:val="24"/>
        </w:rPr>
      </w:pPr>
      <w:r w:rsidRPr="0035422E">
        <w:rPr>
          <w:rFonts w:ascii="Arial" w:eastAsia="宋体" w:hAnsi="Arial" w:cs="Arial"/>
          <w:kern w:val="0"/>
          <w:sz w:val="24"/>
          <w:szCs w:val="24"/>
        </w:rPr>
        <w:t>400,000</w:t>
      </w:r>
      <w:r w:rsidRPr="0035422E">
        <w:rPr>
          <w:rFonts w:ascii="Arial" w:eastAsia="宋体" w:hAnsi="Arial" w:cs="Arial"/>
          <w:kern w:val="0"/>
          <w:sz w:val="24"/>
          <w:szCs w:val="24"/>
        </w:rPr>
        <w:t>月の領収書</w:t>
      </w:r>
    </w:p>
    <w:p w:rsidR="0035422E" w:rsidRPr="0035422E" w:rsidRDefault="0035422E" w:rsidP="0035422E">
      <w:pPr>
        <w:widowControl/>
        <w:numPr>
          <w:ilvl w:val="0"/>
          <w:numId w:val="1"/>
        </w:numPr>
        <w:spacing w:before="60" w:after="60"/>
        <w:ind w:left="240"/>
        <w:jc w:val="left"/>
        <w:rPr>
          <w:rFonts w:ascii="Arial" w:eastAsia="宋体" w:hAnsi="Arial" w:cs="Arial"/>
          <w:kern w:val="0"/>
          <w:sz w:val="24"/>
          <w:szCs w:val="24"/>
        </w:rPr>
      </w:pPr>
      <w:r w:rsidRPr="0035422E">
        <w:rPr>
          <w:rFonts w:ascii="Arial" w:eastAsia="宋体" w:hAnsi="Arial" w:cs="Arial"/>
          <w:kern w:val="0"/>
          <w:sz w:val="24"/>
          <w:szCs w:val="24"/>
        </w:rPr>
        <w:t xml:space="preserve">850 </w:t>
      </w:r>
      <w:r w:rsidRPr="0035422E">
        <w:rPr>
          <w:rFonts w:ascii="Arial" w:eastAsia="宋体" w:hAnsi="Arial" w:cs="Arial"/>
          <w:kern w:val="0"/>
          <w:sz w:val="24"/>
          <w:szCs w:val="24"/>
        </w:rPr>
        <w:t>の同時</w:t>
      </w:r>
      <w:r w:rsidRPr="0035422E">
        <w:rPr>
          <w:rFonts w:ascii="Arial" w:eastAsia="宋体" w:hAnsi="Arial" w:cs="Arial"/>
          <w:kern w:val="0"/>
          <w:sz w:val="24"/>
          <w:szCs w:val="24"/>
        </w:rPr>
        <w:t xml:space="preserve"> 1 </w:t>
      </w:r>
      <w:r w:rsidRPr="0035422E">
        <w:rPr>
          <w:rFonts w:ascii="Arial" w:eastAsia="宋体" w:hAnsi="Arial" w:cs="Arial"/>
          <w:kern w:val="0"/>
          <w:sz w:val="24"/>
          <w:szCs w:val="24"/>
        </w:rPr>
        <w:t>日のサイクル数</w:t>
      </w:r>
    </w:p>
    <w:p w:rsidR="0035422E" w:rsidRPr="0035422E" w:rsidRDefault="0035422E" w:rsidP="0035422E">
      <w:pPr>
        <w:widowControl/>
        <w:spacing w:before="240" w:after="240"/>
        <w:jc w:val="left"/>
        <w:rPr>
          <w:rFonts w:ascii="Arial" w:eastAsia="宋体" w:hAnsi="Arial" w:cs="Arial"/>
          <w:kern w:val="0"/>
          <w:sz w:val="24"/>
          <w:szCs w:val="24"/>
        </w:rPr>
      </w:pPr>
      <w:r w:rsidRPr="0035422E">
        <w:rPr>
          <w:rFonts w:ascii="Arial" w:eastAsia="宋体" w:hAnsi="Arial" w:cs="Arial"/>
          <w:kern w:val="0"/>
          <w:sz w:val="24"/>
          <w:szCs w:val="24"/>
        </w:rPr>
        <w:t> </w:t>
      </w:r>
    </w:p>
    <w:p w:rsidR="00AE7885" w:rsidRPr="0035422E" w:rsidRDefault="00AE7885"/>
    <w:sectPr w:rsidR="00AE7885" w:rsidRPr="00354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49D9"/>
    <w:multiLevelType w:val="multilevel"/>
    <w:tmpl w:val="780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18"/>
    <w:rsid w:val="0035422E"/>
    <w:rsid w:val="004A3D18"/>
    <w:rsid w:val="00AE7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AABE-4B11-4735-87DA-FF54EE63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542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422E"/>
    <w:rPr>
      <w:rFonts w:ascii="宋体" w:eastAsia="宋体" w:hAnsi="宋体" w:cs="宋体"/>
      <w:b/>
      <w:bCs/>
      <w:kern w:val="0"/>
      <w:sz w:val="36"/>
      <w:szCs w:val="36"/>
    </w:rPr>
  </w:style>
  <w:style w:type="paragraph" w:styleId="a3">
    <w:name w:val="Normal (Web)"/>
    <w:basedOn w:val="a"/>
    <w:uiPriority w:val="99"/>
    <w:semiHidden/>
    <w:unhideWhenUsed/>
    <w:rsid w:val="003542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585435">
      <w:bodyDiv w:val="1"/>
      <w:marLeft w:val="0"/>
      <w:marRight w:val="0"/>
      <w:marTop w:val="0"/>
      <w:marBottom w:val="0"/>
      <w:divBdr>
        <w:top w:val="none" w:sz="0" w:space="0" w:color="auto"/>
        <w:left w:val="none" w:sz="0" w:space="0" w:color="auto"/>
        <w:bottom w:val="none" w:sz="0" w:space="0" w:color="auto"/>
        <w:right w:val="none" w:sz="0" w:space="0" w:color="auto"/>
      </w:divBdr>
      <w:divsChild>
        <w:div w:id="2015642650">
          <w:marLeft w:val="0"/>
          <w:marRight w:val="0"/>
          <w:marTop w:val="0"/>
          <w:marBottom w:val="0"/>
          <w:divBdr>
            <w:top w:val="none" w:sz="0" w:space="0" w:color="auto"/>
            <w:left w:val="none" w:sz="0" w:space="0" w:color="auto"/>
            <w:bottom w:val="none" w:sz="0" w:space="0" w:color="auto"/>
            <w:right w:val="none" w:sz="0" w:space="0" w:color="auto"/>
          </w:divBdr>
        </w:div>
        <w:div w:id="65472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2020-04-02T02:53:00Z</dcterms:created>
  <dcterms:modified xsi:type="dcterms:W3CDTF">2020-04-02T02:53:00Z</dcterms:modified>
</cp:coreProperties>
</file>