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66E" w:rsidRPr="006C266E" w:rsidRDefault="006C266E" w:rsidP="006C266E">
      <w:pPr>
        <w:widowControl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bookmarkStart w:id="0" w:name="_GoBack"/>
      <w:r w:rsidRPr="006C266E">
        <w:rPr>
          <w:rFonts w:ascii="Arial" w:eastAsia="宋体" w:hAnsi="Arial" w:cs="Arial"/>
          <w:kern w:val="0"/>
          <w:sz w:val="36"/>
          <w:szCs w:val="36"/>
        </w:rPr>
        <w:t>概要</w:t>
      </w:r>
    </w:p>
    <w:p w:rsidR="006C266E" w:rsidRPr="006C266E" w:rsidRDefault="006C266E" w:rsidP="006C266E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このケーススタディは、</w:t>
      </w:r>
      <w:r w:rsidRPr="006C266E">
        <w:rPr>
          <w:rFonts w:ascii="Arial" w:eastAsia="宋体" w:hAnsi="Arial" w:cs="Arial"/>
          <w:kern w:val="0"/>
          <w:sz w:val="24"/>
          <w:szCs w:val="24"/>
        </w:rPr>
        <w:t>2,000</w:t>
      </w:r>
      <w:r w:rsidRPr="006C266E">
        <w:rPr>
          <w:rFonts w:ascii="Arial" w:eastAsia="宋体" w:hAnsi="Arial" w:cs="Arial"/>
          <w:kern w:val="0"/>
          <w:sz w:val="24"/>
          <w:szCs w:val="24"/>
        </w:rPr>
        <w:t>人以上の従業員を抱える上場メディア企業に関するケーススタディです。多くの新聞を出版することに加えて、この特定のメディア会社は</w:t>
      </w:r>
      <w:r w:rsidRPr="006C266E">
        <w:rPr>
          <w:rFonts w:ascii="Arial" w:eastAsia="宋体" w:hAnsi="Arial" w:cs="Arial"/>
          <w:kern w:val="0"/>
          <w:sz w:val="24"/>
          <w:szCs w:val="24"/>
        </w:rPr>
        <w:t>12</w:t>
      </w:r>
      <w:r w:rsidRPr="006C266E">
        <w:rPr>
          <w:rFonts w:ascii="Arial" w:eastAsia="宋体" w:hAnsi="Arial" w:cs="Arial"/>
          <w:kern w:val="0"/>
          <w:sz w:val="24"/>
          <w:szCs w:val="24"/>
        </w:rPr>
        <w:t>州で</w:t>
      </w:r>
      <w:r w:rsidRPr="006C266E">
        <w:rPr>
          <w:rFonts w:ascii="Arial" w:eastAsia="宋体" w:hAnsi="Arial" w:cs="Arial"/>
          <w:kern w:val="0"/>
          <w:sz w:val="24"/>
          <w:szCs w:val="24"/>
        </w:rPr>
        <w:t>35</w:t>
      </w:r>
      <w:r w:rsidRPr="006C266E">
        <w:rPr>
          <w:rFonts w:ascii="Arial" w:eastAsia="宋体" w:hAnsi="Arial" w:cs="Arial"/>
          <w:kern w:val="0"/>
          <w:sz w:val="24"/>
          <w:szCs w:val="24"/>
        </w:rPr>
        <w:t>のラジオ局と</w:t>
      </w:r>
      <w:r w:rsidRPr="006C266E">
        <w:rPr>
          <w:rFonts w:ascii="Arial" w:eastAsia="宋体" w:hAnsi="Arial" w:cs="Arial"/>
          <w:kern w:val="0"/>
          <w:sz w:val="24"/>
          <w:szCs w:val="24"/>
        </w:rPr>
        <w:t>13</w:t>
      </w:r>
      <w:r w:rsidRPr="006C266E">
        <w:rPr>
          <w:rFonts w:ascii="Arial" w:eastAsia="宋体" w:hAnsi="Arial" w:cs="Arial"/>
          <w:kern w:val="0"/>
          <w:sz w:val="24"/>
          <w:szCs w:val="24"/>
        </w:rPr>
        <w:t>のテレビ局を所有し、運営しています。経費明細書の承認を取得するための使いやすいプラットフォームをユーザーに提供する一方で、事前承認された要求でマーベリックの支出を事前に削減する必要があります。</w:t>
      </w:r>
    </w:p>
    <w:p w:rsidR="006C266E" w:rsidRPr="006C266E" w:rsidRDefault="006C266E" w:rsidP="006C266E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Coupa </w:t>
      </w:r>
      <w:r w:rsidRPr="006C266E">
        <w:rPr>
          <w:rFonts w:ascii="Arial" w:eastAsia="宋体" w:hAnsi="Arial" w:cs="Arial"/>
          <w:kern w:val="0"/>
          <w:sz w:val="24"/>
          <w:szCs w:val="24"/>
        </w:rPr>
        <w:t>は、要求、経費管理、承認、予算、発注書、受領、請求、レポート、およびベンチマークに使用されています。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Coupa </w:t>
      </w:r>
      <w:r w:rsidRPr="006C266E">
        <w:rPr>
          <w:rFonts w:ascii="Arial" w:eastAsia="宋体" w:hAnsi="Arial" w:cs="Arial"/>
          <w:kern w:val="0"/>
          <w:sz w:val="24"/>
          <w:szCs w:val="24"/>
        </w:rPr>
        <w:t>経費管理を頻繁に使用することに加えて、注文と請求書の両方が主要なオフィスサプライと</w:t>
      </w:r>
      <w:r w:rsidRPr="006C266E">
        <w:rPr>
          <w:rFonts w:ascii="Arial" w:eastAsia="宋体" w:hAnsi="Arial" w:cs="Arial"/>
          <w:kern w:val="0"/>
          <w:sz w:val="24"/>
          <w:szCs w:val="24"/>
        </w:rPr>
        <w:t>IT</w:t>
      </w:r>
      <w:r w:rsidRPr="006C266E">
        <w:rPr>
          <w:rFonts w:ascii="Arial" w:eastAsia="宋体" w:hAnsi="Arial" w:cs="Arial"/>
          <w:kern w:val="0"/>
          <w:sz w:val="24"/>
          <w:szCs w:val="24"/>
        </w:rPr>
        <w:t>サプライヤーに</w:t>
      </w:r>
      <w:r w:rsidRPr="006C266E">
        <w:rPr>
          <w:rFonts w:ascii="Arial" w:eastAsia="宋体" w:hAnsi="Arial" w:cs="Arial"/>
          <w:kern w:val="0"/>
          <w:sz w:val="24"/>
          <w:szCs w:val="24"/>
        </w:rPr>
        <w:t>cXML</w:t>
      </w:r>
      <w:r w:rsidRPr="006C266E">
        <w:rPr>
          <w:rFonts w:ascii="Arial" w:eastAsia="宋体" w:hAnsi="Arial" w:cs="Arial"/>
          <w:kern w:val="0"/>
          <w:sz w:val="24"/>
          <w:szCs w:val="24"/>
        </w:rPr>
        <w:t>を介して送信されています。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Coupa </w:t>
      </w:r>
      <w:r w:rsidRPr="006C266E">
        <w:rPr>
          <w:rFonts w:ascii="Arial" w:eastAsia="宋体" w:hAnsi="Arial" w:cs="Arial"/>
          <w:kern w:val="0"/>
          <w:sz w:val="24"/>
          <w:szCs w:val="24"/>
        </w:rPr>
        <w:t>を通じて支出を追跡することの使いやすさと価値の証として、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Go-Live </w:t>
      </w:r>
      <w:r w:rsidRPr="006C266E">
        <w:rPr>
          <w:rFonts w:ascii="Arial" w:eastAsia="宋体" w:hAnsi="Arial" w:cs="Arial"/>
          <w:kern w:val="0"/>
          <w:sz w:val="24"/>
          <w:szCs w:val="24"/>
        </w:rPr>
        <w:t>が成功した後、わずか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 3 </w:t>
      </w:r>
      <w:r w:rsidRPr="006C266E">
        <w:rPr>
          <w:rFonts w:ascii="Arial" w:eastAsia="宋体" w:hAnsi="Arial" w:cs="Arial"/>
          <w:kern w:val="0"/>
          <w:sz w:val="24"/>
          <w:szCs w:val="24"/>
        </w:rPr>
        <w:t>か月で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 175 </w:t>
      </w:r>
      <w:r w:rsidRPr="006C266E">
        <w:rPr>
          <w:rFonts w:ascii="Arial" w:eastAsia="宋体" w:hAnsi="Arial" w:cs="Arial"/>
          <w:kern w:val="0"/>
          <w:sz w:val="24"/>
          <w:szCs w:val="24"/>
        </w:rPr>
        <w:t>の経費ライセンスが追加されました。レポートの面では、</w:t>
      </w:r>
      <w:r w:rsidRPr="006C266E">
        <w:rPr>
          <w:rFonts w:ascii="Arial" w:eastAsia="宋体" w:hAnsi="Arial" w:cs="Arial"/>
          <w:kern w:val="0"/>
          <w:sz w:val="24"/>
          <w:szCs w:val="24"/>
        </w:rPr>
        <w:t>Coupa</w:t>
      </w:r>
      <w:r w:rsidRPr="006C266E">
        <w:rPr>
          <w:rFonts w:ascii="Arial" w:eastAsia="宋体" w:hAnsi="Arial" w:cs="Arial"/>
          <w:kern w:val="0"/>
          <w:sz w:val="24"/>
          <w:szCs w:val="24"/>
        </w:rPr>
        <w:t>のパワーユーザーとビューのみのアクセス権を持つ個人の両方が、</w:t>
      </w:r>
      <w:r w:rsidRPr="006C266E">
        <w:rPr>
          <w:rFonts w:ascii="Arial" w:eastAsia="宋体" w:hAnsi="Arial" w:cs="Arial"/>
          <w:kern w:val="0"/>
          <w:sz w:val="24"/>
          <w:szCs w:val="24"/>
        </w:rPr>
        <w:t>200</w:t>
      </w:r>
      <w:r w:rsidRPr="006C266E">
        <w:rPr>
          <w:rFonts w:ascii="Arial" w:eastAsia="宋体" w:hAnsi="Arial" w:cs="Arial"/>
          <w:kern w:val="0"/>
          <w:sz w:val="24"/>
          <w:szCs w:val="24"/>
        </w:rPr>
        <w:t>以上のカスタムレポートを作成してリアルタイムレポートを最大限に活用しています。このすべては、自分の</w:t>
      </w:r>
      <w:r w:rsidRPr="006C266E">
        <w:rPr>
          <w:rFonts w:ascii="Arial" w:eastAsia="宋体" w:hAnsi="Arial" w:cs="Arial"/>
          <w:kern w:val="0"/>
          <w:sz w:val="24"/>
          <w:szCs w:val="24"/>
        </w:rPr>
        <w:t>PeopleSoft</w:t>
      </w:r>
      <w:r w:rsidRPr="006C266E">
        <w:rPr>
          <w:rFonts w:ascii="Arial" w:eastAsia="宋体" w:hAnsi="Arial" w:cs="Arial"/>
          <w:kern w:val="0"/>
          <w:sz w:val="24"/>
          <w:szCs w:val="24"/>
        </w:rPr>
        <w:t>システムとの自動統合によって管理されています。</w:t>
      </w:r>
    </w:p>
    <w:p w:rsidR="006C266E" w:rsidRPr="006C266E" w:rsidRDefault="006C266E" w:rsidP="006C266E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6C266E">
        <w:rPr>
          <w:rFonts w:ascii="Arial" w:eastAsia="宋体" w:hAnsi="Arial" w:cs="Arial"/>
          <w:kern w:val="0"/>
          <w:sz w:val="36"/>
          <w:szCs w:val="36"/>
        </w:rPr>
        <w:t>一般情報</w:t>
      </w:r>
    </w:p>
    <w:p w:rsidR="006C266E" w:rsidRPr="006C266E" w:rsidRDefault="006C266E" w:rsidP="006C266E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Go-Live</w:t>
      </w:r>
      <w:r w:rsidRPr="006C266E">
        <w:rPr>
          <w:rFonts w:ascii="Arial" w:eastAsia="宋体" w:hAnsi="Arial" w:cs="Arial"/>
          <w:kern w:val="0"/>
          <w:sz w:val="24"/>
          <w:szCs w:val="24"/>
        </w:rPr>
        <w:t>の時点で</w:t>
      </w:r>
      <w:r w:rsidRPr="006C266E">
        <w:rPr>
          <w:rFonts w:ascii="Arial" w:eastAsia="宋体" w:hAnsi="Arial" w:cs="Arial"/>
          <w:kern w:val="0"/>
          <w:sz w:val="24"/>
          <w:szCs w:val="24"/>
        </w:rPr>
        <w:t>800</w:t>
      </w:r>
      <w:r w:rsidRPr="006C266E">
        <w:rPr>
          <w:rFonts w:ascii="Arial" w:eastAsia="宋体" w:hAnsi="Arial" w:cs="Arial"/>
          <w:kern w:val="0"/>
          <w:sz w:val="24"/>
          <w:szCs w:val="24"/>
        </w:rPr>
        <w:t>人の経費ユーザーと</w:t>
      </w:r>
      <w:r w:rsidRPr="006C266E">
        <w:rPr>
          <w:rFonts w:ascii="Arial" w:eastAsia="宋体" w:hAnsi="Arial" w:cs="Arial"/>
          <w:kern w:val="0"/>
          <w:sz w:val="24"/>
          <w:szCs w:val="24"/>
        </w:rPr>
        <w:t>400 e</w:t>
      </w:r>
      <w:r w:rsidRPr="006C266E">
        <w:rPr>
          <w:rFonts w:ascii="Arial" w:eastAsia="宋体" w:hAnsi="Arial" w:cs="Arial"/>
          <w:kern w:val="0"/>
          <w:sz w:val="24"/>
          <w:szCs w:val="24"/>
        </w:rPr>
        <w:t>調達ユーザー</w:t>
      </w:r>
    </w:p>
    <w:p w:rsidR="006C266E" w:rsidRPr="006C266E" w:rsidRDefault="006C266E" w:rsidP="006C266E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最初の</w:t>
      </w:r>
      <w:r w:rsidRPr="006C266E">
        <w:rPr>
          <w:rFonts w:ascii="Arial" w:eastAsia="宋体" w:hAnsi="Arial" w:cs="Arial"/>
          <w:kern w:val="0"/>
          <w:sz w:val="24"/>
          <w:szCs w:val="24"/>
        </w:rPr>
        <w:t>3</w:t>
      </w:r>
      <w:r w:rsidRPr="006C266E">
        <w:rPr>
          <w:rFonts w:ascii="Arial" w:eastAsia="宋体" w:hAnsi="Arial" w:cs="Arial"/>
          <w:kern w:val="0"/>
          <w:sz w:val="24"/>
          <w:szCs w:val="24"/>
        </w:rPr>
        <w:t>ヶ月で</w:t>
      </w:r>
      <w:r w:rsidRPr="006C266E">
        <w:rPr>
          <w:rFonts w:ascii="Arial" w:eastAsia="宋体" w:hAnsi="Arial" w:cs="Arial"/>
          <w:kern w:val="0"/>
          <w:sz w:val="24"/>
          <w:szCs w:val="24"/>
        </w:rPr>
        <w:t>175</w:t>
      </w:r>
      <w:r w:rsidRPr="006C266E">
        <w:rPr>
          <w:rFonts w:ascii="Arial" w:eastAsia="宋体" w:hAnsi="Arial" w:cs="Arial"/>
          <w:kern w:val="0"/>
          <w:sz w:val="24"/>
          <w:szCs w:val="24"/>
        </w:rPr>
        <w:t>の経費ライセンスの追加</w:t>
      </w:r>
    </w:p>
    <w:p w:rsidR="006C266E" w:rsidRPr="006C266E" w:rsidRDefault="006C266E" w:rsidP="006C266E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130,000</w:t>
      </w:r>
      <w:r w:rsidRPr="006C266E">
        <w:rPr>
          <w:rFonts w:ascii="Arial" w:eastAsia="宋体" w:hAnsi="Arial" w:cs="Arial"/>
          <w:kern w:val="0"/>
          <w:sz w:val="24"/>
          <w:szCs w:val="24"/>
        </w:rPr>
        <w:t>以上の</w:t>
      </w:r>
      <w:r w:rsidRPr="006C266E">
        <w:rPr>
          <w:rFonts w:ascii="Arial" w:eastAsia="宋体" w:hAnsi="Arial" w:cs="Arial"/>
          <w:kern w:val="0"/>
          <w:sz w:val="24"/>
          <w:szCs w:val="24"/>
        </w:rPr>
        <w:t>GL</w:t>
      </w:r>
      <w:r w:rsidRPr="006C266E">
        <w:rPr>
          <w:rFonts w:ascii="Arial" w:eastAsia="宋体" w:hAnsi="Arial" w:cs="Arial"/>
          <w:kern w:val="0"/>
          <w:sz w:val="24"/>
          <w:szCs w:val="24"/>
        </w:rPr>
        <w:t>アカウント</w:t>
      </w:r>
    </w:p>
    <w:p w:rsidR="006C266E" w:rsidRPr="006C266E" w:rsidRDefault="006C266E" w:rsidP="006C266E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7,000</w:t>
      </w:r>
      <w:r w:rsidRPr="006C266E">
        <w:rPr>
          <w:rFonts w:ascii="Arial" w:eastAsia="宋体" w:hAnsi="Arial" w:cs="Arial"/>
          <w:kern w:val="0"/>
          <w:sz w:val="24"/>
          <w:szCs w:val="24"/>
        </w:rPr>
        <w:t>以上のサプライヤー</w:t>
      </w:r>
    </w:p>
    <w:p w:rsidR="006C266E" w:rsidRPr="006C266E" w:rsidRDefault="006C266E" w:rsidP="006C266E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最初の</w:t>
      </w:r>
      <w:r w:rsidRPr="006C266E">
        <w:rPr>
          <w:rFonts w:ascii="Arial" w:eastAsia="宋体" w:hAnsi="Arial" w:cs="Arial"/>
          <w:kern w:val="0"/>
          <w:sz w:val="24"/>
          <w:szCs w:val="24"/>
        </w:rPr>
        <w:t>3</w:t>
      </w:r>
      <w:r w:rsidRPr="006C266E">
        <w:rPr>
          <w:rFonts w:ascii="Arial" w:eastAsia="宋体" w:hAnsi="Arial" w:cs="Arial"/>
          <w:kern w:val="0"/>
          <w:sz w:val="24"/>
          <w:szCs w:val="24"/>
        </w:rPr>
        <w:t>ヶ月間に約</w:t>
      </w:r>
      <w:r w:rsidRPr="006C266E">
        <w:rPr>
          <w:rFonts w:ascii="Arial" w:eastAsia="宋体" w:hAnsi="Arial" w:cs="Arial"/>
          <w:kern w:val="0"/>
          <w:sz w:val="24"/>
          <w:szCs w:val="24"/>
        </w:rPr>
        <w:t>1,500</w:t>
      </w:r>
      <w:r w:rsidRPr="006C266E">
        <w:rPr>
          <w:rFonts w:ascii="Arial" w:eastAsia="宋体" w:hAnsi="Arial" w:cs="Arial"/>
          <w:kern w:val="0"/>
          <w:sz w:val="24"/>
          <w:szCs w:val="24"/>
        </w:rPr>
        <w:t>件の経費報告書</w:t>
      </w:r>
    </w:p>
    <w:p w:rsidR="006C266E" w:rsidRPr="006C266E" w:rsidRDefault="006C266E" w:rsidP="006C266E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6C266E">
        <w:rPr>
          <w:rFonts w:ascii="Arial" w:eastAsia="宋体" w:hAnsi="Arial" w:cs="Arial"/>
          <w:kern w:val="0"/>
          <w:sz w:val="36"/>
          <w:szCs w:val="36"/>
        </w:rPr>
        <w:t>実装タイムライン</w:t>
      </w:r>
    </w:p>
    <w:p w:rsidR="006C266E" w:rsidRPr="006C266E" w:rsidRDefault="006C266E" w:rsidP="006C266E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Coupa </w:t>
      </w:r>
      <w:r w:rsidRPr="006C266E">
        <w:rPr>
          <w:rFonts w:ascii="Arial" w:eastAsia="宋体" w:hAnsi="Arial" w:cs="Arial"/>
          <w:kern w:val="0"/>
          <w:sz w:val="24"/>
          <w:szCs w:val="24"/>
        </w:rPr>
        <w:t>の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 e </w:t>
      </w:r>
      <w:r w:rsidRPr="006C266E">
        <w:rPr>
          <w:rFonts w:ascii="Arial" w:eastAsia="宋体" w:hAnsi="Arial" w:cs="Arial"/>
          <w:kern w:val="0"/>
          <w:sz w:val="24"/>
          <w:szCs w:val="24"/>
        </w:rPr>
        <w:t>調達機能と経費報告書機能の両方へのアクセスは、最初の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 Go-Live </w:t>
      </w:r>
      <w:r w:rsidRPr="006C266E">
        <w:rPr>
          <w:rFonts w:ascii="Arial" w:eastAsia="宋体" w:hAnsi="Arial" w:cs="Arial"/>
          <w:kern w:val="0"/>
          <w:sz w:val="24"/>
          <w:szCs w:val="24"/>
        </w:rPr>
        <w:t>に続いて個々の場所で徐々にエンド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C266E">
        <w:rPr>
          <w:rFonts w:ascii="Arial" w:eastAsia="宋体" w:hAnsi="Arial" w:cs="Arial"/>
          <w:kern w:val="0"/>
          <w:sz w:val="24"/>
          <w:szCs w:val="24"/>
        </w:rPr>
        <w:t>ユーザーにロールアウトされました。</w:t>
      </w:r>
    </w:p>
    <w:p w:rsidR="006C266E" w:rsidRPr="006C266E" w:rsidRDefault="006C266E" w:rsidP="006C266E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6C266E">
        <w:rPr>
          <w:rFonts w:ascii="Arial" w:eastAsia="宋体" w:hAnsi="Arial" w:cs="Arial"/>
          <w:kern w:val="0"/>
          <w:sz w:val="36"/>
          <w:szCs w:val="36"/>
        </w:rPr>
        <w:t>統合情報</w:t>
      </w:r>
    </w:p>
    <w:p w:rsidR="006C266E" w:rsidRPr="006C266E" w:rsidRDefault="006C266E" w:rsidP="006C266E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Peoplesoft</w:t>
      </w:r>
    </w:p>
    <w:p w:rsidR="006C266E" w:rsidRPr="006C266E" w:rsidRDefault="006C266E" w:rsidP="006C266E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PeopleSoft </w:t>
      </w:r>
      <w:r w:rsidRPr="006C266E">
        <w:rPr>
          <w:rFonts w:ascii="Arial" w:eastAsia="宋体" w:hAnsi="Arial" w:cs="Arial"/>
          <w:kern w:val="0"/>
          <w:sz w:val="24"/>
          <w:szCs w:val="24"/>
        </w:rPr>
        <w:t>からクーパへの次のビジネスオブジェクトの自動統合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: </w:t>
      </w:r>
    </w:p>
    <w:p w:rsidR="006C266E" w:rsidRPr="006C266E" w:rsidRDefault="006C266E" w:rsidP="006C266E">
      <w:pPr>
        <w:widowControl/>
        <w:numPr>
          <w:ilvl w:val="1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ユーザー</w:t>
      </w:r>
    </w:p>
    <w:p w:rsidR="006C266E" w:rsidRPr="006C266E" w:rsidRDefault="006C266E" w:rsidP="006C266E">
      <w:pPr>
        <w:widowControl/>
        <w:numPr>
          <w:ilvl w:val="1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サプライヤー</w:t>
      </w:r>
    </w:p>
    <w:p w:rsidR="006C266E" w:rsidRPr="006C266E" w:rsidRDefault="006C266E" w:rsidP="006C266E">
      <w:pPr>
        <w:widowControl/>
        <w:numPr>
          <w:ilvl w:val="1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アカウント</w:t>
      </w:r>
    </w:p>
    <w:p w:rsidR="006C266E" w:rsidRPr="006C266E" w:rsidRDefault="006C266E" w:rsidP="006C266E">
      <w:pPr>
        <w:widowControl/>
        <w:numPr>
          <w:ilvl w:val="1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lastRenderedPageBreak/>
        <w:t>請求書支払</w:t>
      </w:r>
    </w:p>
    <w:p w:rsidR="006C266E" w:rsidRPr="006C266E" w:rsidRDefault="006C266E" w:rsidP="006C266E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クーパから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 PeopleSoft </w:t>
      </w:r>
      <w:r w:rsidRPr="006C266E">
        <w:rPr>
          <w:rFonts w:ascii="Arial" w:eastAsia="宋体" w:hAnsi="Arial" w:cs="Arial"/>
          <w:kern w:val="0"/>
          <w:sz w:val="24"/>
          <w:szCs w:val="24"/>
        </w:rPr>
        <w:t>への次のビジネス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C266E">
        <w:rPr>
          <w:rFonts w:ascii="Arial" w:eastAsia="宋体" w:hAnsi="Arial" w:cs="Arial"/>
          <w:kern w:val="0"/>
          <w:sz w:val="24"/>
          <w:szCs w:val="24"/>
        </w:rPr>
        <w:t>オブジェクトの自動統合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: </w:t>
      </w:r>
    </w:p>
    <w:p w:rsidR="006C266E" w:rsidRPr="006C266E" w:rsidRDefault="006C266E" w:rsidP="006C266E">
      <w:pPr>
        <w:widowControl/>
        <w:numPr>
          <w:ilvl w:val="1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請求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C266E">
        <w:rPr>
          <w:rFonts w:ascii="Arial" w:eastAsia="宋体" w:hAnsi="Arial" w:cs="Arial"/>
          <w:kern w:val="0"/>
          <w:sz w:val="24"/>
          <w:szCs w:val="24"/>
        </w:rPr>
        <w:t>書</w:t>
      </w:r>
    </w:p>
    <w:p w:rsidR="006C266E" w:rsidRPr="006C266E" w:rsidRDefault="006C266E" w:rsidP="006C266E">
      <w:pPr>
        <w:widowControl/>
        <w:numPr>
          <w:ilvl w:val="1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経費精算書</w:t>
      </w:r>
    </w:p>
    <w:p w:rsidR="006C266E" w:rsidRPr="006C266E" w:rsidRDefault="006C266E" w:rsidP="006C266E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266E">
        <w:rPr>
          <w:rFonts w:ascii="Arial" w:eastAsia="宋体" w:hAnsi="Arial" w:cs="Arial"/>
          <w:kern w:val="0"/>
          <w:sz w:val="24"/>
          <w:szCs w:val="24"/>
        </w:rPr>
        <w:t>統合は、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sFTP </w:t>
      </w:r>
      <w:r w:rsidRPr="006C266E">
        <w:rPr>
          <w:rFonts w:ascii="Arial" w:eastAsia="宋体" w:hAnsi="Arial" w:cs="Arial"/>
          <w:kern w:val="0"/>
          <w:sz w:val="24"/>
          <w:szCs w:val="24"/>
        </w:rPr>
        <w:t>サイト間で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 2 </w:t>
      </w:r>
      <w:r w:rsidRPr="006C266E">
        <w:rPr>
          <w:rFonts w:ascii="Arial" w:eastAsia="宋体" w:hAnsi="Arial" w:cs="Arial"/>
          <w:kern w:val="0"/>
          <w:sz w:val="24"/>
          <w:szCs w:val="24"/>
        </w:rPr>
        <w:t>つのシステム間でフラット</w:t>
      </w:r>
      <w:r w:rsidRPr="006C266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6C266E">
        <w:rPr>
          <w:rFonts w:ascii="Arial" w:eastAsia="宋体" w:hAnsi="Arial" w:cs="Arial"/>
          <w:kern w:val="0"/>
          <w:sz w:val="24"/>
          <w:szCs w:val="24"/>
        </w:rPr>
        <w:t>ファイルをプッシュすることによって行われました。</w:t>
      </w:r>
    </w:p>
    <w:bookmarkEnd w:id="0"/>
    <w:p w:rsidR="00C876FA" w:rsidRPr="006C266E" w:rsidRDefault="00C876FA"/>
    <w:sectPr w:rsidR="00C876FA" w:rsidRPr="006C2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13EC7"/>
    <w:multiLevelType w:val="multilevel"/>
    <w:tmpl w:val="376A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EF4A1A"/>
    <w:multiLevelType w:val="multilevel"/>
    <w:tmpl w:val="FF4E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D1"/>
    <w:rsid w:val="006C266E"/>
    <w:rsid w:val="00C876FA"/>
    <w:rsid w:val="00E1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ACB67-25CA-41CB-86D4-4B581D81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C26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266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C2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2020-04-02T03:35:00Z</dcterms:created>
  <dcterms:modified xsi:type="dcterms:W3CDTF">2020-04-02T03:36:00Z</dcterms:modified>
</cp:coreProperties>
</file>