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2AB" w:rsidRPr="004512AB" w:rsidRDefault="004512AB" w:rsidP="004512AB">
      <w:pPr>
        <w:widowControl/>
        <w:spacing w:before="240" w:after="240"/>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 xml:space="preserve">Coupa Admin </w:t>
      </w:r>
      <w:r w:rsidRPr="004512AB">
        <w:rPr>
          <w:rFonts w:ascii="Arial" w:eastAsia="宋体" w:hAnsi="Arial" w:cs="Arial"/>
          <w:color w:val="333333"/>
          <w:kern w:val="0"/>
          <w:sz w:val="24"/>
          <w:szCs w:val="24"/>
        </w:rPr>
        <w:t>ロールは、日常業務トランザクション</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ワークフローの最適な構成とデータの可用性をサポートし、確保する組織内の指定された個人に割り当てられます。このロールは、すべてのマスター</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データ</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テーブルとグローバル構成へのアクセスを提供し、会社のポリシーに従ってエンド</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ユーザーの最適な使用を可能にします。</w:t>
      </w:r>
      <w:r w:rsidRPr="004512AB">
        <w:rPr>
          <w:rFonts w:ascii="Arial" w:eastAsia="宋体" w:hAnsi="Arial" w:cs="Arial"/>
          <w:color w:val="333333"/>
          <w:kern w:val="0"/>
          <w:sz w:val="24"/>
          <w:szCs w:val="24"/>
        </w:rPr>
        <w:t>Coupa</w:t>
      </w:r>
      <w:r w:rsidRPr="004512AB">
        <w:rPr>
          <w:rFonts w:ascii="Arial" w:eastAsia="宋体" w:hAnsi="Arial" w:cs="Arial"/>
          <w:color w:val="333333"/>
          <w:kern w:val="0"/>
          <w:sz w:val="24"/>
          <w:szCs w:val="24"/>
        </w:rPr>
        <w:t>は支出管理のグローバルソリューションプロバイダーであるため、多くの国に存在し、独自の固有のローカル要件とプロセスをシステムに構成しています。管理者サポート構造は、多くの場合、最適なタイミングでローカル</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ユーザーのサポートを可能にするために、これらの場所に配布されます。一般的な構造は、本社にグローバル管理者が存在し、ローカル管理者がサポートする他の場所と、ローカルビジネスプロセスを管理およびサポートできる制限付きの管理者アクセス権を持つ場所と連携しています。この種のユーザーは、ローカル</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データ</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アクセスを持つ構成済みの管理者ロールが制限されます。制限されたロールは、以下の表に示す領域に個々の権限を与えるために構築することができます。本社のメイン</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システム管理者は、構成のグローバル更新に関与し、ローカル管理者をサポートします。</w:t>
      </w:r>
    </w:p>
    <w:p w:rsidR="004512AB" w:rsidRPr="004512AB" w:rsidRDefault="004512AB" w:rsidP="004512AB">
      <w:pPr>
        <w:widowControl/>
        <w:spacing w:before="240" w:after="240"/>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データはコンテンツ</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グループの割り当てによって管理され、ローカル管理者はマスタ</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データに割り当てられたコンテンツ</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グループと同じコンテンツ</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グループを共有します。グローバル</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システム管理者には、コンテンツ</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グループの制限はありません。コンテンツ</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グループの詳細については、ヘルプ記事の領域をご覧ください。</w:t>
      </w:r>
      <w:r w:rsidRPr="004512AB">
        <w:rPr>
          <w:rFonts w:ascii="Arial" w:eastAsia="宋体" w:hAnsi="Arial" w:cs="Arial"/>
          <w:color w:val="333333"/>
          <w:kern w:val="0"/>
          <w:sz w:val="24"/>
          <w:szCs w:val="24"/>
        </w:rPr>
        <w:t xml:space="preserve"> </w:t>
      </w:r>
    </w:p>
    <w:p w:rsidR="004512AB" w:rsidRPr="004512AB" w:rsidRDefault="004512AB" w:rsidP="004512AB">
      <w:pPr>
        <w:widowControl/>
        <w:spacing w:before="240" w:after="240"/>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 </w:t>
      </w:r>
    </w:p>
    <w:p w:rsidR="004512AB" w:rsidRPr="004512AB" w:rsidRDefault="004512AB" w:rsidP="004512AB">
      <w:pPr>
        <w:widowControl/>
        <w:spacing w:before="240" w:after="240"/>
        <w:jc w:val="left"/>
        <w:rPr>
          <w:rFonts w:ascii="Arial" w:eastAsia="宋体" w:hAnsi="Arial" w:cs="Arial"/>
          <w:color w:val="333333"/>
          <w:kern w:val="0"/>
          <w:sz w:val="24"/>
          <w:szCs w:val="24"/>
        </w:rPr>
      </w:pPr>
      <w:r w:rsidRPr="004512AB">
        <w:rPr>
          <w:rFonts w:ascii="Arial" w:eastAsia="宋体" w:hAnsi="Arial" w:cs="Arial"/>
          <w:noProof/>
          <w:color w:val="333333"/>
          <w:kern w:val="0"/>
          <w:sz w:val="24"/>
          <w:szCs w:val="24"/>
        </w:rPr>
        <w:lastRenderedPageBreak/>
        <w:drawing>
          <wp:inline distT="0" distB="0" distL="0" distR="0">
            <wp:extent cx="5242560" cy="4175760"/>
            <wp:effectExtent l="0" t="0" r="0" b="0"/>
            <wp:docPr id="1" name="图片 1" descr="https://success.coupa.com/@api/deki/files/3915/Screen_Shot_2017-08-24_at_1.53.01_PM.png?revision=1&amp;size=bestfit&amp;width=678&amp;height=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ccess.coupa.com/@api/deki/files/3915/Screen_Shot_2017-08-24_at_1.53.01_PM.png?revision=1&amp;size=bestfit&amp;width=678&amp;height=4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4175760"/>
                    </a:xfrm>
                    <a:prstGeom prst="rect">
                      <a:avLst/>
                    </a:prstGeom>
                    <a:noFill/>
                    <a:ln>
                      <a:noFill/>
                    </a:ln>
                  </pic:spPr>
                </pic:pic>
              </a:graphicData>
            </a:graphic>
          </wp:inline>
        </w:drawing>
      </w:r>
    </w:p>
    <w:p w:rsidR="004512AB" w:rsidRPr="004512AB" w:rsidRDefault="004512AB" w:rsidP="004512AB">
      <w:pPr>
        <w:widowControl/>
        <w:spacing w:before="240" w:after="240"/>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 </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4345"/>
        <w:gridCol w:w="3955"/>
      </w:tblGrid>
      <w:tr w:rsidR="004512AB" w:rsidRPr="004512AB" w:rsidTr="001D48A3">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4512AB" w:rsidRPr="004512AB" w:rsidRDefault="004512AB" w:rsidP="004512AB">
            <w:pPr>
              <w:widowControl/>
              <w:spacing w:before="240" w:after="480"/>
              <w:jc w:val="center"/>
              <w:rPr>
                <w:rFonts w:ascii="Arial" w:eastAsia="宋体" w:hAnsi="Arial" w:cs="Arial"/>
                <w:color w:val="333333"/>
                <w:kern w:val="0"/>
                <w:sz w:val="24"/>
                <w:szCs w:val="24"/>
              </w:rPr>
            </w:pPr>
            <w:r w:rsidRPr="004512AB">
              <w:rPr>
                <w:rFonts w:ascii="Arial" w:eastAsia="宋体" w:hAnsi="Arial" w:cs="Arial"/>
                <w:b/>
                <w:bCs/>
                <w:color w:val="333333"/>
                <w:kern w:val="0"/>
                <w:sz w:val="24"/>
                <w:szCs w:val="24"/>
              </w:rPr>
              <w:t>グローバルデータ</w:t>
            </w:r>
            <w:r w:rsidRPr="004512AB">
              <w:rPr>
                <w:rFonts w:ascii="Arial" w:eastAsia="宋体" w:hAnsi="Arial" w:cs="Arial"/>
                <w:color w:val="333333"/>
                <w:kern w:val="0"/>
                <w:sz w:val="24"/>
                <w:szCs w:val="24"/>
              </w:rPr>
              <w:t>(</w:t>
            </w:r>
            <w:r w:rsidRPr="004512AB">
              <w:rPr>
                <w:rFonts w:ascii="Arial" w:eastAsia="宋体" w:hAnsi="Arial" w:cs="Arial"/>
                <w:color w:val="333333"/>
                <w:kern w:val="0"/>
                <w:sz w:val="24"/>
                <w:szCs w:val="24"/>
              </w:rPr>
              <w:t>グローバルシステム管理者が管</w:t>
            </w:r>
            <w:bookmarkStart w:id="0" w:name="_GoBack"/>
            <w:bookmarkEnd w:id="0"/>
            <w:r w:rsidRPr="004512AB">
              <w:rPr>
                <w:rFonts w:ascii="Arial" w:eastAsia="宋体" w:hAnsi="Arial" w:cs="Arial"/>
                <w:color w:val="333333"/>
                <w:kern w:val="0"/>
                <w:sz w:val="24"/>
                <w:szCs w:val="24"/>
              </w:rPr>
              <w:t>理</w:t>
            </w:r>
            <w:r w:rsidRPr="004512AB">
              <w:rPr>
                <w:rFonts w:ascii="Arial" w:eastAsia="宋体" w:hAnsi="Arial" w:cs="Arial"/>
                <w:color w:val="333333"/>
                <w:kern w:val="0"/>
                <w:sz w:val="24"/>
                <w:szCs w:val="24"/>
              </w:rPr>
              <w:t>)</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4512AB" w:rsidRPr="004512AB" w:rsidRDefault="004512AB" w:rsidP="004512AB">
            <w:pPr>
              <w:widowControl/>
              <w:spacing w:before="240" w:after="480"/>
              <w:jc w:val="center"/>
              <w:rPr>
                <w:rFonts w:ascii="Arial" w:eastAsia="宋体" w:hAnsi="Arial" w:cs="Arial"/>
                <w:color w:val="333333"/>
                <w:kern w:val="0"/>
                <w:sz w:val="24"/>
                <w:szCs w:val="24"/>
              </w:rPr>
            </w:pPr>
            <w:r w:rsidRPr="004512AB">
              <w:rPr>
                <w:rFonts w:ascii="Arial" w:eastAsia="宋体" w:hAnsi="Arial" w:cs="Arial"/>
                <w:b/>
                <w:bCs/>
                <w:color w:val="333333"/>
                <w:kern w:val="0"/>
                <w:sz w:val="24"/>
                <w:szCs w:val="24"/>
              </w:rPr>
              <w:t>ローカル</w:t>
            </w:r>
            <w:r w:rsidRPr="004512AB">
              <w:rPr>
                <w:rFonts w:ascii="Arial" w:eastAsia="宋体" w:hAnsi="Arial" w:cs="Arial"/>
                <w:b/>
                <w:bCs/>
                <w:color w:val="333333"/>
                <w:kern w:val="0"/>
                <w:sz w:val="24"/>
                <w:szCs w:val="24"/>
              </w:rPr>
              <w:t xml:space="preserve"> </w:t>
            </w:r>
            <w:r w:rsidRPr="004512AB">
              <w:rPr>
                <w:rFonts w:ascii="Arial" w:eastAsia="宋体" w:hAnsi="Arial" w:cs="Arial"/>
                <w:b/>
                <w:bCs/>
                <w:color w:val="333333"/>
                <w:kern w:val="0"/>
                <w:sz w:val="24"/>
                <w:szCs w:val="24"/>
              </w:rPr>
              <w:t>データ</w:t>
            </w:r>
            <w:r w:rsidRPr="004512AB">
              <w:rPr>
                <w:rFonts w:ascii="Arial" w:eastAsia="宋体" w:hAnsi="Arial" w:cs="Arial"/>
                <w:color w:val="333333"/>
                <w:kern w:val="0"/>
                <w:sz w:val="24"/>
                <w:szCs w:val="24"/>
              </w:rPr>
              <w:t>(</w:t>
            </w:r>
            <w:r w:rsidRPr="004512AB">
              <w:rPr>
                <w:rFonts w:ascii="Arial" w:eastAsia="宋体" w:hAnsi="Arial" w:cs="Arial"/>
                <w:color w:val="333333"/>
                <w:kern w:val="0"/>
                <w:sz w:val="24"/>
                <w:szCs w:val="24"/>
              </w:rPr>
              <w:t>ローカル管理者によって管理</w:t>
            </w:r>
            <w:r w:rsidRPr="004512AB">
              <w:rPr>
                <w:rFonts w:ascii="Arial" w:eastAsia="宋体" w:hAnsi="Arial" w:cs="Arial"/>
                <w:color w:val="333333"/>
                <w:kern w:val="0"/>
                <w:sz w:val="24"/>
                <w:szCs w:val="24"/>
              </w:rPr>
              <w:t>)</w:t>
            </w:r>
          </w:p>
        </w:tc>
      </w:tr>
      <w:tr w:rsidR="004512AB" w:rsidRPr="004512AB" w:rsidTr="004512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会社情報</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グローバル</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システム設定</w:t>
            </w:r>
            <w:r w:rsidRPr="004512AB">
              <w:rPr>
                <w:rFonts w:ascii="Arial" w:eastAsia="宋体" w:hAnsi="Arial" w:cs="Arial"/>
                <w:color w:val="333333"/>
                <w:kern w:val="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サプライヤー</w:t>
            </w:r>
          </w:p>
        </w:tc>
      </w:tr>
      <w:tr w:rsidR="004512AB" w:rsidRPr="004512AB" w:rsidTr="004512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ルックアップとルックアップ値</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ユーザー</w:t>
            </w:r>
          </w:p>
        </w:tc>
      </w:tr>
      <w:tr w:rsidR="004512AB" w:rsidRPr="004512AB" w:rsidTr="004512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アカウント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支払条件</w:t>
            </w:r>
          </w:p>
        </w:tc>
      </w:tr>
      <w:tr w:rsidR="004512AB" w:rsidRPr="004512AB" w:rsidTr="004512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lastRenderedPageBreak/>
              <w:t>役割</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出荷条件</w:t>
            </w:r>
          </w:p>
        </w:tc>
      </w:tr>
      <w:tr w:rsidR="004512AB" w:rsidRPr="004512AB" w:rsidTr="004512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商品</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税コード</w:t>
            </w:r>
          </w:p>
        </w:tc>
      </w:tr>
      <w:tr w:rsidR="004512AB" w:rsidRPr="004512AB" w:rsidTr="004512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測定単位</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項目</w:t>
            </w:r>
          </w:p>
        </w:tc>
      </w:tr>
      <w:tr w:rsidR="004512AB" w:rsidRPr="004512AB" w:rsidTr="004512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通貨</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 xml:space="preserve">Web </w:t>
            </w:r>
            <w:r w:rsidRPr="004512AB">
              <w:rPr>
                <w:rFonts w:ascii="Arial" w:eastAsia="宋体" w:hAnsi="Arial" w:cs="Arial"/>
                <w:color w:val="333333"/>
                <w:kern w:val="0"/>
                <w:sz w:val="24"/>
                <w:szCs w:val="24"/>
              </w:rPr>
              <w:t>フォーム</w:t>
            </w:r>
          </w:p>
        </w:tc>
      </w:tr>
      <w:tr w:rsidR="004512AB" w:rsidRPr="004512AB" w:rsidTr="004512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為替レート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before="240" w:after="480"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契約</w:t>
            </w:r>
          </w:p>
        </w:tc>
      </w:tr>
      <w:tr w:rsidR="004512AB" w:rsidRPr="004512AB" w:rsidTr="004512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after="240"/>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 </w:t>
            </w:r>
          </w:p>
          <w:p w:rsidR="004512AB" w:rsidRPr="004512AB" w:rsidRDefault="004512AB" w:rsidP="004512AB">
            <w:pPr>
              <w:widowControl/>
              <w:spacing w:before="240"/>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承認</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アドレス</w:t>
            </w:r>
          </w:p>
        </w:tc>
      </w:tr>
      <w:tr w:rsidR="004512AB" w:rsidRPr="004512AB" w:rsidTr="004512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セキュリティコントロール</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購入ポリシー</w:t>
            </w:r>
          </w:p>
        </w:tc>
      </w:tr>
      <w:tr w:rsidR="004512AB" w:rsidRPr="004512AB" w:rsidTr="004512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ユーザー設定フィールド</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注文リスト</w:t>
            </w:r>
          </w:p>
        </w:tc>
      </w:tr>
      <w:tr w:rsidR="004512AB" w:rsidRPr="004512AB" w:rsidTr="004512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予算</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レミト</w:t>
            </w:r>
            <w:r w:rsidRPr="004512AB">
              <w:rPr>
                <w:rFonts w:ascii="微软雅黑" w:eastAsia="微软雅黑" w:hAnsi="微软雅黑" w:cs="微软雅黑"/>
                <w:color w:val="333333"/>
                <w:kern w:val="0"/>
                <w:sz w:val="24"/>
                <w:szCs w:val="24"/>
              </w:rPr>
              <w:t>・</w:t>
            </w:r>
            <w:r w:rsidRPr="004512AB">
              <w:rPr>
                <w:rFonts w:ascii="宋体" w:eastAsia="宋体" w:hAnsi="宋体" w:cs="宋体"/>
                <w:color w:val="333333"/>
                <w:kern w:val="0"/>
                <w:sz w:val="24"/>
                <w:szCs w:val="24"/>
              </w:rPr>
              <w:t>ト</w:t>
            </w:r>
            <w:r w:rsidRPr="004512AB">
              <w:rPr>
                <w:rFonts w:ascii="微软雅黑" w:eastAsia="微软雅黑" w:hAnsi="微软雅黑" w:cs="微软雅黑"/>
                <w:color w:val="333333"/>
                <w:kern w:val="0"/>
                <w:sz w:val="24"/>
                <w:szCs w:val="24"/>
              </w:rPr>
              <w:t>・</w:t>
            </w:r>
            <w:r w:rsidRPr="004512AB">
              <w:rPr>
                <w:rFonts w:ascii="Arial" w:eastAsia="宋体" w:hAnsi="Arial" w:cs="Arial"/>
                <w:color w:val="333333"/>
                <w:kern w:val="0"/>
                <w:sz w:val="24"/>
                <w:szCs w:val="24"/>
              </w:rPr>
              <w:t>ス</w:t>
            </w:r>
          </w:p>
        </w:tc>
      </w:tr>
      <w:tr w:rsidR="004512AB" w:rsidRPr="004512AB" w:rsidTr="004512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公差</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パンチアウト</w:t>
            </w:r>
          </w:p>
        </w:tc>
      </w:tr>
      <w:tr w:rsidR="004512AB" w:rsidRPr="004512AB" w:rsidTr="004512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4512AB" w:rsidRPr="004512AB" w:rsidRDefault="004512AB" w:rsidP="004512AB">
            <w:pPr>
              <w:widowControl/>
              <w:spacing w:line="336" w:lineRule="atLeast"/>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ホームページ</w:t>
            </w:r>
            <w:r w:rsidRPr="004512AB">
              <w:rPr>
                <w:rFonts w:ascii="Arial" w:eastAsia="宋体" w:hAnsi="Arial" w:cs="Arial"/>
                <w:color w:val="333333"/>
                <w:kern w:val="0"/>
                <w:sz w:val="24"/>
                <w:szCs w:val="24"/>
              </w:rPr>
              <w:t xml:space="preserve"> / </w:t>
            </w:r>
            <w:r w:rsidRPr="004512AB">
              <w:rPr>
                <w:rFonts w:ascii="Arial" w:eastAsia="宋体" w:hAnsi="Arial" w:cs="Arial"/>
                <w:color w:val="333333"/>
                <w:kern w:val="0"/>
                <w:sz w:val="24"/>
                <w:szCs w:val="24"/>
              </w:rPr>
              <w:t>お知らせ</w:t>
            </w:r>
          </w:p>
        </w:tc>
      </w:tr>
    </w:tbl>
    <w:p w:rsidR="004512AB" w:rsidRPr="004512AB" w:rsidRDefault="004512AB" w:rsidP="004512AB">
      <w:pPr>
        <w:widowControl/>
        <w:spacing w:before="240" w:after="240"/>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t>マスターデータの一部は、変更の自動化に役立ち、管理者の手動保守を必要としない統合によって管理される点に注意してください。ソリューション設計の一部として、システム管理者と自動統合の間で管理されるマスター</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データ</w:t>
      </w:r>
      <w:r w:rsidRPr="004512AB">
        <w:rPr>
          <w:rFonts w:ascii="Arial" w:eastAsia="宋体" w:hAnsi="Arial" w:cs="Arial"/>
          <w:color w:val="333333"/>
          <w:kern w:val="0"/>
          <w:sz w:val="24"/>
          <w:szCs w:val="24"/>
        </w:rPr>
        <w:t xml:space="preserve"> </w:t>
      </w:r>
      <w:r w:rsidRPr="004512AB">
        <w:rPr>
          <w:rFonts w:ascii="Arial" w:eastAsia="宋体" w:hAnsi="Arial" w:cs="Arial"/>
          <w:color w:val="333333"/>
          <w:kern w:val="0"/>
          <w:sz w:val="24"/>
          <w:szCs w:val="24"/>
        </w:rPr>
        <w:t>ポイントと構成に注意する必要があります。実装設計がサインオフされて終了し、すべての場所が正常にロールアウトされ、運用環境で動作すると、グローバル構成の大部分もかなり静的です。これにより、ローカル管理者は、それぞれの領域でグローバルシステム管理者に頻繁に依存することなく、運用することができます。</w:t>
      </w:r>
    </w:p>
    <w:p w:rsidR="004512AB" w:rsidRPr="004512AB" w:rsidRDefault="004512AB" w:rsidP="004512AB">
      <w:pPr>
        <w:widowControl/>
        <w:spacing w:before="240" w:after="240"/>
        <w:jc w:val="left"/>
        <w:rPr>
          <w:rFonts w:ascii="Arial" w:eastAsia="宋体" w:hAnsi="Arial" w:cs="Arial"/>
          <w:color w:val="333333"/>
          <w:kern w:val="0"/>
          <w:sz w:val="24"/>
          <w:szCs w:val="24"/>
        </w:rPr>
      </w:pPr>
      <w:r w:rsidRPr="004512AB">
        <w:rPr>
          <w:rFonts w:ascii="Arial" w:eastAsia="宋体" w:hAnsi="Arial" w:cs="Arial"/>
          <w:color w:val="333333"/>
          <w:kern w:val="0"/>
          <w:sz w:val="24"/>
          <w:szCs w:val="24"/>
        </w:rPr>
        <w:lastRenderedPageBreak/>
        <w:t> </w:t>
      </w:r>
    </w:p>
    <w:p w:rsidR="0035627C" w:rsidRDefault="0035627C"/>
    <w:sectPr w:rsidR="003562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B7"/>
    <w:rsid w:val="001D48A3"/>
    <w:rsid w:val="0035627C"/>
    <w:rsid w:val="004512AB"/>
    <w:rsid w:val="00683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E41E7-FA11-4D49-9BC5-19A33B9D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12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51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95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2020-04-02T02:54:00Z</dcterms:created>
  <dcterms:modified xsi:type="dcterms:W3CDTF">2020-04-02T03:34:00Z</dcterms:modified>
</cp:coreProperties>
</file>