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CD" w:rsidRPr="006037CD" w:rsidRDefault="006037CD" w:rsidP="006037CD">
      <w:pPr>
        <w:widowControl/>
        <w:jc w:val="left"/>
        <w:outlineLvl w:val="1"/>
        <w:rPr>
          <w:rFonts w:ascii="Arial" w:eastAsia="宋体" w:hAnsi="Arial" w:cs="Arial"/>
          <w:kern w:val="0"/>
          <w:sz w:val="36"/>
          <w:szCs w:val="36"/>
        </w:rPr>
      </w:pPr>
      <w:r w:rsidRPr="006037CD">
        <w:rPr>
          <w:rFonts w:ascii="Arial" w:eastAsia="宋体" w:hAnsi="Arial" w:cs="Arial"/>
          <w:kern w:val="0"/>
          <w:sz w:val="36"/>
          <w:szCs w:val="36"/>
        </w:rPr>
        <w:t>グローバル</w:t>
      </w:r>
      <w:r w:rsidRPr="006037CD">
        <w:rPr>
          <w:rFonts w:ascii="Arial" w:eastAsia="宋体" w:hAnsi="Arial" w:cs="Arial"/>
          <w:kern w:val="0"/>
          <w:sz w:val="36"/>
          <w:szCs w:val="36"/>
        </w:rPr>
        <w:t xml:space="preserve"> </w:t>
      </w:r>
      <w:r w:rsidRPr="006037CD">
        <w:rPr>
          <w:rFonts w:ascii="Arial" w:eastAsia="宋体" w:hAnsi="Arial" w:cs="Arial"/>
          <w:kern w:val="0"/>
          <w:sz w:val="36"/>
          <w:szCs w:val="36"/>
        </w:rPr>
        <w:t>ロールアウトに関する考慮事項</w:t>
      </w:r>
    </w:p>
    <w:p w:rsidR="006037CD" w:rsidRPr="006037CD" w:rsidRDefault="006037CD" w:rsidP="006037CD">
      <w:pPr>
        <w:widowControl/>
        <w:spacing w:before="240" w:after="240"/>
        <w:jc w:val="left"/>
        <w:rPr>
          <w:rFonts w:ascii="Arial" w:eastAsia="宋体" w:hAnsi="Arial" w:cs="Arial"/>
          <w:kern w:val="0"/>
          <w:sz w:val="24"/>
          <w:szCs w:val="24"/>
        </w:rPr>
      </w:pPr>
      <w:r w:rsidRPr="006037CD">
        <w:rPr>
          <w:rFonts w:ascii="Arial" w:eastAsia="宋体" w:hAnsi="Arial" w:cs="Arial"/>
          <w:kern w:val="0"/>
          <w:sz w:val="24"/>
          <w:szCs w:val="24"/>
        </w:rPr>
        <w:t>複数の国でクーパを展開する際の主な考慮事項</w:t>
      </w:r>
      <w:r w:rsidRPr="006037CD">
        <w:rPr>
          <w:rFonts w:ascii="Arial" w:eastAsia="宋体" w:hAnsi="Arial" w:cs="Arial"/>
          <w:kern w:val="0"/>
          <w:sz w:val="24"/>
          <w:szCs w:val="24"/>
        </w:rPr>
        <w:t>:</w:t>
      </w:r>
    </w:p>
    <w:p w:rsidR="006037CD" w:rsidRPr="006037CD" w:rsidRDefault="006037CD" w:rsidP="006037CD">
      <w:pPr>
        <w:widowControl/>
        <w:spacing w:before="240"/>
        <w:jc w:val="left"/>
        <w:outlineLvl w:val="2"/>
        <w:rPr>
          <w:rFonts w:ascii="Arial" w:eastAsia="宋体" w:hAnsi="Arial" w:cs="Arial"/>
          <w:kern w:val="0"/>
          <w:sz w:val="27"/>
          <w:szCs w:val="27"/>
        </w:rPr>
      </w:pPr>
      <w:r w:rsidRPr="006037CD">
        <w:rPr>
          <w:rFonts w:ascii="Arial" w:eastAsia="宋体" w:hAnsi="Arial" w:cs="Arial"/>
          <w:i/>
          <w:iCs/>
          <w:kern w:val="0"/>
          <w:sz w:val="27"/>
          <w:szCs w:val="27"/>
        </w:rPr>
        <w:t>調達業務プロセスの調和のレベル</w:t>
      </w:r>
    </w:p>
    <w:p w:rsidR="006037CD" w:rsidRPr="006037CD" w:rsidRDefault="006037CD" w:rsidP="006037CD">
      <w:pPr>
        <w:widowControl/>
        <w:spacing w:before="240" w:after="240"/>
        <w:jc w:val="left"/>
        <w:rPr>
          <w:rFonts w:ascii="Arial" w:eastAsia="宋体" w:hAnsi="Arial" w:cs="Arial"/>
          <w:kern w:val="0"/>
          <w:sz w:val="24"/>
          <w:szCs w:val="24"/>
        </w:rPr>
      </w:pPr>
      <w:r w:rsidRPr="006037CD">
        <w:rPr>
          <w:rFonts w:ascii="Arial" w:eastAsia="宋体" w:hAnsi="Arial" w:cs="Arial"/>
          <w:kern w:val="0"/>
          <w:sz w:val="24"/>
          <w:szCs w:val="24"/>
        </w:rPr>
        <w:t>これは、コア</w:t>
      </w:r>
      <w:r w:rsidRPr="006037CD">
        <w:rPr>
          <w:rFonts w:ascii="Arial" w:eastAsia="宋体" w:hAnsi="Arial" w:cs="Arial"/>
          <w:kern w:val="0"/>
          <w:sz w:val="24"/>
          <w:szCs w:val="24"/>
        </w:rPr>
        <w:t xml:space="preserve"> </w:t>
      </w:r>
      <w:r w:rsidRPr="006037CD">
        <w:rPr>
          <w:rFonts w:ascii="Arial" w:eastAsia="宋体" w:hAnsi="Arial" w:cs="Arial"/>
          <w:kern w:val="0"/>
          <w:sz w:val="24"/>
          <w:szCs w:val="24"/>
        </w:rPr>
        <w:t>モデル定義の一部として考慮する必要があり、トップダウンの義務のレベルと、展開する個々の</w:t>
      </w:r>
      <w:r w:rsidRPr="006037CD">
        <w:rPr>
          <w:rFonts w:ascii="Arial" w:eastAsia="宋体" w:hAnsi="Arial" w:cs="Arial"/>
          <w:kern w:val="0"/>
          <w:sz w:val="24"/>
          <w:szCs w:val="24"/>
        </w:rPr>
        <w:t xml:space="preserve"> B/</w:t>
      </w:r>
      <w:r w:rsidRPr="006037CD">
        <w:rPr>
          <w:rFonts w:ascii="Arial" w:eastAsia="宋体" w:hAnsi="Arial" w:cs="Arial"/>
          <w:kern w:val="0"/>
          <w:sz w:val="24"/>
          <w:szCs w:val="24"/>
        </w:rPr>
        <w:t>国に与える</w:t>
      </w:r>
      <w:r w:rsidRPr="006037CD">
        <w:rPr>
          <w:rFonts w:ascii="Arial" w:eastAsia="宋体" w:hAnsi="Arial" w:cs="Arial"/>
          <w:kern w:val="0"/>
          <w:sz w:val="24"/>
          <w:szCs w:val="24"/>
        </w:rPr>
        <w:t xml:space="preserve"> "</w:t>
      </w:r>
      <w:r w:rsidRPr="006037CD">
        <w:rPr>
          <w:rFonts w:ascii="Arial" w:eastAsia="宋体" w:hAnsi="Arial" w:cs="Arial"/>
          <w:kern w:val="0"/>
          <w:sz w:val="24"/>
          <w:szCs w:val="24"/>
        </w:rPr>
        <w:t>自由度</w:t>
      </w:r>
      <w:r w:rsidRPr="006037CD">
        <w:rPr>
          <w:rFonts w:ascii="Arial" w:eastAsia="宋体" w:hAnsi="Arial" w:cs="Arial"/>
          <w:kern w:val="0"/>
          <w:sz w:val="24"/>
          <w:szCs w:val="24"/>
        </w:rPr>
        <w:t xml:space="preserve">" </w:t>
      </w:r>
      <w:r w:rsidRPr="006037CD">
        <w:rPr>
          <w:rFonts w:ascii="Arial" w:eastAsia="宋体" w:hAnsi="Arial" w:cs="Arial"/>
          <w:kern w:val="0"/>
          <w:sz w:val="24"/>
          <w:szCs w:val="24"/>
        </w:rPr>
        <w:t>のレベルに事前に同意する必要があります。もちろん、より高い変更管理努力で</w:t>
      </w:r>
      <w:bookmarkStart w:id="0" w:name="_GoBack"/>
      <w:r w:rsidRPr="006037CD">
        <w:rPr>
          <w:rFonts w:ascii="Arial" w:eastAsia="宋体" w:hAnsi="Arial" w:cs="Arial"/>
          <w:kern w:val="0"/>
          <w:sz w:val="24"/>
          <w:szCs w:val="24"/>
        </w:rPr>
        <w:t>、</w:t>
      </w:r>
      <w:bookmarkEnd w:id="0"/>
      <w:r w:rsidRPr="006037CD">
        <w:rPr>
          <w:rFonts w:ascii="Arial" w:eastAsia="宋体" w:hAnsi="Arial" w:cs="Arial"/>
          <w:kern w:val="0"/>
          <w:sz w:val="24"/>
          <w:szCs w:val="24"/>
        </w:rPr>
        <w:t>より少ない調和に対抗する必要があります。典型的な要素には、</w:t>
      </w:r>
      <w:r w:rsidRPr="006037CD">
        <w:rPr>
          <w:rFonts w:ascii="Arial" w:eastAsia="宋体" w:hAnsi="Arial" w:cs="Arial"/>
          <w:b/>
          <w:bCs/>
          <w:kern w:val="0"/>
          <w:sz w:val="24"/>
          <w:szCs w:val="24"/>
        </w:rPr>
        <w:t>財務承認レベル</w:t>
      </w:r>
      <w:r w:rsidRPr="006037CD">
        <w:rPr>
          <w:rFonts w:ascii="Arial" w:eastAsia="宋体" w:hAnsi="Arial" w:cs="Arial"/>
          <w:kern w:val="0"/>
          <w:sz w:val="24"/>
          <w:szCs w:val="24"/>
        </w:rPr>
        <w:t>、</w:t>
      </w:r>
      <w:r w:rsidRPr="006037CD">
        <w:rPr>
          <w:rFonts w:ascii="Arial" w:eastAsia="宋体" w:hAnsi="Arial" w:cs="Arial"/>
          <w:b/>
          <w:bCs/>
          <w:kern w:val="0"/>
          <w:sz w:val="24"/>
          <w:szCs w:val="24"/>
        </w:rPr>
        <w:t>承認ロジック</w:t>
      </w:r>
      <w:r w:rsidRPr="006037CD">
        <w:rPr>
          <w:rFonts w:ascii="Arial" w:eastAsia="宋体" w:hAnsi="Arial" w:cs="Arial"/>
          <w:kern w:val="0"/>
          <w:sz w:val="24"/>
          <w:szCs w:val="24"/>
        </w:rPr>
        <w:t>(</w:t>
      </w:r>
      <w:r w:rsidRPr="006037CD">
        <w:rPr>
          <w:rFonts w:ascii="Arial" w:eastAsia="宋体" w:hAnsi="Arial" w:cs="Arial"/>
          <w:kern w:val="0"/>
          <w:sz w:val="24"/>
          <w:szCs w:val="24"/>
        </w:rPr>
        <w:t>たとえば、コスト</w:t>
      </w:r>
      <w:r w:rsidRPr="006037CD">
        <w:rPr>
          <w:rFonts w:ascii="Arial" w:eastAsia="宋体" w:hAnsi="Arial" w:cs="Arial"/>
          <w:kern w:val="0"/>
          <w:sz w:val="24"/>
          <w:szCs w:val="24"/>
        </w:rPr>
        <w:t xml:space="preserve"> </w:t>
      </w:r>
      <w:r w:rsidRPr="006037CD">
        <w:rPr>
          <w:rFonts w:ascii="Arial" w:eastAsia="宋体" w:hAnsi="Arial" w:cs="Arial"/>
          <w:kern w:val="0"/>
          <w:sz w:val="24"/>
          <w:szCs w:val="24"/>
        </w:rPr>
        <w:t>センターの承認を使用する国とその他の管理階層</w:t>
      </w:r>
      <w:r w:rsidRPr="006037CD">
        <w:rPr>
          <w:rFonts w:ascii="Arial" w:eastAsia="宋体" w:hAnsi="Arial" w:cs="Arial"/>
          <w:kern w:val="0"/>
          <w:sz w:val="24"/>
          <w:szCs w:val="24"/>
        </w:rPr>
        <w:t>)</w:t>
      </w:r>
      <w:r w:rsidRPr="006037CD">
        <w:rPr>
          <w:rFonts w:ascii="Arial" w:eastAsia="宋体" w:hAnsi="Arial" w:cs="Arial"/>
          <w:kern w:val="0"/>
          <w:sz w:val="24"/>
          <w:szCs w:val="24"/>
        </w:rPr>
        <w:t>、</w:t>
      </w:r>
      <w:r w:rsidRPr="006037CD">
        <w:rPr>
          <w:rFonts w:ascii="Arial" w:eastAsia="宋体" w:hAnsi="Arial" w:cs="Arial"/>
          <w:b/>
          <w:bCs/>
          <w:kern w:val="0"/>
          <w:sz w:val="24"/>
          <w:szCs w:val="24"/>
        </w:rPr>
        <w:t>非カタログ要求の調達関与、異なるソーシング</w:t>
      </w:r>
      <w:r w:rsidRPr="006037CD">
        <w:rPr>
          <w:rFonts w:ascii="Arial" w:eastAsia="宋体" w:hAnsi="Arial" w:cs="Arial"/>
          <w:b/>
          <w:bCs/>
          <w:kern w:val="0"/>
          <w:sz w:val="24"/>
          <w:szCs w:val="24"/>
        </w:rPr>
        <w:t xml:space="preserve"> </w:t>
      </w:r>
      <w:r w:rsidRPr="006037CD">
        <w:rPr>
          <w:rFonts w:ascii="Arial" w:eastAsia="宋体" w:hAnsi="Arial" w:cs="Arial"/>
          <w:b/>
          <w:bCs/>
          <w:kern w:val="0"/>
          <w:sz w:val="24"/>
          <w:szCs w:val="24"/>
        </w:rPr>
        <w:t>テンプレート、ソーシング</w:t>
      </w:r>
      <w:r w:rsidRPr="006037CD">
        <w:rPr>
          <w:rFonts w:ascii="Arial" w:eastAsia="宋体" w:hAnsi="Arial" w:cs="Arial"/>
          <w:b/>
          <w:bCs/>
          <w:kern w:val="0"/>
          <w:sz w:val="24"/>
          <w:szCs w:val="24"/>
        </w:rPr>
        <w:t xml:space="preserve"> </w:t>
      </w:r>
      <w:r w:rsidRPr="006037CD">
        <w:rPr>
          <w:rFonts w:ascii="Arial" w:eastAsia="宋体" w:hAnsi="Arial" w:cs="Arial"/>
          <w:b/>
          <w:bCs/>
          <w:kern w:val="0"/>
          <w:sz w:val="24"/>
          <w:szCs w:val="24"/>
        </w:rPr>
        <w:t>イベントを開始するための異なるプロセス、契約の交渉プロセスなどがあります。</w:t>
      </w:r>
    </w:p>
    <w:p w:rsidR="006037CD" w:rsidRPr="006037CD" w:rsidRDefault="006037CD" w:rsidP="006037CD">
      <w:pPr>
        <w:widowControl/>
        <w:spacing w:before="240"/>
        <w:jc w:val="left"/>
        <w:outlineLvl w:val="2"/>
        <w:rPr>
          <w:rFonts w:ascii="Arial" w:eastAsia="宋体" w:hAnsi="Arial" w:cs="Arial"/>
          <w:kern w:val="0"/>
          <w:sz w:val="27"/>
          <w:szCs w:val="27"/>
        </w:rPr>
      </w:pPr>
      <w:r w:rsidRPr="006037CD">
        <w:rPr>
          <w:rFonts w:ascii="Arial" w:eastAsia="宋体" w:hAnsi="Arial" w:cs="Arial"/>
          <w:i/>
          <w:iCs/>
          <w:kern w:val="0"/>
          <w:sz w:val="27"/>
          <w:szCs w:val="27"/>
        </w:rPr>
        <w:t xml:space="preserve">AP </w:t>
      </w:r>
      <w:r w:rsidRPr="006037CD">
        <w:rPr>
          <w:rFonts w:ascii="Arial" w:eastAsia="宋体" w:hAnsi="Arial" w:cs="Arial"/>
          <w:i/>
          <w:iCs/>
          <w:kern w:val="0"/>
          <w:sz w:val="27"/>
          <w:szCs w:val="27"/>
        </w:rPr>
        <w:t>プロセスの同様の説明</w:t>
      </w:r>
    </w:p>
    <w:p w:rsidR="006037CD" w:rsidRPr="006037CD" w:rsidRDefault="006037CD" w:rsidP="006037CD">
      <w:pPr>
        <w:widowControl/>
        <w:spacing w:before="240" w:after="240"/>
        <w:jc w:val="left"/>
        <w:rPr>
          <w:rFonts w:ascii="Arial" w:eastAsia="宋体" w:hAnsi="Arial" w:cs="Arial"/>
          <w:kern w:val="0"/>
          <w:sz w:val="24"/>
          <w:szCs w:val="24"/>
        </w:rPr>
      </w:pPr>
      <w:r w:rsidRPr="006037CD">
        <w:rPr>
          <w:rFonts w:ascii="Arial" w:eastAsia="宋体" w:hAnsi="Arial" w:cs="Arial"/>
          <w:kern w:val="0"/>
          <w:sz w:val="24"/>
          <w:szCs w:val="24"/>
        </w:rPr>
        <w:t>PO</w:t>
      </w:r>
      <w:r w:rsidRPr="006037CD">
        <w:rPr>
          <w:rFonts w:ascii="Arial" w:eastAsia="宋体" w:hAnsi="Arial" w:cs="Arial"/>
          <w:b/>
          <w:bCs/>
          <w:kern w:val="0"/>
          <w:sz w:val="24"/>
          <w:szCs w:val="24"/>
        </w:rPr>
        <w:t>以外の請求書</w:t>
      </w:r>
      <w:r w:rsidRPr="006037CD">
        <w:rPr>
          <w:rFonts w:ascii="Arial" w:eastAsia="宋体" w:hAnsi="Arial" w:cs="Arial"/>
          <w:kern w:val="0"/>
          <w:sz w:val="24"/>
          <w:szCs w:val="24"/>
        </w:rPr>
        <w:t>(PO</w:t>
      </w:r>
      <w:r w:rsidRPr="006037CD">
        <w:rPr>
          <w:rFonts w:ascii="Arial" w:eastAsia="宋体" w:hAnsi="Arial" w:cs="Arial"/>
          <w:kern w:val="0"/>
          <w:sz w:val="24"/>
          <w:szCs w:val="24"/>
        </w:rPr>
        <w:t>なしの支払ポリシーなし</w:t>
      </w:r>
      <w:r w:rsidRPr="006037CD">
        <w:rPr>
          <w:rFonts w:ascii="Arial" w:eastAsia="宋体" w:hAnsi="Arial" w:cs="Arial"/>
          <w:kern w:val="0"/>
          <w:sz w:val="24"/>
          <w:szCs w:val="24"/>
        </w:rPr>
        <w:t>)</w:t>
      </w:r>
      <w:r w:rsidRPr="006037CD">
        <w:rPr>
          <w:rFonts w:ascii="Arial" w:eastAsia="宋体" w:hAnsi="Arial" w:cs="Arial"/>
          <w:kern w:val="0"/>
          <w:sz w:val="24"/>
          <w:szCs w:val="24"/>
        </w:rPr>
        <w:t>、</w:t>
      </w:r>
      <w:r w:rsidRPr="006037CD">
        <w:rPr>
          <w:rFonts w:ascii="Arial" w:eastAsia="宋体" w:hAnsi="Arial" w:cs="Arial"/>
          <w:b/>
          <w:bCs/>
          <w:kern w:val="0"/>
          <w:sz w:val="24"/>
          <w:szCs w:val="24"/>
        </w:rPr>
        <w:t>早期支払割引に対する行動意欲</w:t>
      </w:r>
      <w:r w:rsidRPr="006037CD">
        <w:rPr>
          <w:rFonts w:ascii="Arial" w:eastAsia="宋体" w:hAnsi="Arial" w:cs="Arial"/>
          <w:b/>
          <w:bCs/>
          <w:kern w:val="0"/>
          <w:sz w:val="24"/>
          <w:szCs w:val="24"/>
        </w:rPr>
        <w:t>/</w:t>
      </w:r>
      <w:r w:rsidRPr="006037CD">
        <w:rPr>
          <w:rFonts w:ascii="Arial" w:eastAsia="宋体" w:hAnsi="Arial" w:cs="Arial"/>
          <w:b/>
          <w:bCs/>
          <w:kern w:val="0"/>
          <w:sz w:val="24"/>
          <w:szCs w:val="24"/>
        </w:rPr>
        <w:t>能力、電子請求状況、</w:t>
      </w:r>
      <w:r w:rsidRPr="006037CD">
        <w:rPr>
          <w:rFonts w:ascii="Arial" w:eastAsia="宋体" w:hAnsi="Arial" w:cs="Arial"/>
          <w:kern w:val="0"/>
          <w:sz w:val="24"/>
          <w:szCs w:val="24"/>
        </w:rPr>
        <w:t>そしてそれが様々な国のサプライヤーイネーブルメントメッセージングにどのような影響を与えるかについて、主な要素が扱われています。</w:t>
      </w:r>
    </w:p>
    <w:p w:rsidR="006037CD" w:rsidRPr="006037CD" w:rsidRDefault="006037CD" w:rsidP="006037CD">
      <w:pPr>
        <w:widowControl/>
        <w:spacing w:before="240"/>
        <w:jc w:val="left"/>
        <w:outlineLvl w:val="2"/>
        <w:rPr>
          <w:rFonts w:ascii="Arial" w:eastAsia="宋体" w:hAnsi="Arial" w:cs="Arial"/>
          <w:kern w:val="0"/>
          <w:sz w:val="27"/>
          <w:szCs w:val="27"/>
        </w:rPr>
      </w:pPr>
      <w:r w:rsidRPr="006037CD">
        <w:rPr>
          <w:rFonts w:ascii="Arial" w:eastAsia="宋体" w:hAnsi="Arial" w:cs="Arial"/>
          <w:i/>
          <w:iCs/>
          <w:kern w:val="0"/>
          <w:sz w:val="27"/>
          <w:szCs w:val="27"/>
        </w:rPr>
        <w:t>統合システム</w:t>
      </w:r>
    </w:p>
    <w:p w:rsidR="006037CD" w:rsidRPr="006037CD" w:rsidRDefault="006037CD" w:rsidP="006037CD">
      <w:pPr>
        <w:widowControl/>
        <w:spacing w:before="240" w:after="240"/>
        <w:jc w:val="left"/>
        <w:rPr>
          <w:rFonts w:ascii="Arial" w:eastAsia="宋体" w:hAnsi="Arial" w:cs="Arial"/>
          <w:kern w:val="0"/>
          <w:sz w:val="24"/>
          <w:szCs w:val="24"/>
        </w:rPr>
      </w:pPr>
      <w:r w:rsidRPr="006037CD">
        <w:rPr>
          <w:rFonts w:ascii="Arial" w:eastAsia="宋体" w:hAnsi="Arial" w:cs="Arial"/>
          <w:kern w:val="0"/>
          <w:sz w:val="24"/>
          <w:szCs w:val="24"/>
        </w:rPr>
        <w:t>スコープに追加のバックエンドがあり、統合全体の状況にどのように適合するか。追加の外部システムは、新しい国の一部でのみ使用されていますか</w:t>
      </w:r>
      <w:r w:rsidRPr="006037CD">
        <w:rPr>
          <w:rFonts w:ascii="Arial" w:eastAsia="宋体" w:hAnsi="Arial" w:cs="Arial"/>
          <w:kern w:val="0"/>
          <w:sz w:val="24"/>
          <w:szCs w:val="24"/>
        </w:rPr>
        <w:t>?</w:t>
      </w:r>
      <w:r w:rsidRPr="006037CD">
        <w:rPr>
          <w:rFonts w:ascii="Arial" w:eastAsia="宋体" w:hAnsi="Arial" w:cs="Arial"/>
          <w:kern w:val="0"/>
          <w:sz w:val="24"/>
          <w:szCs w:val="24"/>
        </w:rPr>
        <w:t>良い例は、購入ニーズが生成され、クーパにインターフェースして</w:t>
      </w:r>
      <w:r w:rsidRPr="006037CD">
        <w:rPr>
          <w:rFonts w:ascii="Arial" w:eastAsia="宋体" w:hAnsi="Arial" w:cs="Arial"/>
          <w:kern w:val="0"/>
          <w:sz w:val="24"/>
          <w:szCs w:val="24"/>
        </w:rPr>
        <w:t>PR</w:t>
      </w:r>
      <w:r w:rsidRPr="006037CD">
        <w:rPr>
          <w:rFonts w:ascii="Arial" w:eastAsia="宋体" w:hAnsi="Arial" w:cs="Arial"/>
          <w:kern w:val="0"/>
          <w:sz w:val="24"/>
          <w:szCs w:val="24"/>
        </w:rPr>
        <w:t>を作成する専門システムです</w:t>
      </w:r>
      <w:r w:rsidRPr="006037CD">
        <w:rPr>
          <w:rFonts w:ascii="Arial" w:eastAsia="宋体" w:hAnsi="Arial" w:cs="Arial"/>
          <w:kern w:val="0"/>
          <w:sz w:val="24"/>
          <w:szCs w:val="24"/>
        </w:rPr>
        <w:t>(</w:t>
      </w:r>
      <w:r w:rsidRPr="006037CD">
        <w:rPr>
          <w:rFonts w:ascii="Arial" w:eastAsia="宋体" w:hAnsi="Arial" w:cs="Arial"/>
          <w:kern w:val="0"/>
          <w:sz w:val="24"/>
          <w:szCs w:val="24"/>
        </w:rPr>
        <w:t>例えば、作業指示管理システム、ユーザーはクーパに触れません。ユーザーはクーパに触れません。クーパへのインターフェイス</w:t>
      </w:r>
      <w:r w:rsidRPr="006037CD">
        <w:rPr>
          <w:rFonts w:ascii="Arial" w:eastAsia="宋体" w:hAnsi="Arial" w:cs="Arial"/>
          <w:kern w:val="0"/>
          <w:sz w:val="24"/>
          <w:szCs w:val="24"/>
        </w:rPr>
        <w:t>)</w:t>
      </w:r>
    </w:p>
    <w:p w:rsidR="006037CD" w:rsidRPr="006037CD" w:rsidRDefault="006037CD" w:rsidP="006037CD">
      <w:pPr>
        <w:widowControl/>
        <w:spacing w:before="240"/>
        <w:jc w:val="left"/>
        <w:outlineLvl w:val="2"/>
        <w:rPr>
          <w:rFonts w:ascii="Arial" w:eastAsia="宋体" w:hAnsi="Arial" w:cs="Arial"/>
          <w:kern w:val="0"/>
          <w:sz w:val="27"/>
          <w:szCs w:val="27"/>
        </w:rPr>
      </w:pPr>
      <w:r w:rsidRPr="006037CD">
        <w:rPr>
          <w:rFonts w:ascii="Arial" w:eastAsia="宋体" w:hAnsi="Arial" w:cs="Arial"/>
          <w:i/>
          <w:iCs/>
          <w:kern w:val="0"/>
          <w:sz w:val="27"/>
          <w:szCs w:val="27"/>
        </w:rPr>
        <w:t>各国のマスタデータ管理</w:t>
      </w:r>
    </w:p>
    <w:p w:rsidR="006037CD" w:rsidRPr="006037CD" w:rsidRDefault="006037CD" w:rsidP="006037CD">
      <w:pPr>
        <w:widowControl/>
        <w:spacing w:before="240" w:after="240"/>
        <w:jc w:val="left"/>
        <w:rPr>
          <w:rFonts w:ascii="Arial" w:eastAsia="宋体" w:hAnsi="Arial" w:cs="Arial"/>
          <w:kern w:val="0"/>
          <w:sz w:val="24"/>
          <w:szCs w:val="24"/>
        </w:rPr>
      </w:pPr>
      <w:r w:rsidRPr="006037CD">
        <w:rPr>
          <w:rFonts w:ascii="Arial" w:eastAsia="宋体" w:hAnsi="Arial" w:cs="Arial"/>
          <w:kern w:val="0"/>
          <w:sz w:val="24"/>
          <w:szCs w:val="24"/>
        </w:rPr>
        <w:br/>
      </w:r>
      <w:r w:rsidRPr="006037CD">
        <w:rPr>
          <w:rFonts w:ascii="Arial" w:eastAsia="宋体" w:hAnsi="Arial" w:cs="Arial"/>
          <w:kern w:val="0"/>
          <w:sz w:val="24"/>
          <w:szCs w:val="24"/>
        </w:rPr>
        <w:t>同社は、ユーザーと会計データに同じ真実の情報源をグローバルに使用していますか</w:t>
      </w:r>
      <w:r w:rsidRPr="006037CD">
        <w:rPr>
          <w:rFonts w:ascii="Arial" w:eastAsia="宋体" w:hAnsi="Arial" w:cs="Arial"/>
          <w:kern w:val="0"/>
          <w:sz w:val="24"/>
          <w:szCs w:val="24"/>
        </w:rPr>
        <w:t>?</w:t>
      </w:r>
      <w:r w:rsidRPr="006037CD">
        <w:rPr>
          <w:rFonts w:ascii="Arial" w:eastAsia="宋体" w:hAnsi="Arial" w:cs="Arial"/>
          <w:kern w:val="0"/>
          <w:sz w:val="24"/>
          <w:szCs w:val="24"/>
        </w:rPr>
        <w:t>このデータを</w:t>
      </w:r>
      <w:r w:rsidRPr="006037CD">
        <w:rPr>
          <w:rFonts w:ascii="Arial" w:eastAsia="宋体" w:hAnsi="Arial" w:cs="Arial"/>
          <w:kern w:val="0"/>
          <w:sz w:val="24"/>
          <w:szCs w:val="24"/>
        </w:rPr>
        <w:t>Coupa</w:t>
      </w:r>
      <w:r w:rsidRPr="006037CD">
        <w:rPr>
          <w:rFonts w:ascii="Arial" w:eastAsia="宋体" w:hAnsi="Arial" w:cs="Arial"/>
          <w:kern w:val="0"/>
          <w:sz w:val="24"/>
          <w:szCs w:val="24"/>
        </w:rPr>
        <w:t>に供給する複数のシステム、おそらく異なる</w:t>
      </w:r>
      <w:r w:rsidRPr="006037CD">
        <w:rPr>
          <w:rFonts w:ascii="Arial" w:eastAsia="宋体" w:hAnsi="Arial" w:cs="Arial"/>
          <w:kern w:val="0"/>
          <w:sz w:val="24"/>
          <w:szCs w:val="24"/>
        </w:rPr>
        <w:t>ERP</w:t>
      </w:r>
      <w:r w:rsidRPr="006037CD">
        <w:rPr>
          <w:rFonts w:ascii="Arial" w:eastAsia="宋体" w:hAnsi="Arial" w:cs="Arial"/>
          <w:kern w:val="0"/>
          <w:sz w:val="24"/>
          <w:szCs w:val="24"/>
        </w:rPr>
        <w:t>ブランドはありますか</w:t>
      </w:r>
      <w:r w:rsidRPr="006037CD">
        <w:rPr>
          <w:rFonts w:ascii="Arial" w:eastAsia="宋体" w:hAnsi="Arial" w:cs="Arial"/>
          <w:kern w:val="0"/>
          <w:sz w:val="24"/>
          <w:szCs w:val="24"/>
        </w:rPr>
        <w:t>?</w:t>
      </w:r>
      <w:r w:rsidRPr="006037CD">
        <w:rPr>
          <w:rFonts w:ascii="Arial" w:eastAsia="宋体" w:hAnsi="Arial" w:cs="Arial"/>
          <w:kern w:val="0"/>
          <w:sz w:val="24"/>
          <w:szCs w:val="24"/>
        </w:rPr>
        <w:t>このデータの一部は、今日のどこかで手動で維持される可能性があり、</w:t>
      </w:r>
      <w:r w:rsidRPr="006037CD">
        <w:rPr>
          <w:rFonts w:ascii="Arial" w:eastAsia="宋体" w:hAnsi="Arial" w:cs="Arial"/>
          <w:kern w:val="0"/>
          <w:sz w:val="24"/>
          <w:szCs w:val="24"/>
        </w:rPr>
        <w:t>Coupa</w:t>
      </w:r>
      <w:r w:rsidRPr="006037CD">
        <w:rPr>
          <w:rFonts w:ascii="Arial" w:eastAsia="宋体" w:hAnsi="Arial" w:cs="Arial"/>
          <w:kern w:val="0"/>
          <w:sz w:val="24"/>
          <w:szCs w:val="24"/>
        </w:rPr>
        <w:t>がどこにでも展開されたら、どのように対処するつもりですか</w:t>
      </w:r>
      <w:r w:rsidRPr="006037CD">
        <w:rPr>
          <w:rFonts w:ascii="Arial" w:eastAsia="宋体" w:hAnsi="Arial" w:cs="Arial"/>
          <w:kern w:val="0"/>
          <w:sz w:val="24"/>
          <w:szCs w:val="24"/>
        </w:rPr>
        <w:t>?</w:t>
      </w:r>
    </w:p>
    <w:p w:rsidR="006037CD" w:rsidRPr="006037CD" w:rsidRDefault="006037CD" w:rsidP="006037CD">
      <w:pPr>
        <w:widowControl/>
        <w:spacing w:before="240"/>
        <w:jc w:val="left"/>
        <w:outlineLvl w:val="2"/>
        <w:rPr>
          <w:rFonts w:ascii="Arial" w:eastAsia="宋体" w:hAnsi="Arial" w:cs="Arial"/>
          <w:kern w:val="0"/>
          <w:sz w:val="27"/>
          <w:szCs w:val="27"/>
        </w:rPr>
      </w:pPr>
      <w:r w:rsidRPr="006037CD">
        <w:rPr>
          <w:rFonts w:ascii="Arial" w:eastAsia="宋体" w:hAnsi="Arial" w:cs="Arial"/>
          <w:i/>
          <w:iCs/>
          <w:kern w:val="0"/>
          <w:sz w:val="27"/>
          <w:szCs w:val="27"/>
        </w:rPr>
        <w:t>真の地域法的要件</w:t>
      </w:r>
    </w:p>
    <w:p w:rsidR="006037CD" w:rsidRPr="006037CD" w:rsidRDefault="006037CD" w:rsidP="006037CD">
      <w:pPr>
        <w:widowControl/>
        <w:spacing w:before="240" w:after="240"/>
        <w:jc w:val="left"/>
        <w:rPr>
          <w:rFonts w:ascii="Arial" w:eastAsia="宋体" w:hAnsi="Arial" w:cs="Arial"/>
          <w:kern w:val="0"/>
          <w:sz w:val="24"/>
          <w:szCs w:val="24"/>
        </w:rPr>
      </w:pPr>
      <w:r w:rsidRPr="006037CD">
        <w:rPr>
          <w:rFonts w:ascii="Arial" w:eastAsia="宋体" w:hAnsi="Arial" w:cs="Arial"/>
          <w:kern w:val="0"/>
          <w:sz w:val="24"/>
          <w:szCs w:val="24"/>
        </w:rPr>
        <w:lastRenderedPageBreak/>
        <w:br/>
      </w:r>
      <w:r w:rsidRPr="006037CD">
        <w:rPr>
          <w:rFonts w:ascii="Arial" w:eastAsia="宋体" w:hAnsi="Arial" w:cs="Arial"/>
          <w:kern w:val="0"/>
          <w:sz w:val="24"/>
          <w:szCs w:val="24"/>
        </w:rPr>
        <w:t>税務コンプライアンスは、ローカライズに考慮すべき重要な要素の</w:t>
      </w:r>
      <w:r w:rsidRPr="006037CD">
        <w:rPr>
          <w:rFonts w:ascii="Arial" w:eastAsia="宋体" w:hAnsi="Arial" w:cs="Arial"/>
          <w:kern w:val="0"/>
          <w:sz w:val="24"/>
          <w:szCs w:val="24"/>
        </w:rPr>
        <w:t xml:space="preserve"> 1 </w:t>
      </w:r>
      <w:r w:rsidRPr="006037CD">
        <w:rPr>
          <w:rFonts w:ascii="Arial" w:eastAsia="宋体" w:hAnsi="Arial" w:cs="Arial"/>
          <w:kern w:val="0"/>
          <w:sz w:val="24"/>
          <w:szCs w:val="24"/>
        </w:rPr>
        <w:t>つとしてよく引用されます。それは完全に全体的なプロセスの一部として見直されなければならないが、物事の現実は、</w:t>
      </w:r>
      <w:r w:rsidRPr="006037CD">
        <w:rPr>
          <w:rFonts w:ascii="Arial" w:eastAsia="宋体" w:hAnsi="Arial" w:cs="Arial"/>
          <w:kern w:val="0"/>
          <w:sz w:val="24"/>
          <w:szCs w:val="24"/>
        </w:rPr>
        <w:t>Coupa</w:t>
      </w:r>
      <w:r w:rsidRPr="006037CD">
        <w:rPr>
          <w:rFonts w:ascii="Arial" w:eastAsia="宋体" w:hAnsi="Arial" w:cs="Arial"/>
          <w:kern w:val="0"/>
          <w:sz w:val="24"/>
          <w:szCs w:val="24"/>
        </w:rPr>
        <w:t>は実際には税計算エンジンではない、それは、これは構成に煮詰まり、どこでも処理します。より痛ましい例は</w:t>
      </w:r>
      <w:r w:rsidRPr="006037CD">
        <w:rPr>
          <w:rFonts w:ascii="Arial" w:eastAsia="宋体" w:hAnsi="Arial" w:cs="Arial"/>
          <w:b/>
          <w:bCs/>
          <w:kern w:val="0"/>
          <w:sz w:val="24"/>
          <w:szCs w:val="24"/>
        </w:rPr>
        <w:t>、</w:t>
      </w:r>
      <w:r w:rsidRPr="006037CD">
        <w:rPr>
          <w:rFonts w:ascii="Arial" w:eastAsia="宋体" w:hAnsi="Arial" w:cs="Arial"/>
          <w:b/>
          <w:bCs/>
          <w:kern w:val="0"/>
          <w:sz w:val="24"/>
          <w:szCs w:val="24"/>
        </w:rPr>
        <w:t>PO</w:t>
      </w:r>
      <w:r w:rsidRPr="006037CD">
        <w:rPr>
          <w:rFonts w:ascii="Arial" w:eastAsia="宋体" w:hAnsi="Arial" w:cs="Arial"/>
          <w:b/>
          <w:bCs/>
          <w:kern w:val="0"/>
          <w:sz w:val="24"/>
          <w:szCs w:val="24"/>
        </w:rPr>
        <w:t>レイアウトのコンテンツ</w:t>
      </w:r>
      <w:r w:rsidRPr="006037CD">
        <w:rPr>
          <w:rFonts w:ascii="Arial" w:eastAsia="宋体" w:hAnsi="Arial" w:cs="Arial"/>
          <w:b/>
          <w:bCs/>
          <w:kern w:val="0"/>
          <w:sz w:val="24"/>
          <w:szCs w:val="24"/>
        </w:rPr>
        <w:t>/</w:t>
      </w:r>
      <w:r w:rsidRPr="006037CD">
        <w:rPr>
          <w:rFonts w:ascii="Arial" w:eastAsia="宋体" w:hAnsi="Arial" w:cs="Arial"/>
          <w:b/>
          <w:bCs/>
          <w:kern w:val="0"/>
          <w:sz w:val="24"/>
          <w:szCs w:val="24"/>
        </w:rPr>
        <w:t>言語</w:t>
      </w:r>
      <w:r w:rsidRPr="006037CD">
        <w:rPr>
          <w:rFonts w:ascii="Arial" w:eastAsia="宋体" w:hAnsi="Arial" w:cs="Arial"/>
          <w:kern w:val="0"/>
          <w:sz w:val="24"/>
          <w:szCs w:val="24"/>
        </w:rPr>
        <w:t>(</w:t>
      </w:r>
      <w:r w:rsidRPr="006037CD">
        <w:rPr>
          <w:rFonts w:ascii="Arial" w:eastAsia="宋体" w:hAnsi="Arial" w:cs="Arial"/>
          <w:kern w:val="0"/>
          <w:sz w:val="24"/>
          <w:szCs w:val="24"/>
        </w:rPr>
        <w:t>カナダの場合は二重英語</w:t>
      </w:r>
      <w:r w:rsidRPr="006037CD">
        <w:rPr>
          <w:rFonts w:ascii="Arial" w:eastAsia="宋体" w:hAnsi="Arial" w:cs="Arial"/>
          <w:kern w:val="0"/>
          <w:sz w:val="24"/>
          <w:szCs w:val="24"/>
        </w:rPr>
        <w:t>/</w:t>
      </w:r>
      <w:r w:rsidRPr="006037CD">
        <w:rPr>
          <w:rFonts w:ascii="Arial" w:eastAsia="宋体" w:hAnsi="Arial" w:cs="Arial"/>
          <w:kern w:val="0"/>
          <w:sz w:val="24"/>
          <w:szCs w:val="24"/>
        </w:rPr>
        <w:t>フランス語を考える</w:t>
      </w:r>
      <w:r w:rsidRPr="006037CD">
        <w:rPr>
          <w:rFonts w:ascii="Arial" w:eastAsia="宋体" w:hAnsi="Arial" w:cs="Arial"/>
          <w:kern w:val="0"/>
          <w:sz w:val="24"/>
          <w:szCs w:val="24"/>
        </w:rPr>
        <w:t>)</w:t>
      </w:r>
      <w:r w:rsidRPr="006037CD">
        <w:rPr>
          <w:rFonts w:ascii="Arial" w:eastAsia="宋体" w:hAnsi="Arial" w:cs="Arial"/>
          <w:kern w:val="0"/>
          <w:sz w:val="24"/>
          <w:szCs w:val="24"/>
        </w:rPr>
        <w:t>、一部の国で収集しなければならない情報に対する</w:t>
      </w:r>
      <w:r w:rsidRPr="006037CD">
        <w:rPr>
          <w:rFonts w:ascii="Arial" w:eastAsia="宋体" w:hAnsi="Arial" w:cs="Arial"/>
          <w:b/>
          <w:bCs/>
          <w:kern w:val="0"/>
          <w:sz w:val="24"/>
          <w:szCs w:val="24"/>
        </w:rPr>
        <w:t>特定のカスタムフィールド</w:t>
      </w:r>
      <w:r w:rsidRPr="006037CD">
        <w:rPr>
          <w:rFonts w:ascii="Arial" w:eastAsia="宋体" w:hAnsi="Arial" w:cs="Arial"/>
          <w:b/>
          <w:bCs/>
          <w:kern w:val="0"/>
          <w:sz w:val="24"/>
          <w:szCs w:val="24"/>
        </w:rPr>
        <w:t>/</w:t>
      </w:r>
      <w:r w:rsidRPr="006037CD">
        <w:rPr>
          <w:rFonts w:ascii="Arial" w:eastAsia="宋体" w:hAnsi="Arial" w:cs="Arial"/>
          <w:b/>
          <w:bCs/>
          <w:kern w:val="0"/>
          <w:sz w:val="24"/>
          <w:szCs w:val="24"/>
        </w:rPr>
        <w:t>提出ブロッカー</w:t>
      </w:r>
      <w:r w:rsidRPr="006037CD">
        <w:rPr>
          <w:rFonts w:ascii="Arial" w:eastAsia="宋体" w:hAnsi="Arial" w:cs="Arial"/>
          <w:kern w:val="0"/>
          <w:sz w:val="24"/>
          <w:szCs w:val="24"/>
        </w:rPr>
        <w:t>です。</w:t>
      </w:r>
    </w:p>
    <w:p w:rsidR="006037CD" w:rsidRPr="006037CD" w:rsidRDefault="006037CD" w:rsidP="006037CD">
      <w:pPr>
        <w:widowControl/>
        <w:spacing w:before="240"/>
        <w:jc w:val="left"/>
        <w:outlineLvl w:val="2"/>
        <w:rPr>
          <w:rFonts w:ascii="Arial" w:eastAsia="宋体" w:hAnsi="Arial" w:cs="Arial"/>
          <w:kern w:val="0"/>
          <w:sz w:val="27"/>
          <w:szCs w:val="27"/>
        </w:rPr>
      </w:pPr>
      <w:r w:rsidRPr="006037CD">
        <w:rPr>
          <w:rFonts w:ascii="Arial" w:eastAsia="宋体" w:hAnsi="Arial" w:cs="Arial"/>
          <w:i/>
          <w:iCs/>
          <w:kern w:val="0"/>
          <w:sz w:val="27"/>
          <w:szCs w:val="27"/>
        </w:rPr>
        <w:t>各国のガバナンスと構造をサポート</w:t>
      </w:r>
    </w:p>
    <w:p w:rsidR="006037CD" w:rsidRPr="006037CD" w:rsidRDefault="006037CD" w:rsidP="006037CD">
      <w:pPr>
        <w:widowControl/>
        <w:spacing w:before="240" w:after="240"/>
        <w:jc w:val="left"/>
        <w:rPr>
          <w:rFonts w:ascii="Arial" w:eastAsia="宋体" w:hAnsi="Arial" w:cs="Arial"/>
          <w:kern w:val="0"/>
          <w:sz w:val="24"/>
          <w:szCs w:val="24"/>
        </w:rPr>
      </w:pPr>
      <w:r w:rsidRPr="006037CD">
        <w:rPr>
          <w:rFonts w:ascii="Arial" w:eastAsia="宋体" w:hAnsi="Arial" w:cs="Arial"/>
          <w:kern w:val="0"/>
          <w:sz w:val="24"/>
          <w:szCs w:val="24"/>
        </w:rPr>
        <w:br/>
      </w:r>
      <w:r w:rsidRPr="006037CD">
        <w:rPr>
          <w:rFonts w:ascii="Arial" w:eastAsia="宋体" w:hAnsi="Arial" w:cs="Arial"/>
          <w:kern w:val="0"/>
          <w:sz w:val="24"/>
          <w:szCs w:val="24"/>
        </w:rPr>
        <w:t>お客様は、個々の地域のスーパーユーザーが混在する可能性のある、グローバルにアプリケーションをサポートできる</w:t>
      </w:r>
      <w:r w:rsidRPr="006037CD">
        <w:rPr>
          <w:rFonts w:ascii="Arial" w:eastAsia="宋体" w:hAnsi="Arial" w:cs="Arial"/>
          <w:kern w:val="0"/>
          <w:sz w:val="24"/>
          <w:szCs w:val="24"/>
        </w:rPr>
        <w:t>L1</w:t>
      </w:r>
      <w:r w:rsidRPr="006037CD">
        <w:rPr>
          <w:rFonts w:ascii="Arial" w:eastAsia="宋体" w:hAnsi="Arial" w:cs="Arial"/>
          <w:kern w:val="0"/>
          <w:sz w:val="24"/>
          <w:szCs w:val="24"/>
        </w:rPr>
        <w:t>構造と、必要に応じて</w:t>
      </w:r>
      <w:r w:rsidRPr="006037CD">
        <w:rPr>
          <w:rFonts w:ascii="Arial" w:eastAsia="宋体" w:hAnsi="Arial" w:cs="Arial"/>
          <w:kern w:val="0"/>
          <w:sz w:val="24"/>
          <w:szCs w:val="24"/>
        </w:rPr>
        <w:t>Coupa</w:t>
      </w:r>
      <w:r w:rsidRPr="006037CD">
        <w:rPr>
          <w:rFonts w:ascii="Arial" w:eastAsia="宋体" w:hAnsi="Arial" w:cs="Arial"/>
          <w:kern w:val="0"/>
          <w:sz w:val="24"/>
          <w:szCs w:val="24"/>
        </w:rPr>
        <w:t>サポートとの対話を担当する中央の</w:t>
      </w:r>
      <w:r w:rsidRPr="006037CD">
        <w:rPr>
          <w:rFonts w:ascii="Arial" w:eastAsia="宋体" w:hAnsi="Arial" w:cs="Arial"/>
          <w:kern w:val="0"/>
          <w:sz w:val="24"/>
          <w:szCs w:val="24"/>
        </w:rPr>
        <w:t>Coupa</w:t>
      </w:r>
      <w:r w:rsidRPr="006037CD">
        <w:rPr>
          <w:rFonts w:ascii="Arial" w:eastAsia="宋体" w:hAnsi="Arial" w:cs="Arial"/>
          <w:kern w:val="0"/>
          <w:sz w:val="24"/>
          <w:szCs w:val="24"/>
        </w:rPr>
        <w:t>管理者について考える必要があります。</w:t>
      </w:r>
    </w:p>
    <w:p w:rsidR="006037CD" w:rsidRPr="006037CD" w:rsidRDefault="006037CD" w:rsidP="006037CD">
      <w:pPr>
        <w:widowControl/>
        <w:spacing w:before="240"/>
        <w:jc w:val="left"/>
        <w:outlineLvl w:val="2"/>
        <w:rPr>
          <w:rFonts w:ascii="Arial" w:eastAsia="宋体" w:hAnsi="Arial" w:cs="Arial"/>
          <w:kern w:val="0"/>
          <w:sz w:val="27"/>
          <w:szCs w:val="27"/>
        </w:rPr>
      </w:pPr>
      <w:r w:rsidRPr="006037CD">
        <w:rPr>
          <w:rFonts w:ascii="Arial" w:eastAsia="宋体" w:hAnsi="Arial" w:cs="Arial"/>
          <w:i/>
          <w:iCs/>
          <w:kern w:val="0"/>
          <w:sz w:val="27"/>
          <w:szCs w:val="27"/>
        </w:rPr>
        <w:t>実装サポートが必要</w:t>
      </w:r>
    </w:p>
    <w:p w:rsidR="006037CD" w:rsidRPr="006037CD" w:rsidRDefault="006037CD" w:rsidP="006037CD">
      <w:pPr>
        <w:widowControl/>
        <w:spacing w:before="240" w:after="240"/>
        <w:jc w:val="left"/>
        <w:rPr>
          <w:rFonts w:ascii="Arial" w:eastAsia="宋体" w:hAnsi="Arial" w:cs="Arial"/>
          <w:kern w:val="0"/>
          <w:sz w:val="24"/>
          <w:szCs w:val="24"/>
        </w:rPr>
      </w:pPr>
      <w:r w:rsidRPr="006037CD">
        <w:rPr>
          <w:rFonts w:ascii="Arial" w:eastAsia="宋体" w:hAnsi="Arial" w:cs="Arial"/>
          <w:kern w:val="0"/>
          <w:sz w:val="24"/>
          <w:szCs w:val="24"/>
        </w:rPr>
        <w:t>最後に、システムインテグレータから追加の国への展開に必要なサポートのレベルは何ですか</w:t>
      </w:r>
      <w:r w:rsidRPr="006037CD">
        <w:rPr>
          <w:rFonts w:ascii="Arial" w:eastAsia="宋体" w:hAnsi="Arial" w:cs="Arial"/>
          <w:kern w:val="0"/>
          <w:sz w:val="24"/>
          <w:szCs w:val="24"/>
        </w:rPr>
        <w:t>?</w:t>
      </w:r>
      <w:r w:rsidRPr="006037CD">
        <w:rPr>
          <w:rFonts w:ascii="Arial" w:eastAsia="宋体" w:hAnsi="Arial" w:cs="Arial"/>
          <w:kern w:val="0"/>
          <w:sz w:val="24"/>
          <w:szCs w:val="24"/>
        </w:rPr>
        <w:t>一部のお客様は、コストを削減し、このために内部リソースを使用することを選択し</w:t>
      </w:r>
      <w:r w:rsidRPr="006037CD">
        <w:rPr>
          <w:rFonts w:ascii="Arial" w:eastAsia="宋体" w:hAnsi="Arial" w:cs="Arial"/>
          <w:kern w:val="0"/>
          <w:sz w:val="24"/>
          <w:szCs w:val="24"/>
        </w:rPr>
        <w:t>(</w:t>
      </w:r>
      <w:r w:rsidRPr="006037CD">
        <w:rPr>
          <w:rFonts w:ascii="Arial" w:eastAsia="宋体" w:hAnsi="Arial" w:cs="Arial"/>
          <w:kern w:val="0"/>
          <w:sz w:val="24"/>
          <w:szCs w:val="24"/>
        </w:rPr>
        <w:t>ノウハウを持っている場合</w:t>
      </w:r>
      <w:r w:rsidRPr="006037CD">
        <w:rPr>
          <w:rFonts w:ascii="Arial" w:eastAsia="宋体" w:hAnsi="Arial" w:cs="Arial"/>
          <w:kern w:val="0"/>
          <w:sz w:val="24"/>
          <w:szCs w:val="24"/>
        </w:rPr>
        <w:t>)</w:t>
      </w:r>
      <w:r w:rsidRPr="006037CD">
        <w:rPr>
          <w:rFonts w:ascii="Arial" w:eastAsia="宋体" w:hAnsi="Arial" w:cs="Arial"/>
          <w:kern w:val="0"/>
          <w:sz w:val="24"/>
          <w:szCs w:val="24"/>
        </w:rPr>
        <w:t>、他の顧客は展開の全期間パートナーに頼ることにしました</w:t>
      </w:r>
    </w:p>
    <w:p w:rsidR="008F36F3" w:rsidRPr="006037CD" w:rsidRDefault="008F36F3"/>
    <w:sectPr w:rsidR="008F36F3" w:rsidRPr="006037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A0"/>
    <w:rsid w:val="006037CD"/>
    <w:rsid w:val="006F3AA0"/>
    <w:rsid w:val="008F3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7CF59-80A2-401C-9AA4-965B2A83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037C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037C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037CD"/>
    <w:rPr>
      <w:rFonts w:ascii="宋体" w:eastAsia="宋体" w:hAnsi="宋体" w:cs="宋体"/>
      <w:b/>
      <w:bCs/>
      <w:kern w:val="0"/>
      <w:sz w:val="36"/>
      <w:szCs w:val="36"/>
    </w:rPr>
  </w:style>
  <w:style w:type="character" w:customStyle="1" w:styleId="30">
    <w:name w:val="标题 3 字符"/>
    <w:basedOn w:val="a0"/>
    <w:link w:val="3"/>
    <w:uiPriority w:val="9"/>
    <w:rsid w:val="006037CD"/>
    <w:rPr>
      <w:rFonts w:ascii="宋体" w:eastAsia="宋体" w:hAnsi="宋体" w:cs="宋体"/>
      <w:b/>
      <w:bCs/>
      <w:kern w:val="0"/>
      <w:sz w:val="27"/>
      <w:szCs w:val="27"/>
    </w:rPr>
  </w:style>
  <w:style w:type="paragraph" w:styleId="a3">
    <w:name w:val="Normal (Web)"/>
    <w:basedOn w:val="a"/>
    <w:uiPriority w:val="99"/>
    <w:semiHidden/>
    <w:unhideWhenUsed/>
    <w:rsid w:val="006037C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6037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79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2020-04-02T02:57:00Z</dcterms:created>
  <dcterms:modified xsi:type="dcterms:W3CDTF">2020-04-02T02:57:00Z</dcterms:modified>
</cp:coreProperties>
</file>