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077" w:rsidRPr="00333077" w:rsidRDefault="00333077" w:rsidP="00333077">
      <w:pPr>
        <w:widowControl/>
        <w:jc w:val="left"/>
        <w:outlineLvl w:val="1"/>
        <w:rPr>
          <w:rFonts w:ascii="Arial" w:eastAsia="宋体" w:hAnsi="Arial" w:cs="Arial"/>
          <w:kern w:val="0"/>
          <w:sz w:val="36"/>
          <w:szCs w:val="36"/>
        </w:rPr>
      </w:pPr>
      <w:r w:rsidRPr="00333077">
        <w:rPr>
          <w:rFonts w:ascii="Arial" w:eastAsia="宋体" w:hAnsi="Arial" w:cs="Arial"/>
          <w:kern w:val="0"/>
          <w:sz w:val="36"/>
          <w:szCs w:val="36"/>
        </w:rPr>
        <w:t>概要</w:t>
      </w:r>
      <w:bookmarkStart w:id="0" w:name="_GoBack"/>
      <w:bookmarkEnd w:id="0"/>
    </w:p>
    <w:p w:rsidR="00333077" w:rsidRPr="00333077" w:rsidRDefault="00333077" w:rsidP="00333077">
      <w:pPr>
        <w:widowControl/>
        <w:spacing w:before="240" w:after="240"/>
        <w:jc w:val="left"/>
        <w:rPr>
          <w:rFonts w:ascii="Arial" w:eastAsia="宋体" w:hAnsi="Arial" w:cs="Arial"/>
          <w:kern w:val="0"/>
          <w:sz w:val="24"/>
          <w:szCs w:val="24"/>
        </w:rPr>
      </w:pPr>
      <w:r w:rsidRPr="00333077">
        <w:rPr>
          <w:rFonts w:ascii="Arial" w:eastAsia="宋体" w:hAnsi="Arial" w:cs="Arial"/>
          <w:kern w:val="0"/>
          <w:sz w:val="24"/>
          <w:szCs w:val="24"/>
        </w:rPr>
        <w:t xml:space="preserve">Coupa </w:t>
      </w:r>
      <w:r w:rsidRPr="00333077">
        <w:rPr>
          <w:rFonts w:ascii="Arial" w:eastAsia="宋体" w:hAnsi="Arial" w:cs="Arial"/>
          <w:kern w:val="0"/>
          <w:sz w:val="24"/>
          <w:szCs w:val="24"/>
        </w:rPr>
        <w:t>を使用する場合、顧客にはさまざまなオプションがあります。一部の組織では、要求のみに</w:t>
      </w:r>
      <w:r w:rsidRPr="00333077">
        <w:rPr>
          <w:rFonts w:ascii="Arial" w:eastAsia="宋体" w:hAnsi="Arial" w:cs="Arial"/>
          <w:kern w:val="0"/>
          <w:sz w:val="24"/>
          <w:szCs w:val="24"/>
        </w:rPr>
        <w:t xml:space="preserve"> Coupa </w:t>
      </w:r>
      <w:r w:rsidRPr="00333077">
        <w:rPr>
          <w:rFonts w:ascii="Arial" w:eastAsia="宋体" w:hAnsi="Arial" w:cs="Arial"/>
          <w:kern w:val="0"/>
          <w:sz w:val="24"/>
          <w:szCs w:val="24"/>
        </w:rPr>
        <w:t>を使用するか、カタログのみ、または</w:t>
      </w:r>
      <w:r w:rsidRPr="00333077">
        <w:rPr>
          <w:rFonts w:ascii="Arial" w:eastAsia="宋体" w:hAnsi="Arial" w:cs="Arial"/>
          <w:kern w:val="0"/>
          <w:sz w:val="24"/>
          <w:szCs w:val="24"/>
        </w:rPr>
        <w:t xml:space="preserve"> P2P </w:t>
      </w:r>
      <w:r w:rsidRPr="00333077">
        <w:rPr>
          <w:rFonts w:ascii="Arial" w:eastAsia="宋体" w:hAnsi="Arial" w:cs="Arial"/>
          <w:kern w:val="0"/>
          <w:sz w:val="24"/>
          <w:szCs w:val="24"/>
        </w:rPr>
        <w:t>を使用することを選択できます。他の人は調達または経費や契約のためだけに</w:t>
      </w:r>
      <w:r w:rsidRPr="00333077">
        <w:rPr>
          <w:rFonts w:ascii="Arial" w:eastAsia="宋体" w:hAnsi="Arial" w:cs="Arial"/>
          <w:kern w:val="0"/>
          <w:sz w:val="24"/>
          <w:szCs w:val="24"/>
        </w:rPr>
        <w:t>Coupa</w:t>
      </w:r>
      <w:r w:rsidRPr="00333077">
        <w:rPr>
          <w:rFonts w:ascii="Arial" w:eastAsia="宋体" w:hAnsi="Arial" w:cs="Arial"/>
          <w:kern w:val="0"/>
          <w:sz w:val="24"/>
          <w:szCs w:val="24"/>
        </w:rPr>
        <w:t>を使用します。</w:t>
      </w:r>
      <w:r w:rsidRPr="00333077">
        <w:rPr>
          <w:rFonts w:ascii="Arial" w:eastAsia="宋体" w:hAnsi="Arial" w:cs="Arial"/>
          <w:kern w:val="0"/>
          <w:sz w:val="24"/>
          <w:szCs w:val="24"/>
        </w:rPr>
        <w:t>Coupa</w:t>
      </w:r>
      <w:r w:rsidRPr="00333077">
        <w:rPr>
          <w:rFonts w:ascii="Arial" w:eastAsia="宋体" w:hAnsi="Arial" w:cs="Arial"/>
          <w:kern w:val="0"/>
          <w:sz w:val="24"/>
          <w:szCs w:val="24"/>
        </w:rPr>
        <w:t>は本当に柔軟なプラットフォームです。</w:t>
      </w:r>
    </w:p>
    <w:p w:rsidR="00333077" w:rsidRPr="00333077" w:rsidRDefault="00333077" w:rsidP="00333077">
      <w:pPr>
        <w:widowControl/>
        <w:spacing w:before="240" w:after="240"/>
        <w:jc w:val="left"/>
        <w:rPr>
          <w:rFonts w:ascii="Arial" w:eastAsia="宋体" w:hAnsi="Arial" w:cs="Arial"/>
          <w:kern w:val="0"/>
          <w:sz w:val="24"/>
          <w:szCs w:val="24"/>
        </w:rPr>
      </w:pPr>
      <w:r w:rsidRPr="00333077">
        <w:rPr>
          <w:rFonts w:ascii="Arial" w:eastAsia="宋体" w:hAnsi="Arial" w:cs="Arial"/>
          <w:kern w:val="0"/>
          <w:sz w:val="24"/>
          <w:szCs w:val="24"/>
        </w:rPr>
        <w:t>ここでは、お客様が選択する最も一般的なオプションと、各オプションのメリットについて説明します。これらは私たちがサポートする多くの異なるオプションの</w:t>
      </w:r>
      <w:r w:rsidRPr="00333077">
        <w:rPr>
          <w:rFonts w:ascii="Arial" w:eastAsia="宋体" w:hAnsi="Arial" w:cs="Arial"/>
          <w:kern w:val="0"/>
          <w:sz w:val="24"/>
          <w:szCs w:val="24"/>
        </w:rPr>
        <w:t>3</w:t>
      </w:r>
      <w:r w:rsidRPr="00333077">
        <w:rPr>
          <w:rFonts w:ascii="Arial" w:eastAsia="宋体" w:hAnsi="Arial" w:cs="Arial"/>
          <w:kern w:val="0"/>
          <w:sz w:val="24"/>
          <w:szCs w:val="24"/>
        </w:rPr>
        <w:t>つであることを覚えておいてください、あなたがクーパを使用しなければならない方法だと思うように自分自身を制限しないでください。</w:t>
      </w:r>
      <w:r w:rsidRPr="00333077">
        <w:rPr>
          <w:rFonts w:ascii="Arial" w:eastAsia="宋体" w:hAnsi="Arial" w:cs="Arial"/>
          <w:kern w:val="0"/>
          <w:sz w:val="24"/>
          <w:szCs w:val="24"/>
        </w:rPr>
        <w:t xml:space="preserve">Coupa </w:t>
      </w:r>
      <w:r w:rsidRPr="00333077">
        <w:rPr>
          <w:rFonts w:ascii="Arial" w:eastAsia="宋体" w:hAnsi="Arial" w:cs="Arial"/>
          <w:kern w:val="0"/>
          <w:sz w:val="24"/>
          <w:szCs w:val="24"/>
        </w:rPr>
        <w:t>にマップされているさまざまなビジネス</w:t>
      </w:r>
      <w:r w:rsidRPr="00333077">
        <w:rPr>
          <w:rFonts w:ascii="Arial" w:eastAsia="宋体" w:hAnsi="Arial" w:cs="Arial"/>
          <w:kern w:val="0"/>
          <w:sz w:val="24"/>
          <w:szCs w:val="24"/>
        </w:rPr>
        <w:t xml:space="preserve"> </w:t>
      </w:r>
      <w:r w:rsidRPr="00333077">
        <w:rPr>
          <w:rFonts w:ascii="Arial" w:eastAsia="宋体" w:hAnsi="Arial" w:cs="Arial"/>
          <w:kern w:val="0"/>
          <w:sz w:val="24"/>
          <w:szCs w:val="24"/>
        </w:rPr>
        <w:t>フローの詳細なフロー</w:t>
      </w:r>
      <w:r w:rsidRPr="00333077">
        <w:rPr>
          <w:rFonts w:ascii="Arial" w:eastAsia="宋体" w:hAnsi="Arial" w:cs="Arial"/>
          <w:kern w:val="0"/>
          <w:sz w:val="24"/>
          <w:szCs w:val="24"/>
        </w:rPr>
        <w:t xml:space="preserve"> </w:t>
      </w:r>
      <w:r w:rsidRPr="00333077">
        <w:rPr>
          <w:rFonts w:ascii="Arial" w:eastAsia="宋体" w:hAnsi="Arial" w:cs="Arial"/>
          <w:kern w:val="0"/>
          <w:sz w:val="24"/>
          <w:szCs w:val="24"/>
        </w:rPr>
        <w:t>チャートについては、</w:t>
      </w:r>
      <w:hyperlink r:id="rId4" w:tgtFrame="_blank" w:tooltip="Integration Process Document" w:history="1">
        <w:r w:rsidRPr="00333077">
          <w:rPr>
            <w:rFonts w:ascii="Arial" w:eastAsia="宋体" w:hAnsi="Arial" w:cs="Arial"/>
            <w:kern w:val="0"/>
            <w:sz w:val="24"/>
            <w:szCs w:val="24"/>
            <w:u w:val="single"/>
          </w:rPr>
          <w:t>ここから</w:t>
        </w:r>
      </w:hyperlink>
      <w:r w:rsidRPr="00333077">
        <w:rPr>
          <w:rFonts w:ascii="Arial" w:eastAsia="宋体" w:hAnsi="Arial" w:cs="Arial"/>
          <w:kern w:val="0"/>
          <w:sz w:val="24"/>
          <w:szCs w:val="24"/>
        </w:rPr>
        <w:t>プロセス</w:t>
      </w:r>
      <w:r w:rsidRPr="00333077">
        <w:rPr>
          <w:rFonts w:ascii="Arial" w:eastAsia="宋体" w:hAnsi="Arial" w:cs="Arial"/>
          <w:kern w:val="0"/>
          <w:sz w:val="24"/>
          <w:szCs w:val="24"/>
        </w:rPr>
        <w:t xml:space="preserve"> </w:t>
      </w:r>
      <w:r w:rsidRPr="00333077">
        <w:rPr>
          <w:rFonts w:ascii="Arial" w:eastAsia="宋体" w:hAnsi="Arial" w:cs="Arial"/>
          <w:kern w:val="0"/>
          <w:sz w:val="24"/>
          <w:szCs w:val="24"/>
        </w:rPr>
        <w:t>ドキュメントをダウンロードしてください。</w:t>
      </w:r>
    </w:p>
    <w:p w:rsidR="00333077" w:rsidRPr="00333077" w:rsidRDefault="00333077" w:rsidP="00333077">
      <w:pPr>
        <w:widowControl/>
        <w:spacing w:before="360"/>
        <w:jc w:val="left"/>
        <w:outlineLvl w:val="1"/>
        <w:rPr>
          <w:rFonts w:ascii="Arial" w:eastAsia="宋体" w:hAnsi="Arial" w:cs="Arial"/>
          <w:kern w:val="0"/>
          <w:sz w:val="36"/>
          <w:szCs w:val="36"/>
        </w:rPr>
      </w:pPr>
      <w:r w:rsidRPr="00333077">
        <w:rPr>
          <w:rFonts w:ascii="Arial" w:eastAsia="宋体" w:hAnsi="Arial" w:cs="Arial"/>
          <w:kern w:val="0"/>
          <w:sz w:val="36"/>
          <w:szCs w:val="36"/>
        </w:rPr>
        <w:t>要求のみ</w:t>
      </w:r>
    </w:p>
    <w:p w:rsidR="00333077" w:rsidRPr="00333077" w:rsidRDefault="00333077" w:rsidP="00333077">
      <w:pPr>
        <w:widowControl/>
        <w:spacing w:before="240" w:after="240"/>
        <w:jc w:val="left"/>
        <w:rPr>
          <w:rFonts w:ascii="Arial" w:eastAsia="宋体" w:hAnsi="Arial" w:cs="Arial"/>
          <w:kern w:val="0"/>
          <w:sz w:val="24"/>
          <w:szCs w:val="24"/>
        </w:rPr>
      </w:pPr>
      <w:r w:rsidRPr="00333077">
        <w:rPr>
          <w:rFonts w:ascii="Arial" w:eastAsia="宋体" w:hAnsi="Arial" w:cs="Arial"/>
          <w:b/>
          <w:bCs/>
          <w:kern w:val="0"/>
          <w:sz w:val="24"/>
          <w:szCs w:val="24"/>
        </w:rPr>
        <w:t xml:space="preserve">ERP </w:t>
      </w:r>
      <w:r w:rsidRPr="00333077">
        <w:rPr>
          <w:rFonts w:ascii="Arial" w:eastAsia="宋体" w:hAnsi="Arial" w:cs="Arial"/>
          <w:b/>
          <w:bCs/>
          <w:kern w:val="0"/>
          <w:sz w:val="24"/>
          <w:szCs w:val="24"/>
        </w:rPr>
        <w:t>システムへの購買発注フロー</w:t>
      </w:r>
    </w:p>
    <w:p w:rsidR="00333077" w:rsidRPr="00333077" w:rsidRDefault="00333077" w:rsidP="00333077">
      <w:pPr>
        <w:widowControl/>
        <w:spacing w:before="240" w:after="240"/>
        <w:jc w:val="left"/>
        <w:rPr>
          <w:rFonts w:ascii="Arial" w:eastAsia="宋体" w:hAnsi="Arial" w:cs="Arial"/>
          <w:kern w:val="0"/>
          <w:sz w:val="24"/>
          <w:szCs w:val="24"/>
        </w:rPr>
      </w:pPr>
      <w:r w:rsidRPr="00333077">
        <w:rPr>
          <w:rFonts w:ascii="Arial" w:eastAsia="宋体" w:hAnsi="Arial" w:cs="Arial"/>
          <w:kern w:val="0"/>
          <w:sz w:val="24"/>
          <w:szCs w:val="24"/>
        </w:rPr>
        <w:t>このオプションでは、要求が</w:t>
      </w:r>
      <w:r w:rsidRPr="00333077">
        <w:rPr>
          <w:rFonts w:ascii="Arial" w:eastAsia="宋体" w:hAnsi="Arial" w:cs="Arial"/>
          <w:kern w:val="0"/>
          <w:sz w:val="24"/>
          <w:szCs w:val="24"/>
        </w:rPr>
        <w:t xml:space="preserve"> Coupa </w:t>
      </w:r>
      <w:r w:rsidRPr="00333077">
        <w:rPr>
          <w:rFonts w:ascii="Arial" w:eastAsia="宋体" w:hAnsi="Arial" w:cs="Arial"/>
          <w:kern w:val="0"/>
          <w:sz w:val="24"/>
          <w:szCs w:val="24"/>
        </w:rPr>
        <w:t>で承認され、購買発注が</w:t>
      </w:r>
      <w:r w:rsidRPr="00333077">
        <w:rPr>
          <w:rFonts w:ascii="Arial" w:eastAsia="宋体" w:hAnsi="Arial" w:cs="Arial"/>
          <w:kern w:val="0"/>
          <w:sz w:val="24"/>
          <w:szCs w:val="24"/>
        </w:rPr>
        <w:t xml:space="preserve"> ERP </w:t>
      </w:r>
      <w:r w:rsidRPr="00333077">
        <w:rPr>
          <w:rFonts w:ascii="Arial" w:eastAsia="宋体" w:hAnsi="Arial" w:cs="Arial"/>
          <w:kern w:val="0"/>
          <w:sz w:val="24"/>
          <w:szCs w:val="24"/>
        </w:rPr>
        <w:t>で登録され、そこで仕入先に発行され、購買および</w:t>
      </w:r>
      <w:r w:rsidRPr="00333077">
        <w:rPr>
          <w:rFonts w:ascii="Arial" w:eastAsia="宋体" w:hAnsi="Arial" w:cs="Arial"/>
          <w:kern w:val="0"/>
          <w:sz w:val="24"/>
          <w:szCs w:val="24"/>
        </w:rPr>
        <w:t xml:space="preserve"> AP </w:t>
      </w:r>
      <w:r w:rsidRPr="00333077">
        <w:rPr>
          <w:rFonts w:ascii="Arial" w:eastAsia="宋体" w:hAnsi="Arial" w:cs="Arial"/>
          <w:kern w:val="0"/>
          <w:sz w:val="24"/>
          <w:szCs w:val="24"/>
        </w:rPr>
        <w:t>によって請求されます。このオプションは、通常、要求と承認プロセスで最も大きな問題点がある顧客が使用しますが、バックオフィスプロセスには影響しません。</w:t>
      </w:r>
      <w:r w:rsidRPr="00333077">
        <w:rPr>
          <w:rFonts w:ascii="Arial" w:eastAsia="宋体" w:hAnsi="Arial" w:cs="Arial"/>
          <w:kern w:val="0"/>
          <w:sz w:val="24"/>
          <w:szCs w:val="24"/>
        </w:rPr>
        <w:t>AP</w:t>
      </w:r>
      <w:r w:rsidRPr="00333077">
        <w:rPr>
          <w:rFonts w:ascii="Arial" w:eastAsia="宋体" w:hAnsi="Arial" w:cs="Arial"/>
          <w:kern w:val="0"/>
          <w:sz w:val="24"/>
          <w:szCs w:val="24"/>
        </w:rPr>
        <w:t>とファイナンスは、</w:t>
      </w:r>
      <w:r w:rsidRPr="00333077">
        <w:rPr>
          <w:rFonts w:ascii="Arial" w:eastAsia="宋体" w:hAnsi="Arial" w:cs="Arial"/>
          <w:kern w:val="0"/>
          <w:sz w:val="24"/>
          <w:szCs w:val="24"/>
        </w:rPr>
        <w:t>ERP</w:t>
      </w:r>
      <w:r w:rsidRPr="00333077">
        <w:rPr>
          <w:rFonts w:ascii="Arial" w:eastAsia="宋体" w:hAnsi="Arial" w:cs="Arial"/>
          <w:kern w:val="0"/>
          <w:sz w:val="24"/>
          <w:szCs w:val="24"/>
        </w:rPr>
        <w:t>システムで日々の仕事を続けます。</w:t>
      </w:r>
    </w:p>
    <w:p w:rsidR="00333077" w:rsidRPr="00333077" w:rsidRDefault="00333077" w:rsidP="00333077">
      <w:pPr>
        <w:widowControl/>
        <w:spacing w:before="360"/>
        <w:jc w:val="left"/>
        <w:outlineLvl w:val="1"/>
        <w:rPr>
          <w:rFonts w:ascii="Arial" w:eastAsia="宋体" w:hAnsi="Arial" w:cs="Arial"/>
          <w:kern w:val="0"/>
          <w:sz w:val="36"/>
          <w:szCs w:val="36"/>
        </w:rPr>
      </w:pPr>
      <w:r w:rsidRPr="00333077">
        <w:rPr>
          <w:rFonts w:ascii="Arial" w:eastAsia="宋体" w:hAnsi="Arial" w:cs="Arial"/>
          <w:kern w:val="0"/>
          <w:sz w:val="36"/>
          <w:szCs w:val="36"/>
        </w:rPr>
        <w:t>入庫への要求</w:t>
      </w:r>
    </w:p>
    <w:p w:rsidR="00333077" w:rsidRPr="00333077" w:rsidRDefault="00333077" w:rsidP="00333077">
      <w:pPr>
        <w:widowControl/>
        <w:spacing w:before="240" w:after="240"/>
        <w:jc w:val="left"/>
        <w:rPr>
          <w:rFonts w:ascii="Arial" w:eastAsia="宋体" w:hAnsi="Arial" w:cs="Arial"/>
          <w:kern w:val="0"/>
          <w:sz w:val="24"/>
          <w:szCs w:val="24"/>
        </w:rPr>
      </w:pPr>
      <w:r w:rsidRPr="00333077">
        <w:rPr>
          <w:rFonts w:ascii="Arial" w:eastAsia="宋体" w:hAnsi="Arial" w:cs="Arial"/>
          <w:b/>
          <w:bCs/>
          <w:kern w:val="0"/>
          <w:sz w:val="24"/>
          <w:szCs w:val="24"/>
        </w:rPr>
        <w:t>承認済の発注書と入庫が</w:t>
      </w:r>
      <w:r w:rsidRPr="00333077">
        <w:rPr>
          <w:rFonts w:ascii="Arial" w:eastAsia="宋体" w:hAnsi="Arial" w:cs="Arial"/>
          <w:b/>
          <w:bCs/>
          <w:kern w:val="0"/>
          <w:sz w:val="24"/>
          <w:szCs w:val="24"/>
        </w:rPr>
        <w:t xml:space="preserve"> ERP </w:t>
      </w:r>
      <w:r w:rsidRPr="00333077">
        <w:rPr>
          <w:rFonts w:ascii="Arial" w:eastAsia="宋体" w:hAnsi="Arial" w:cs="Arial"/>
          <w:b/>
          <w:bCs/>
          <w:kern w:val="0"/>
          <w:sz w:val="24"/>
          <w:szCs w:val="24"/>
        </w:rPr>
        <w:t>システムにフロー</w:t>
      </w:r>
    </w:p>
    <w:p w:rsidR="00333077" w:rsidRPr="00333077" w:rsidRDefault="00333077" w:rsidP="00333077">
      <w:pPr>
        <w:widowControl/>
        <w:spacing w:before="240" w:after="240"/>
        <w:jc w:val="left"/>
        <w:rPr>
          <w:rFonts w:ascii="Arial" w:eastAsia="宋体" w:hAnsi="Arial" w:cs="Arial"/>
          <w:kern w:val="0"/>
          <w:sz w:val="24"/>
          <w:szCs w:val="24"/>
        </w:rPr>
      </w:pPr>
      <w:r w:rsidRPr="00333077">
        <w:rPr>
          <w:rFonts w:ascii="Arial" w:eastAsia="宋体" w:hAnsi="Arial" w:cs="Arial"/>
          <w:noProof/>
          <w:kern w:val="0"/>
          <w:sz w:val="24"/>
          <w:szCs w:val="24"/>
        </w:rPr>
        <w:lastRenderedPageBreak/>
        <w:drawing>
          <wp:inline distT="0" distB="0" distL="0" distR="0" wp14:anchorId="718F25EB" wp14:editId="1BAEAAD3">
            <wp:extent cx="4724400" cy="3550920"/>
            <wp:effectExtent l="0" t="0" r="0" b="0"/>
            <wp:docPr id="2" name="图片 2" descr="ImplementationGuide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tionGuideImage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550920"/>
                    </a:xfrm>
                    <a:prstGeom prst="rect">
                      <a:avLst/>
                    </a:prstGeom>
                    <a:noFill/>
                    <a:ln>
                      <a:noFill/>
                    </a:ln>
                  </pic:spPr>
                </pic:pic>
              </a:graphicData>
            </a:graphic>
          </wp:inline>
        </w:drawing>
      </w:r>
    </w:p>
    <w:p w:rsidR="00333077" w:rsidRPr="00333077" w:rsidRDefault="00333077" w:rsidP="00333077">
      <w:pPr>
        <w:widowControl/>
        <w:spacing w:before="240" w:after="240"/>
        <w:jc w:val="left"/>
        <w:rPr>
          <w:rFonts w:ascii="Arial" w:eastAsia="宋体" w:hAnsi="Arial" w:cs="Arial"/>
          <w:kern w:val="0"/>
          <w:sz w:val="24"/>
          <w:szCs w:val="24"/>
        </w:rPr>
      </w:pPr>
      <w:r w:rsidRPr="00333077">
        <w:rPr>
          <w:rFonts w:ascii="Arial" w:eastAsia="宋体" w:hAnsi="Arial" w:cs="Arial"/>
          <w:kern w:val="0"/>
          <w:sz w:val="24"/>
          <w:szCs w:val="24"/>
        </w:rPr>
        <w:t>このオプションでは、要求はクーパで承認され、発注書はクーパから仕入先に送信されます。エンド</w:t>
      </w:r>
      <w:r w:rsidRPr="00333077">
        <w:rPr>
          <w:rFonts w:ascii="Arial" w:eastAsia="宋体" w:hAnsi="Arial" w:cs="Arial"/>
          <w:kern w:val="0"/>
          <w:sz w:val="24"/>
          <w:szCs w:val="24"/>
        </w:rPr>
        <w:t xml:space="preserve"> </w:t>
      </w:r>
      <w:r w:rsidRPr="00333077">
        <w:rPr>
          <w:rFonts w:ascii="Arial" w:eastAsia="宋体" w:hAnsi="Arial" w:cs="Arial"/>
          <w:kern w:val="0"/>
          <w:sz w:val="24"/>
          <w:szCs w:val="24"/>
        </w:rPr>
        <w:t>ユーザーまたは中央の受信は、下流の一致要件を容易にするために</w:t>
      </w:r>
      <w:r w:rsidRPr="00333077">
        <w:rPr>
          <w:rFonts w:ascii="Arial" w:eastAsia="宋体" w:hAnsi="Arial" w:cs="Arial"/>
          <w:kern w:val="0"/>
          <w:sz w:val="24"/>
          <w:szCs w:val="24"/>
        </w:rPr>
        <w:t xml:space="preserve"> Coupa </w:t>
      </w:r>
      <w:r w:rsidRPr="00333077">
        <w:rPr>
          <w:rFonts w:ascii="Arial" w:eastAsia="宋体" w:hAnsi="Arial" w:cs="Arial"/>
          <w:kern w:val="0"/>
          <w:sz w:val="24"/>
          <w:szCs w:val="24"/>
        </w:rPr>
        <w:t>でレシートを作成します。発注書と入庫は</w:t>
      </w:r>
      <w:r w:rsidRPr="00333077">
        <w:rPr>
          <w:rFonts w:ascii="Arial" w:eastAsia="宋体" w:hAnsi="Arial" w:cs="Arial"/>
          <w:kern w:val="0"/>
          <w:sz w:val="24"/>
          <w:szCs w:val="24"/>
        </w:rPr>
        <w:t xml:space="preserve"> ERP </w:t>
      </w:r>
      <w:r w:rsidRPr="00333077">
        <w:rPr>
          <w:rFonts w:ascii="Arial" w:eastAsia="宋体" w:hAnsi="Arial" w:cs="Arial"/>
          <w:kern w:val="0"/>
          <w:sz w:val="24"/>
          <w:szCs w:val="24"/>
        </w:rPr>
        <w:t>にフラッシュされます。このオプションは、通常、要求と承認プロセスで最も大きな問題点がある顧客が使用しますが、バックオフィスプロセスには影響しません。</w:t>
      </w:r>
      <w:r w:rsidRPr="00333077">
        <w:rPr>
          <w:rFonts w:ascii="Arial" w:eastAsia="宋体" w:hAnsi="Arial" w:cs="Arial"/>
          <w:kern w:val="0"/>
          <w:sz w:val="24"/>
          <w:szCs w:val="24"/>
        </w:rPr>
        <w:t>AP</w:t>
      </w:r>
      <w:r w:rsidRPr="00333077">
        <w:rPr>
          <w:rFonts w:ascii="Arial" w:eastAsia="宋体" w:hAnsi="Arial" w:cs="Arial"/>
          <w:kern w:val="0"/>
          <w:sz w:val="24"/>
          <w:szCs w:val="24"/>
        </w:rPr>
        <w:t>とファイナンスは、</w:t>
      </w:r>
      <w:r w:rsidRPr="00333077">
        <w:rPr>
          <w:rFonts w:ascii="Arial" w:eastAsia="宋体" w:hAnsi="Arial" w:cs="Arial"/>
          <w:kern w:val="0"/>
          <w:sz w:val="24"/>
          <w:szCs w:val="24"/>
        </w:rPr>
        <w:t>ERP</w:t>
      </w:r>
      <w:r w:rsidRPr="00333077">
        <w:rPr>
          <w:rFonts w:ascii="Arial" w:eastAsia="宋体" w:hAnsi="Arial" w:cs="Arial"/>
          <w:kern w:val="0"/>
          <w:sz w:val="24"/>
          <w:szCs w:val="24"/>
        </w:rPr>
        <w:t>システムで日々の仕事を続けます。</w:t>
      </w:r>
    </w:p>
    <w:p w:rsidR="00333077" w:rsidRPr="00333077" w:rsidRDefault="00333077" w:rsidP="00333077">
      <w:pPr>
        <w:widowControl/>
        <w:spacing w:before="360"/>
        <w:jc w:val="left"/>
        <w:outlineLvl w:val="1"/>
        <w:rPr>
          <w:rFonts w:ascii="Arial" w:eastAsia="宋体" w:hAnsi="Arial" w:cs="Arial"/>
          <w:kern w:val="0"/>
          <w:sz w:val="36"/>
          <w:szCs w:val="36"/>
        </w:rPr>
      </w:pPr>
      <w:r w:rsidRPr="00333077">
        <w:rPr>
          <w:rFonts w:ascii="Arial" w:eastAsia="宋体" w:hAnsi="Arial" w:cs="Arial"/>
          <w:kern w:val="0"/>
          <w:sz w:val="36"/>
          <w:szCs w:val="36"/>
        </w:rPr>
        <w:t>支払調達</w:t>
      </w:r>
    </w:p>
    <w:p w:rsidR="00333077" w:rsidRPr="00333077" w:rsidRDefault="00333077" w:rsidP="00333077">
      <w:pPr>
        <w:widowControl/>
        <w:spacing w:before="240" w:after="240"/>
        <w:jc w:val="left"/>
        <w:rPr>
          <w:rFonts w:ascii="Arial" w:eastAsia="宋体" w:hAnsi="Arial" w:cs="Arial"/>
          <w:kern w:val="0"/>
          <w:sz w:val="24"/>
          <w:szCs w:val="24"/>
        </w:rPr>
      </w:pPr>
      <w:r w:rsidRPr="00333077">
        <w:rPr>
          <w:rFonts w:ascii="Arial" w:eastAsia="宋体" w:hAnsi="Arial" w:cs="Arial"/>
          <w:b/>
          <w:bCs/>
          <w:kern w:val="0"/>
          <w:sz w:val="24"/>
          <w:szCs w:val="24"/>
        </w:rPr>
        <w:t>支払いのために</w:t>
      </w:r>
      <w:r w:rsidRPr="00333077">
        <w:rPr>
          <w:rFonts w:ascii="Arial" w:eastAsia="宋体" w:hAnsi="Arial" w:cs="Arial"/>
          <w:b/>
          <w:bCs/>
          <w:kern w:val="0"/>
          <w:sz w:val="24"/>
          <w:szCs w:val="24"/>
        </w:rPr>
        <w:t xml:space="preserve"> ERP </w:t>
      </w:r>
      <w:r w:rsidRPr="00333077">
        <w:rPr>
          <w:rFonts w:ascii="Arial" w:eastAsia="宋体" w:hAnsi="Arial" w:cs="Arial"/>
          <w:b/>
          <w:bCs/>
          <w:kern w:val="0"/>
          <w:sz w:val="24"/>
          <w:szCs w:val="24"/>
        </w:rPr>
        <w:t>に対する承認済請求書フロー</w:t>
      </w:r>
    </w:p>
    <w:p w:rsidR="00333077" w:rsidRPr="00333077" w:rsidRDefault="00333077" w:rsidP="00333077">
      <w:pPr>
        <w:widowControl/>
        <w:spacing w:before="240" w:after="240"/>
        <w:jc w:val="left"/>
        <w:rPr>
          <w:rFonts w:ascii="Arial" w:eastAsia="宋体" w:hAnsi="Arial" w:cs="Arial"/>
          <w:kern w:val="0"/>
          <w:sz w:val="24"/>
          <w:szCs w:val="24"/>
        </w:rPr>
      </w:pPr>
      <w:r w:rsidRPr="00333077">
        <w:rPr>
          <w:rFonts w:ascii="Arial" w:eastAsia="宋体" w:hAnsi="Arial" w:cs="Arial"/>
          <w:noProof/>
          <w:kern w:val="0"/>
          <w:sz w:val="24"/>
          <w:szCs w:val="24"/>
        </w:rPr>
        <w:lastRenderedPageBreak/>
        <w:drawing>
          <wp:inline distT="0" distB="0" distL="0" distR="0" wp14:anchorId="16DC1D46" wp14:editId="155BB7E3">
            <wp:extent cx="4419600" cy="3665220"/>
            <wp:effectExtent l="0" t="0" r="0" b="0"/>
            <wp:docPr id="1" name="图片 1" descr="ImplementationGuide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ementationGuideImage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3665220"/>
                    </a:xfrm>
                    <a:prstGeom prst="rect">
                      <a:avLst/>
                    </a:prstGeom>
                    <a:noFill/>
                    <a:ln>
                      <a:noFill/>
                    </a:ln>
                  </pic:spPr>
                </pic:pic>
              </a:graphicData>
            </a:graphic>
          </wp:inline>
        </w:drawing>
      </w:r>
    </w:p>
    <w:p w:rsidR="00333077" w:rsidRPr="00333077" w:rsidRDefault="00333077" w:rsidP="00333077">
      <w:pPr>
        <w:widowControl/>
        <w:spacing w:before="240" w:after="240"/>
        <w:jc w:val="left"/>
        <w:rPr>
          <w:rFonts w:ascii="Arial" w:eastAsia="宋体" w:hAnsi="Arial" w:cs="Arial"/>
          <w:kern w:val="0"/>
          <w:sz w:val="24"/>
          <w:szCs w:val="24"/>
        </w:rPr>
      </w:pPr>
      <w:r w:rsidRPr="00333077">
        <w:rPr>
          <w:rFonts w:ascii="Arial" w:eastAsia="宋体" w:hAnsi="Arial" w:cs="Arial"/>
          <w:kern w:val="0"/>
          <w:sz w:val="24"/>
          <w:szCs w:val="24"/>
        </w:rPr>
        <w:t>このオプションでは、要求がクーパで承認され、発注書がクーパから仕入先に送信されます。その後、買掛金勘定または仕入先が発注書を請求書にフリップし、その後シームレスに行われます。請求書は、承認された請求書として</w:t>
      </w:r>
      <w:r w:rsidRPr="00333077">
        <w:rPr>
          <w:rFonts w:ascii="Arial" w:eastAsia="宋体" w:hAnsi="Arial" w:cs="Arial"/>
          <w:kern w:val="0"/>
          <w:sz w:val="24"/>
          <w:szCs w:val="24"/>
        </w:rPr>
        <w:t xml:space="preserve"> ERP </w:t>
      </w:r>
      <w:r w:rsidRPr="00333077">
        <w:rPr>
          <w:rFonts w:ascii="Arial" w:eastAsia="宋体" w:hAnsi="Arial" w:cs="Arial"/>
          <w:kern w:val="0"/>
          <w:sz w:val="24"/>
          <w:szCs w:val="24"/>
        </w:rPr>
        <w:t>システムにフローします。請求書が</w:t>
      </w:r>
      <w:r w:rsidRPr="00333077">
        <w:rPr>
          <w:rFonts w:ascii="Arial" w:eastAsia="宋体" w:hAnsi="Arial" w:cs="Arial"/>
          <w:kern w:val="0"/>
          <w:sz w:val="24"/>
          <w:szCs w:val="24"/>
        </w:rPr>
        <w:t xml:space="preserve"> ERP </w:t>
      </w:r>
      <w:r w:rsidRPr="00333077">
        <w:rPr>
          <w:rFonts w:ascii="Arial" w:eastAsia="宋体" w:hAnsi="Arial" w:cs="Arial"/>
          <w:kern w:val="0"/>
          <w:sz w:val="24"/>
          <w:szCs w:val="24"/>
        </w:rPr>
        <w:t>または買掛金管理システムから支払われた後、支払詳細</w:t>
      </w:r>
      <w:r w:rsidRPr="00333077">
        <w:rPr>
          <w:rFonts w:ascii="Arial" w:eastAsia="宋体" w:hAnsi="Arial" w:cs="Arial"/>
          <w:kern w:val="0"/>
          <w:sz w:val="24"/>
          <w:szCs w:val="24"/>
        </w:rPr>
        <w:t xml:space="preserve"> (</w:t>
      </w:r>
      <w:r w:rsidRPr="00333077">
        <w:rPr>
          <w:rFonts w:ascii="Arial" w:eastAsia="宋体" w:hAnsi="Arial" w:cs="Arial"/>
          <w:kern w:val="0"/>
          <w:sz w:val="24"/>
          <w:szCs w:val="24"/>
        </w:rPr>
        <w:t>小切手番号など</w:t>
      </w:r>
      <w:r w:rsidRPr="00333077">
        <w:rPr>
          <w:rFonts w:ascii="Arial" w:eastAsia="宋体" w:hAnsi="Arial" w:cs="Arial"/>
          <w:kern w:val="0"/>
          <w:sz w:val="24"/>
          <w:szCs w:val="24"/>
        </w:rPr>
        <w:t xml:space="preserve">) </w:t>
      </w:r>
      <w:r w:rsidRPr="00333077">
        <w:rPr>
          <w:rFonts w:ascii="Arial" w:eastAsia="宋体" w:hAnsi="Arial" w:cs="Arial"/>
          <w:kern w:val="0"/>
          <w:sz w:val="24"/>
          <w:szCs w:val="24"/>
        </w:rPr>
        <w:t>が</w:t>
      </w:r>
      <w:r w:rsidRPr="00333077">
        <w:rPr>
          <w:rFonts w:ascii="Arial" w:eastAsia="宋体" w:hAnsi="Arial" w:cs="Arial"/>
          <w:kern w:val="0"/>
          <w:sz w:val="24"/>
          <w:szCs w:val="24"/>
        </w:rPr>
        <w:t xml:space="preserve"> ERP </w:t>
      </w:r>
      <w:r w:rsidRPr="00333077">
        <w:rPr>
          <w:rFonts w:ascii="Arial" w:eastAsia="宋体" w:hAnsi="Arial" w:cs="Arial"/>
          <w:kern w:val="0"/>
          <w:sz w:val="24"/>
          <w:szCs w:val="24"/>
        </w:rPr>
        <w:t>からクーパにフローすることができます。このタイプの実装では、買掛金勘定と財務は、日々の交流のほとんどのために</w:t>
      </w:r>
      <w:r w:rsidRPr="00333077">
        <w:rPr>
          <w:rFonts w:ascii="Arial" w:eastAsia="宋体" w:hAnsi="Arial" w:cs="Arial"/>
          <w:kern w:val="0"/>
          <w:sz w:val="24"/>
          <w:szCs w:val="24"/>
        </w:rPr>
        <w:t>Coupa</w:t>
      </w:r>
      <w:r w:rsidRPr="00333077">
        <w:rPr>
          <w:rFonts w:ascii="Arial" w:eastAsia="宋体" w:hAnsi="Arial" w:cs="Arial"/>
          <w:kern w:val="0"/>
          <w:sz w:val="24"/>
          <w:szCs w:val="24"/>
        </w:rPr>
        <w:t>を利用します。</w:t>
      </w:r>
      <w:r w:rsidRPr="00333077">
        <w:rPr>
          <w:rFonts w:ascii="Arial" w:eastAsia="宋体" w:hAnsi="Arial" w:cs="Arial"/>
          <w:kern w:val="0"/>
          <w:sz w:val="24"/>
          <w:szCs w:val="24"/>
        </w:rPr>
        <w:t xml:space="preserve">Coupa </w:t>
      </w:r>
      <w:r w:rsidRPr="00333077">
        <w:rPr>
          <w:rFonts w:ascii="Arial" w:eastAsia="宋体" w:hAnsi="Arial" w:cs="Arial"/>
          <w:kern w:val="0"/>
          <w:sz w:val="24"/>
          <w:szCs w:val="24"/>
        </w:rPr>
        <w:t>には、見越計上やオープンな</w:t>
      </w:r>
      <w:r w:rsidRPr="00333077">
        <w:rPr>
          <w:rFonts w:ascii="Arial" w:eastAsia="宋体" w:hAnsi="Arial" w:cs="Arial"/>
          <w:kern w:val="0"/>
          <w:sz w:val="24"/>
          <w:szCs w:val="24"/>
        </w:rPr>
        <w:t xml:space="preserve"> PO </w:t>
      </w:r>
      <w:r w:rsidRPr="00333077">
        <w:rPr>
          <w:rFonts w:ascii="Arial" w:eastAsia="宋体" w:hAnsi="Arial" w:cs="Arial"/>
          <w:kern w:val="0"/>
          <w:sz w:val="24"/>
          <w:szCs w:val="24"/>
        </w:rPr>
        <w:t>レポートなど、これらの機能をサポートするための優れたツールが多数あります。この実装オプションの下で</w:t>
      </w:r>
      <w:r w:rsidRPr="00333077">
        <w:rPr>
          <w:rFonts w:ascii="Arial" w:eastAsia="宋体" w:hAnsi="Arial" w:cs="Arial"/>
          <w:kern w:val="0"/>
          <w:sz w:val="24"/>
          <w:szCs w:val="24"/>
        </w:rPr>
        <w:t>1</w:t>
      </w:r>
      <w:r w:rsidRPr="00333077">
        <w:rPr>
          <w:rFonts w:ascii="Arial" w:eastAsia="宋体" w:hAnsi="Arial" w:cs="Arial"/>
          <w:kern w:val="0"/>
          <w:sz w:val="24"/>
          <w:szCs w:val="24"/>
        </w:rPr>
        <w:t>つの拡張は、サプライヤーが無料のクーパサプライヤーネットワークを使用して、あなたのために請求書に発注書を反転することができます。</w:t>
      </w:r>
    </w:p>
    <w:p w:rsidR="00AC1328" w:rsidRPr="00333077" w:rsidRDefault="00AC1328"/>
    <w:sectPr w:rsidR="00AC1328" w:rsidRPr="00333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835"/>
    <w:rsid w:val="00333077"/>
    <w:rsid w:val="00A57835"/>
    <w:rsid w:val="00AC1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DDAA7-6216-4B36-B4D2-CC1BBDAF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330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33077"/>
    <w:rPr>
      <w:rFonts w:ascii="宋体" w:eastAsia="宋体" w:hAnsi="宋体" w:cs="宋体"/>
      <w:b/>
      <w:bCs/>
      <w:kern w:val="0"/>
      <w:sz w:val="36"/>
      <w:szCs w:val="36"/>
    </w:rPr>
  </w:style>
  <w:style w:type="paragraph" w:styleId="a3">
    <w:name w:val="Normal (Web)"/>
    <w:basedOn w:val="a"/>
    <w:uiPriority w:val="99"/>
    <w:semiHidden/>
    <w:unhideWhenUsed/>
    <w:rsid w:val="0033307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33077"/>
    <w:rPr>
      <w:color w:val="0000FF"/>
      <w:u w:val="single"/>
    </w:rPr>
  </w:style>
  <w:style w:type="character" w:styleId="a5">
    <w:name w:val="Strong"/>
    <w:basedOn w:val="a0"/>
    <w:uiPriority w:val="22"/>
    <w:qFormat/>
    <w:rsid w:val="003330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8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docs.google.com/document/d/1h0geR9g7Hn27KkpAsrA4J9w0eqxN_eBpDY1TrDAR1A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2020-04-02T02:58:00Z</dcterms:created>
  <dcterms:modified xsi:type="dcterms:W3CDTF">2020-04-02T02:58:00Z</dcterms:modified>
</cp:coreProperties>
</file>