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i/>
          <w:iCs/>
          <w:kern w:val="0"/>
          <w:sz w:val="24"/>
          <w:szCs w:val="24"/>
        </w:rPr>
        <w:t>この記事の目的は、予算の実施の重要性を伝道し、お客様がこの機能を採用するための戦略を提供することです</w:t>
      </w:r>
    </w:p>
    <w:p w:rsidR="0037557F" w:rsidRPr="0037557F" w:rsidRDefault="0037557F" w:rsidP="0037557F">
      <w:pPr>
        <w:widowControl/>
        <w:jc w:val="left"/>
        <w:outlineLvl w:val="1"/>
        <w:rPr>
          <w:rFonts w:ascii="Arial" w:eastAsia="宋体" w:hAnsi="Arial" w:cs="Arial"/>
          <w:kern w:val="0"/>
          <w:sz w:val="36"/>
          <w:szCs w:val="36"/>
        </w:rPr>
      </w:pPr>
      <w:r w:rsidRPr="0037557F">
        <w:rPr>
          <w:rFonts w:ascii="Arial" w:eastAsia="宋体" w:hAnsi="Arial" w:cs="Arial"/>
          <w:kern w:val="0"/>
          <w:sz w:val="36"/>
          <w:szCs w:val="36"/>
        </w:rPr>
        <w:t>予算の導入に関する考慮事項</w:t>
      </w:r>
    </w:p>
    <w:p w:rsidR="0037557F" w:rsidRPr="0037557F" w:rsidRDefault="0037557F" w:rsidP="0037557F">
      <w:pPr>
        <w:widowControl/>
        <w:numPr>
          <w:ilvl w:val="0"/>
          <w:numId w:val="1"/>
        </w:numPr>
        <w:spacing w:before="60" w:after="60"/>
        <w:ind w:left="240"/>
        <w:jc w:val="left"/>
        <w:rPr>
          <w:rFonts w:ascii="Arial" w:eastAsia="宋体" w:hAnsi="Arial" w:cs="Arial"/>
          <w:kern w:val="0"/>
          <w:sz w:val="24"/>
          <w:szCs w:val="24"/>
        </w:rPr>
      </w:pPr>
      <w:r w:rsidRPr="0037557F">
        <w:rPr>
          <w:rFonts w:ascii="Arial" w:eastAsia="宋体" w:hAnsi="Arial" w:cs="Arial"/>
          <w:kern w:val="0"/>
          <w:sz w:val="24"/>
          <w:szCs w:val="24"/>
        </w:rPr>
        <w:t>·</w:t>
      </w:r>
      <w:r w:rsidRPr="0037557F">
        <w:rPr>
          <w:rFonts w:ascii="&amp;quot" w:eastAsia="宋体" w:hAnsi="&amp;quot" w:cs="Arial"/>
          <w:kern w:val="0"/>
          <w:sz w:val="14"/>
          <w:szCs w:val="14"/>
        </w:rPr>
        <w:t xml:space="preserve"> </w:t>
      </w:r>
      <w:r w:rsidRPr="0037557F">
        <w:rPr>
          <w:rFonts w:ascii="Arial" w:eastAsia="宋体" w:hAnsi="Arial" w:cs="Arial"/>
          <w:kern w:val="0"/>
          <w:sz w:val="24"/>
          <w:szCs w:val="24"/>
        </w:rPr>
        <w:t>予算管理は、調達部門または買掛金勘定部門の責任ではなく、通常は組織の</w:t>
      </w:r>
      <w:r w:rsidRPr="0037557F">
        <w:rPr>
          <w:rFonts w:ascii="Arial" w:eastAsia="宋体" w:hAnsi="Arial" w:cs="Arial"/>
          <w:kern w:val="0"/>
          <w:sz w:val="24"/>
          <w:szCs w:val="24"/>
        </w:rPr>
        <w:t xml:space="preserve"> CFO </w:t>
      </w:r>
      <w:r w:rsidRPr="0037557F">
        <w:rPr>
          <w:rFonts w:ascii="Arial" w:eastAsia="宋体" w:hAnsi="Arial" w:cs="Arial"/>
          <w:kern w:val="0"/>
          <w:sz w:val="24"/>
          <w:szCs w:val="24"/>
        </w:rPr>
        <w:t>に報告する予算管理財務グループです。</w:t>
      </w:r>
    </w:p>
    <w:p w:rsidR="0037557F" w:rsidRPr="0037557F" w:rsidRDefault="0037557F" w:rsidP="0037557F">
      <w:pPr>
        <w:widowControl/>
        <w:numPr>
          <w:ilvl w:val="0"/>
          <w:numId w:val="1"/>
        </w:numPr>
        <w:spacing w:before="60" w:after="60"/>
        <w:ind w:left="240"/>
        <w:jc w:val="left"/>
        <w:rPr>
          <w:rFonts w:ascii="Arial" w:eastAsia="宋体" w:hAnsi="Arial" w:cs="Arial"/>
          <w:kern w:val="0"/>
          <w:sz w:val="24"/>
          <w:szCs w:val="24"/>
        </w:rPr>
      </w:pPr>
      <w:r w:rsidRPr="0037557F">
        <w:rPr>
          <w:rFonts w:ascii="Arial" w:eastAsia="宋体" w:hAnsi="Arial" w:cs="Arial"/>
          <w:kern w:val="0"/>
          <w:sz w:val="24"/>
          <w:szCs w:val="24"/>
        </w:rPr>
        <w:t>予算を導入することで、支出管理の目標を達成する上で即座に価値を得ることができます。予算の実装により、承認されたしきい値を超える支出を回避できるだけでなく、一部の必要なシナリオで予算を超過する正当な例外が発生した場合に、予算所有者に可視性を提供することができます。</w:t>
      </w:r>
    </w:p>
    <w:p w:rsidR="0037557F" w:rsidRPr="0037557F" w:rsidRDefault="0037557F" w:rsidP="0037557F">
      <w:pPr>
        <w:widowControl/>
        <w:numPr>
          <w:ilvl w:val="0"/>
          <w:numId w:val="1"/>
        </w:numPr>
        <w:spacing w:before="60" w:after="60"/>
        <w:ind w:left="240"/>
        <w:jc w:val="left"/>
        <w:rPr>
          <w:rFonts w:ascii="Arial" w:eastAsia="宋体" w:hAnsi="Arial" w:cs="Arial"/>
          <w:kern w:val="0"/>
          <w:sz w:val="24"/>
          <w:szCs w:val="24"/>
        </w:rPr>
      </w:pPr>
      <w:r w:rsidRPr="0037557F">
        <w:rPr>
          <w:rFonts w:ascii="Arial" w:eastAsia="宋体" w:hAnsi="Arial" w:cs="Arial"/>
          <w:kern w:val="0"/>
          <w:sz w:val="24"/>
          <w:szCs w:val="24"/>
        </w:rPr>
        <w:t>·</w:t>
      </w:r>
      <w:r w:rsidRPr="0037557F">
        <w:rPr>
          <w:rFonts w:ascii="&amp;quot" w:eastAsia="宋体" w:hAnsi="&amp;quot" w:cs="Arial"/>
          <w:kern w:val="0"/>
          <w:sz w:val="14"/>
          <w:szCs w:val="14"/>
        </w:rPr>
        <w:t xml:space="preserve"> </w:t>
      </w:r>
      <w:r w:rsidRPr="0037557F">
        <w:rPr>
          <w:rFonts w:ascii="Arial" w:eastAsia="宋体" w:hAnsi="Arial" w:cs="Arial"/>
          <w:kern w:val="0"/>
          <w:sz w:val="24"/>
          <w:szCs w:val="24"/>
        </w:rPr>
        <w:t>予算の目的のために制約できない領域</w:t>
      </w:r>
      <w:r w:rsidRPr="0037557F">
        <w:rPr>
          <w:rFonts w:ascii="Arial" w:eastAsia="宋体" w:hAnsi="Arial" w:cs="Arial"/>
          <w:kern w:val="0"/>
          <w:sz w:val="24"/>
          <w:szCs w:val="24"/>
        </w:rPr>
        <w:t>(</w:t>
      </w:r>
      <w:r w:rsidRPr="0037557F">
        <w:rPr>
          <w:rFonts w:ascii="Arial" w:eastAsia="宋体" w:hAnsi="Arial" w:cs="Arial"/>
          <w:kern w:val="0"/>
          <w:sz w:val="24"/>
          <w:szCs w:val="24"/>
        </w:rPr>
        <w:t>特定の業界の医薬品、ワクチン、健康およびセキュリティ分野</w:t>
      </w:r>
      <w:r w:rsidRPr="0037557F">
        <w:rPr>
          <w:rFonts w:ascii="Arial" w:eastAsia="宋体" w:hAnsi="Arial" w:cs="Arial"/>
          <w:kern w:val="0"/>
          <w:sz w:val="24"/>
          <w:szCs w:val="24"/>
        </w:rPr>
        <w:t>+</w:t>
      </w:r>
      <w:r w:rsidRPr="0037557F">
        <w:rPr>
          <w:rFonts w:ascii="Arial" w:eastAsia="宋体" w:hAnsi="Arial" w:cs="Arial"/>
          <w:kern w:val="0"/>
          <w:sz w:val="24"/>
          <w:szCs w:val="24"/>
        </w:rPr>
        <w:t>直接商品または重要なミッション商品またはサービス</w:t>
      </w:r>
      <w:r w:rsidRPr="0037557F">
        <w:rPr>
          <w:rFonts w:ascii="Arial" w:eastAsia="宋体" w:hAnsi="Arial" w:cs="Arial"/>
          <w:kern w:val="0"/>
          <w:sz w:val="24"/>
          <w:szCs w:val="24"/>
        </w:rPr>
        <w:t>)</w:t>
      </w:r>
      <w:r w:rsidRPr="0037557F">
        <w:rPr>
          <w:rFonts w:ascii="Arial" w:eastAsia="宋体" w:hAnsi="Arial" w:cs="Arial"/>
          <w:kern w:val="0"/>
          <w:sz w:val="24"/>
          <w:szCs w:val="24"/>
        </w:rPr>
        <w:t>については、予算以外の異なる支出管理を持つことができる勘定</w:t>
      </w:r>
      <w:r w:rsidRPr="0037557F">
        <w:rPr>
          <w:rFonts w:ascii="Arial" w:eastAsia="宋体" w:hAnsi="Arial" w:cs="Arial"/>
          <w:kern w:val="0"/>
          <w:sz w:val="24"/>
          <w:szCs w:val="24"/>
        </w:rPr>
        <w:t>GL</w:t>
      </w:r>
      <w:r w:rsidRPr="0037557F">
        <w:rPr>
          <w:rFonts w:ascii="Arial" w:eastAsia="宋体" w:hAnsi="Arial" w:cs="Arial"/>
          <w:kern w:val="0"/>
          <w:sz w:val="24"/>
          <w:szCs w:val="24"/>
        </w:rPr>
        <w:t>コード</w:t>
      </w:r>
      <w:r w:rsidRPr="0037557F">
        <w:rPr>
          <w:rFonts w:ascii="Arial" w:eastAsia="宋体" w:hAnsi="Arial" w:cs="Arial"/>
          <w:kern w:val="0"/>
          <w:sz w:val="24"/>
          <w:szCs w:val="24"/>
        </w:rPr>
        <w:t>(</w:t>
      </w:r>
      <w:r w:rsidRPr="0037557F">
        <w:rPr>
          <w:rFonts w:ascii="Arial" w:eastAsia="宋体" w:hAnsi="Arial" w:cs="Arial"/>
          <w:kern w:val="0"/>
          <w:sz w:val="24"/>
          <w:szCs w:val="24"/>
        </w:rPr>
        <w:t>特定のコストセンター</w:t>
      </w:r>
      <w:r w:rsidRPr="0037557F">
        <w:rPr>
          <w:rFonts w:ascii="Arial" w:eastAsia="宋体" w:hAnsi="Arial" w:cs="Arial"/>
          <w:kern w:val="0"/>
          <w:sz w:val="24"/>
          <w:szCs w:val="24"/>
        </w:rPr>
        <w:t>+</w:t>
      </w:r>
      <w:r w:rsidRPr="0037557F">
        <w:rPr>
          <w:rFonts w:ascii="Arial" w:eastAsia="宋体" w:hAnsi="Arial" w:cs="Arial"/>
          <w:kern w:val="0"/>
          <w:sz w:val="24"/>
          <w:szCs w:val="24"/>
        </w:rPr>
        <w:t>口座の組み合わせなど</w:t>
      </w:r>
      <w:r w:rsidRPr="0037557F">
        <w:rPr>
          <w:rFonts w:ascii="Arial" w:eastAsia="宋体" w:hAnsi="Arial" w:cs="Arial"/>
          <w:kern w:val="0"/>
          <w:sz w:val="24"/>
          <w:szCs w:val="24"/>
        </w:rPr>
        <w:t>)</w:t>
      </w:r>
      <w:r w:rsidRPr="0037557F">
        <w:rPr>
          <w:rFonts w:ascii="Arial" w:eastAsia="宋体" w:hAnsi="Arial" w:cs="Arial"/>
          <w:kern w:val="0"/>
          <w:sz w:val="24"/>
          <w:szCs w:val="24"/>
        </w:rPr>
        <w:t>を常に決定できます。</w:t>
      </w:r>
    </w:p>
    <w:p w:rsidR="0037557F" w:rsidRPr="0037557F" w:rsidRDefault="0037557F" w:rsidP="0037557F">
      <w:pPr>
        <w:widowControl/>
        <w:spacing w:before="360"/>
        <w:jc w:val="left"/>
        <w:outlineLvl w:val="1"/>
        <w:rPr>
          <w:rFonts w:ascii="Arial" w:eastAsia="宋体" w:hAnsi="Arial" w:cs="Arial"/>
          <w:kern w:val="0"/>
          <w:sz w:val="36"/>
          <w:szCs w:val="36"/>
        </w:rPr>
      </w:pPr>
      <w:r w:rsidRPr="0037557F">
        <w:rPr>
          <w:rFonts w:ascii="Arial" w:eastAsia="宋体" w:hAnsi="Arial" w:cs="Arial"/>
          <w:kern w:val="0"/>
          <w:sz w:val="36"/>
          <w:szCs w:val="36"/>
        </w:rPr>
        <w:t>あなたの異なるレベルの準備に基づいて予算を実施する</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677"/>
        <w:gridCol w:w="3292"/>
        <w:gridCol w:w="1253"/>
        <w:gridCol w:w="2084"/>
      </w:tblGrid>
      <w:tr w:rsidR="0037557F" w:rsidRPr="0037557F" w:rsidTr="0037557F">
        <w:trPr>
          <w:tblCellSpacing w:w="15" w:type="dxa"/>
        </w:trPr>
        <w:tc>
          <w:tcPr>
            <w:tcW w:w="1000" w:type="pct"/>
            <w:tcBorders>
              <w:top w:val="nil"/>
              <w:left w:val="nil"/>
              <w:bottom w:val="nil"/>
              <w:right w:val="nil"/>
            </w:tcBorders>
            <w:shd w:val="clear" w:color="auto" w:fill="FFFFFF"/>
            <w:tcMar>
              <w:top w:w="120" w:type="dxa"/>
              <w:left w:w="120" w:type="dxa"/>
              <w:bottom w:w="120" w:type="dxa"/>
              <w:right w:w="120" w:type="dxa"/>
            </w:tcMar>
            <w:hideMark/>
          </w:tcPr>
          <w:p w:rsidR="0037557F" w:rsidRPr="0037557F" w:rsidRDefault="0037557F" w:rsidP="0037557F">
            <w:pPr>
              <w:widowControl/>
              <w:spacing w:before="240" w:after="480" w:line="336" w:lineRule="atLeast"/>
              <w:jc w:val="left"/>
              <w:rPr>
                <w:rFonts w:ascii="Arial" w:eastAsia="宋体" w:hAnsi="Arial" w:cs="Arial"/>
                <w:kern w:val="0"/>
                <w:sz w:val="24"/>
                <w:szCs w:val="24"/>
              </w:rPr>
            </w:pPr>
            <w:r w:rsidRPr="0037557F">
              <w:rPr>
                <w:rFonts w:ascii="Arial" w:eastAsia="宋体" w:hAnsi="Arial" w:cs="Arial"/>
                <w:kern w:val="0"/>
                <w:sz w:val="24"/>
                <w:szCs w:val="24"/>
              </w:rPr>
              <w:t>現在の状態</w:t>
            </w:r>
          </w:p>
        </w:tc>
        <w:tc>
          <w:tcPr>
            <w:tcW w:w="2000" w:type="pct"/>
            <w:tcBorders>
              <w:top w:val="nil"/>
              <w:left w:val="nil"/>
              <w:bottom w:val="nil"/>
              <w:right w:val="nil"/>
            </w:tcBorders>
            <w:shd w:val="clear" w:color="auto" w:fill="FFFFFF"/>
            <w:tcMar>
              <w:top w:w="120" w:type="dxa"/>
              <w:left w:w="120" w:type="dxa"/>
              <w:bottom w:w="120" w:type="dxa"/>
              <w:right w:w="120" w:type="dxa"/>
            </w:tcMar>
            <w:hideMark/>
          </w:tcPr>
          <w:p w:rsidR="0037557F" w:rsidRPr="0037557F" w:rsidRDefault="0037557F" w:rsidP="0037557F">
            <w:pPr>
              <w:widowControl/>
              <w:spacing w:before="240" w:after="480" w:line="336" w:lineRule="atLeast"/>
              <w:jc w:val="left"/>
              <w:rPr>
                <w:rFonts w:ascii="Arial" w:eastAsia="宋体" w:hAnsi="Arial" w:cs="Arial"/>
                <w:kern w:val="0"/>
                <w:sz w:val="24"/>
                <w:szCs w:val="24"/>
              </w:rPr>
            </w:pPr>
            <w:r w:rsidRPr="0037557F">
              <w:rPr>
                <w:rFonts w:ascii="Arial" w:eastAsia="宋体" w:hAnsi="Arial" w:cs="Arial"/>
                <w:kern w:val="0"/>
                <w:sz w:val="24"/>
                <w:szCs w:val="24"/>
              </w:rPr>
              <w:t>提案されたアプローチ</w:t>
            </w:r>
          </w:p>
        </w:tc>
        <w:tc>
          <w:tcPr>
            <w:tcW w:w="750" w:type="pct"/>
            <w:tcBorders>
              <w:top w:val="nil"/>
              <w:left w:val="nil"/>
              <w:bottom w:val="nil"/>
              <w:right w:val="nil"/>
            </w:tcBorders>
            <w:shd w:val="clear" w:color="auto" w:fill="FFFFFF"/>
            <w:tcMar>
              <w:top w:w="120" w:type="dxa"/>
              <w:left w:w="120" w:type="dxa"/>
              <w:bottom w:w="120" w:type="dxa"/>
              <w:right w:w="120" w:type="dxa"/>
            </w:tcMar>
            <w:hideMark/>
          </w:tcPr>
          <w:p w:rsidR="0037557F" w:rsidRPr="0037557F" w:rsidRDefault="0037557F" w:rsidP="0037557F">
            <w:pPr>
              <w:widowControl/>
              <w:spacing w:before="240" w:after="480" w:line="336" w:lineRule="atLeast"/>
              <w:jc w:val="left"/>
              <w:rPr>
                <w:rFonts w:ascii="Arial" w:eastAsia="宋体" w:hAnsi="Arial" w:cs="Arial"/>
                <w:kern w:val="0"/>
                <w:sz w:val="24"/>
                <w:szCs w:val="24"/>
              </w:rPr>
            </w:pPr>
            <w:r w:rsidRPr="0037557F">
              <w:rPr>
                <w:rFonts w:ascii="Arial" w:eastAsia="宋体" w:hAnsi="Arial" w:cs="Arial"/>
                <w:kern w:val="0"/>
                <w:sz w:val="24"/>
                <w:szCs w:val="24"/>
              </w:rPr>
              <w:t>開始と保守の取り組み</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7557F" w:rsidRPr="0037557F" w:rsidRDefault="0037557F" w:rsidP="0037557F">
            <w:pPr>
              <w:widowControl/>
              <w:spacing w:before="240" w:after="480" w:line="336" w:lineRule="atLeast"/>
              <w:jc w:val="left"/>
              <w:rPr>
                <w:rFonts w:ascii="Arial" w:eastAsia="宋体" w:hAnsi="Arial" w:cs="Arial"/>
                <w:kern w:val="0"/>
                <w:sz w:val="24"/>
                <w:szCs w:val="24"/>
              </w:rPr>
            </w:pPr>
            <w:r w:rsidRPr="0037557F">
              <w:rPr>
                <w:rFonts w:ascii="Arial" w:eastAsia="宋体" w:hAnsi="Arial" w:cs="Arial"/>
                <w:kern w:val="0"/>
                <w:sz w:val="24"/>
                <w:szCs w:val="24"/>
              </w:rPr>
              <w:t>推薦</w:t>
            </w:r>
          </w:p>
        </w:tc>
      </w:tr>
      <w:tr w:rsidR="0037557F" w:rsidRPr="0037557F" w:rsidTr="006E15DB">
        <w:trPr>
          <w:cantSplit/>
          <w:tblCellSpacing w:w="15" w:type="dxa"/>
        </w:trPr>
        <w:tc>
          <w:tcPr>
            <w:tcW w:w="1000" w:type="pct"/>
            <w:tcBorders>
              <w:top w:val="nil"/>
              <w:left w:val="nil"/>
              <w:bottom w:val="nil"/>
              <w:right w:val="nil"/>
            </w:tcBorders>
            <w:shd w:val="clear" w:color="auto" w:fill="EFEFEF"/>
            <w:tcMar>
              <w:top w:w="120" w:type="dxa"/>
              <w:left w:w="120" w:type="dxa"/>
              <w:bottom w:w="120" w:type="dxa"/>
              <w:right w:w="120" w:type="dxa"/>
            </w:tcMar>
            <w:hideMark/>
          </w:tcPr>
          <w:p w:rsidR="0037557F" w:rsidRPr="0037557F" w:rsidRDefault="0037557F" w:rsidP="0037557F">
            <w:pPr>
              <w:widowControl/>
              <w:spacing w:before="240" w:after="480" w:line="336" w:lineRule="atLeast"/>
              <w:jc w:val="left"/>
              <w:rPr>
                <w:rFonts w:ascii="Arial" w:eastAsia="宋体" w:hAnsi="Arial" w:cs="Arial"/>
                <w:kern w:val="0"/>
                <w:sz w:val="24"/>
                <w:szCs w:val="24"/>
              </w:rPr>
            </w:pPr>
            <w:r w:rsidRPr="0037557F">
              <w:rPr>
                <w:rFonts w:ascii="Arial" w:eastAsia="宋体" w:hAnsi="Arial" w:cs="Arial"/>
                <w:kern w:val="0"/>
                <w:sz w:val="24"/>
                <w:szCs w:val="24"/>
              </w:rPr>
              <w:lastRenderedPageBreak/>
              <w:t>組織全体で現在</w:t>
            </w:r>
            <w:bookmarkStart w:id="0" w:name="_GoBack"/>
            <w:bookmarkEnd w:id="0"/>
            <w:r w:rsidRPr="0037557F">
              <w:rPr>
                <w:rFonts w:ascii="Arial" w:eastAsia="宋体" w:hAnsi="Arial" w:cs="Arial"/>
                <w:kern w:val="0"/>
                <w:sz w:val="24"/>
                <w:szCs w:val="24"/>
              </w:rPr>
              <w:t>の予算の標準化はありません</w:t>
            </w:r>
          </w:p>
        </w:tc>
        <w:tc>
          <w:tcPr>
            <w:tcW w:w="2000" w:type="pct"/>
            <w:tcBorders>
              <w:top w:val="nil"/>
              <w:left w:val="nil"/>
              <w:bottom w:val="nil"/>
              <w:right w:val="nil"/>
            </w:tcBorders>
            <w:shd w:val="clear" w:color="auto" w:fill="EFEFEF"/>
            <w:tcMar>
              <w:top w:w="120" w:type="dxa"/>
              <w:left w:w="120" w:type="dxa"/>
              <w:bottom w:w="120" w:type="dxa"/>
              <w:right w:w="120" w:type="dxa"/>
            </w:tcMar>
            <w:hideMark/>
          </w:tcPr>
          <w:p w:rsidR="0037557F" w:rsidRPr="0037557F" w:rsidRDefault="0037557F" w:rsidP="0037557F">
            <w:pPr>
              <w:widowControl/>
              <w:spacing w:after="240"/>
              <w:jc w:val="left"/>
              <w:rPr>
                <w:rFonts w:ascii="Arial" w:eastAsia="宋体" w:hAnsi="Arial" w:cs="Arial"/>
                <w:kern w:val="0"/>
                <w:sz w:val="24"/>
                <w:szCs w:val="24"/>
              </w:rPr>
            </w:pPr>
            <w:r w:rsidRPr="0037557F">
              <w:rPr>
                <w:rFonts w:ascii="Arial" w:eastAsia="宋体" w:hAnsi="Arial" w:cs="Arial"/>
                <w:kern w:val="0"/>
                <w:sz w:val="24"/>
                <w:szCs w:val="24"/>
              </w:rPr>
              <w:t>クライアントは、少なくとも、将来の予算を見積もるために、コストセンター別の前年の支出を使用して段階的なアプローチモデルから始めることを強くお勧めします。より多くの支出可視性から価値を引き出し始め、詐欺の影響を受けやすい潜在的な領域を特定します。会計モデル内でプロジェクトを追跡する場合、プロジェクト関連の活動の期間を通じて予算の管理を開始できる別の候補になる可能性があります。</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コスト</w:t>
            </w:r>
            <w:r w:rsidRPr="0037557F">
              <w:rPr>
                <w:rFonts w:ascii="Arial" w:eastAsia="宋体" w:hAnsi="Arial" w:cs="Arial"/>
                <w:kern w:val="0"/>
                <w:sz w:val="24"/>
                <w:szCs w:val="24"/>
              </w:rPr>
              <w:t xml:space="preserve"> </w:t>
            </w:r>
            <w:r w:rsidRPr="0037557F">
              <w:rPr>
                <w:rFonts w:ascii="Arial" w:eastAsia="宋体" w:hAnsi="Arial" w:cs="Arial"/>
                <w:kern w:val="0"/>
                <w:sz w:val="24"/>
                <w:szCs w:val="24"/>
              </w:rPr>
              <w:t>センター</w:t>
            </w:r>
            <w:r w:rsidRPr="0037557F">
              <w:rPr>
                <w:rFonts w:ascii="Arial" w:eastAsia="宋体" w:hAnsi="Arial" w:cs="Arial"/>
                <w:kern w:val="0"/>
                <w:sz w:val="24"/>
                <w:szCs w:val="24"/>
              </w:rPr>
              <w:t xml:space="preserve"> </w:t>
            </w:r>
            <w:r w:rsidRPr="0037557F">
              <w:rPr>
                <w:rFonts w:ascii="Arial" w:eastAsia="宋体" w:hAnsi="Arial" w:cs="Arial"/>
                <w:kern w:val="0"/>
                <w:sz w:val="24"/>
                <w:szCs w:val="24"/>
              </w:rPr>
              <w:t>レベルで予算の可視性の利点を確認し始めると、この数値を使用して、支出</w:t>
            </w:r>
            <w:r w:rsidRPr="0037557F">
              <w:rPr>
                <w:rFonts w:ascii="Arial" w:eastAsia="宋体" w:hAnsi="Arial" w:cs="Arial"/>
                <w:kern w:val="0"/>
                <w:sz w:val="24"/>
                <w:szCs w:val="24"/>
              </w:rPr>
              <w:t xml:space="preserve"> (</w:t>
            </w:r>
            <w:r w:rsidRPr="0037557F">
              <w:rPr>
                <w:rFonts w:ascii="Arial" w:eastAsia="宋体" w:hAnsi="Arial" w:cs="Arial"/>
                <w:kern w:val="0"/>
                <w:sz w:val="24"/>
                <w:szCs w:val="24"/>
              </w:rPr>
              <w:t>勘定</w:t>
            </w:r>
            <w:r w:rsidRPr="0037557F">
              <w:rPr>
                <w:rFonts w:ascii="Arial" w:eastAsia="宋体" w:hAnsi="Arial" w:cs="Arial"/>
                <w:kern w:val="0"/>
                <w:sz w:val="24"/>
                <w:szCs w:val="24"/>
              </w:rPr>
              <w:t xml:space="preserve">) </w:t>
            </w:r>
            <w:r w:rsidRPr="0037557F">
              <w:rPr>
                <w:rFonts w:ascii="Arial" w:eastAsia="宋体" w:hAnsi="Arial" w:cs="Arial"/>
                <w:kern w:val="0"/>
                <w:sz w:val="24"/>
                <w:szCs w:val="24"/>
              </w:rPr>
              <w:t>の性質によって、四半期や月などの期間内に、将来の予算レベルを設定できます。おそらく、</w:t>
            </w:r>
            <w:r w:rsidRPr="0037557F">
              <w:rPr>
                <w:rFonts w:ascii="Arial" w:eastAsia="宋体" w:hAnsi="Arial" w:cs="Arial"/>
                <w:kern w:val="0"/>
                <w:sz w:val="24"/>
                <w:szCs w:val="24"/>
              </w:rPr>
              <w:t>2</w:t>
            </w:r>
            <w:r w:rsidRPr="0037557F">
              <w:rPr>
                <w:rFonts w:ascii="Arial" w:eastAsia="宋体" w:hAnsi="Arial" w:cs="Arial"/>
                <w:kern w:val="0"/>
                <w:sz w:val="24"/>
                <w:szCs w:val="24"/>
              </w:rPr>
              <w:t>年目またはそれ以上に早く到達できる目標です。期間の設定は、</w:t>
            </w:r>
            <w:r w:rsidRPr="0037557F">
              <w:rPr>
                <w:rFonts w:ascii="Arial" w:eastAsia="宋体" w:hAnsi="Arial" w:cs="Arial"/>
                <w:kern w:val="0"/>
                <w:sz w:val="24"/>
                <w:szCs w:val="24"/>
              </w:rPr>
              <w:t xml:space="preserve">Coupa </w:t>
            </w:r>
            <w:r w:rsidRPr="0037557F">
              <w:rPr>
                <w:rFonts w:ascii="Arial" w:eastAsia="宋体" w:hAnsi="Arial" w:cs="Arial"/>
                <w:kern w:val="0"/>
                <w:sz w:val="24"/>
                <w:szCs w:val="24"/>
              </w:rPr>
              <w:t>で変更できないことに注意してください。したがって、たとえば、予算作成の実施を年から四半期または月ごとに変更することに決めるため、柔軟性を確保し、将来にあまり期間を作成しないようにします。</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lastRenderedPageBreak/>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jc w:val="left"/>
              <w:rPr>
                <w:rFonts w:ascii="Arial" w:eastAsia="宋体" w:hAnsi="Arial" w:cs="Arial"/>
                <w:kern w:val="0"/>
                <w:sz w:val="24"/>
                <w:szCs w:val="24"/>
              </w:rPr>
            </w:pPr>
            <w:r w:rsidRPr="0037557F">
              <w:rPr>
                <w:rFonts w:ascii="Arial" w:eastAsia="宋体" w:hAnsi="Arial" w:cs="Arial"/>
                <w:kern w:val="0"/>
                <w:sz w:val="24"/>
                <w:szCs w:val="24"/>
              </w:rPr>
              <w:t> </w:t>
            </w:r>
          </w:p>
        </w:tc>
        <w:tc>
          <w:tcPr>
            <w:tcW w:w="750" w:type="pct"/>
            <w:tcBorders>
              <w:top w:val="nil"/>
              <w:left w:val="nil"/>
              <w:bottom w:val="nil"/>
              <w:right w:val="nil"/>
            </w:tcBorders>
            <w:shd w:val="clear" w:color="auto" w:fill="EFEFEF"/>
            <w:tcMar>
              <w:top w:w="120" w:type="dxa"/>
              <w:left w:w="120" w:type="dxa"/>
              <w:bottom w:w="120" w:type="dxa"/>
              <w:right w:w="120" w:type="dxa"/>
            </w:tcMar>
            <w:hideMark/>
          </w:tcPr>
          <w:p w:rsidR="0037557F" w:rsidRPr="0037557F" w:rsidRDefault="0037557F" w:rsidP="0037557F">
            <w:pPr>
              <w:widowControl/>
              <w:spacing w:after="240"/>
              <w:jc w:val="left"/>
              <w:rPr>
                <w:rFonts w:ascii="Arial" w:eastAsia="宋体" w:hAnsi="Arial" w:cs="Arial"/>
                <w:kern w:val="0"/>
                <w:sz w:val="24"/>
                <w:szCs w:val="24"/>
              </w:rPr>
            </w:pPr>
            <w:r w:rsidRPr="0037557F">
              <w:rPr>
                <w:rFonts w:ascii="Arial" w:eastAsia="宋体" w:hAnsi="Arial" w:cs="Arial"/>
                <w:kern w:val="0"/>
                <w:sz w:val="24"/>
                <w:szCs w:val="24"/>
              </w:rPr>
              <w:lastRenderedPageBreak/>
              <w:t>CSV Excel</w:t>
            </w:r>
            <w:r w:rsidRPr="0037557F">
              <w:rPr>
                <w:rFonts w:ascii="Arial" w:eastAsia="宋体" w:hAnsi="Arial" w:cs="Arial"/>
                <w:kern w:val="0"/>
                <w:sz w:val="24"/>
                <w:szCs w:val="24"/>
              </w:rPr>
              <w:t>形式を使用して</w:t>
            </w:r>
            <w:r w:rsidRPr="0037557F">
              <w:rPr>
                <w:rFonts w:ascii="Arial" w:eastAsia="宋体" w:hAnsi="Arial" w:cs="Arial"/>
                <w:kern w:val="0"/>
                <w:sz w:val="24"/>
                <w:szCs w:val="24"/>
              </w:rPr>
              <w:t>UI</w:t>
            </w:r>
            <w:r w:rsidRPr="0037557F">
              <w:rPr>
                <w:rFonts w:ascii="Arial" w:eastAsia="宋体" w:hAnsi="Arial" w:cs="Arial"/>
                <w:kern w:val="0"/>
                <w:sz w:val="24"/>
                <w:szCs w:val="24"/>
              </w:rPr>
              <w:t>ローダー経由でアップロードします。統合開発の必要なし</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jc w:val="left"/>
              <w:rPr>
                <w:rFonts w:ascii="Arial" w:eastAsia="宋体" w:hAnsi="Arial" w:cs="Arial"/>
                <w:kern w:val="0"/>
                <w:sz w:val="24"/>
                <w:szCs w:val="24"/>
              </w:rPr>
            </w:pPr>
            <w:r w:rsidRPr="0037557F">
              <w:rPr>
                <w:rFonts w:ascii="Arial" w:eastAsia="宋体" w:hAnsi="Arial" w:cs="Arial"/>
                <w:kern w:val="0"/>
                <w:sz w:val="24"/>
                <w:szCs w:val="24"/>
              </w:rPr>
              <w:t>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37557F" w:rsidRPr="0037557F" w:rsidRDefault="0037557F" w:rsidP="0037557F">
            <w:pPr>
              <w:widowControl/>
              <w:spacing w:after="240"/>
              <w:jc w:val="left"/>
              <w:rPr>
                <w:rFonts w:ascii="Arial" w:eastAsia="宋体" w:hAnsi="Arial" w:cs="Arial"/>
                <w:kern w:val="0"/>
                <w:sz w:val="24"/>
                <w:szCs w:val="24"/>
              </w:rPr>
            </w:pPr>
            <w:r w:rsidRPr="0037557F">
              <w:rPr>
                <w:rFonts w:ascii="Arial" w:eastAsia="宋体" w:hAnsi="Arial" w:cs="Arial"/>
                <w:kern w:val="0"/>
                <w:sz w:val="24"/>
                <w:szCs w:val="24"/>
              </w:rPr>
              <w:t>特定の目標原価センタまたはプロジェクトを管理することによって開始します。企業がより広範な支出管理のための予算慣行を採用するまで、よりきめ細かい「コスト</w:t>
            </w:r>
            <w:r w:rsidRPr="0037557F">
              <w:rPr>
                <w:rFonts w:ascii="Arial" w:eastAsia="宋体" w:hAnsi="Arial" w:cs="Arial"/>
                <w:kern w:val="0"/>
                <w:sz w:val="24"/>
                <w:szCs w:val="24"/>
              </w:rPr>
              <w:t xml:space="preserve"> </w:t>
            </w:r>
            <w:r w:rsidRPr="0037557F">
              <w:rPr>
                <w:rFonts w:ascii="Arial" w:eastAsia="宋体" w:hAnsi="Arial" w:cs="Arial"/>
                <w:kern w:val="0"/>
                <w:sz w:val="24"/>
                <w:szCs w:val="24"/>
              </w:rPr>
              <w:t>センター</w:t>
            </w:r>
            <w:r w:rsidRPr="0037557F">
              <w:rPr>
                <w:rFonts w:ascii="Arial" w:eastAsia="宋体" w:hAnsi="Arial" w:cs="Arial"/>
                <w:kern w:val="0"/>
                <w:sz w:val="24"/>
                <w:szCs w:val="24"/>
              </w:rPr>
              <w:t>/</w:t>
            </w:r>
            <w:r w:rsidRPr="0037557F">
              <w:rPr>
                <w:rFonts w:ascii="Arial" w:eastAsia="宋体" w:hAnsi="Arial" w:cs="Arial"/>
                <w:kern w:val="0"/>
                <w:sz w:val="24"/>
                <w:szCs w:val="24"/>
              </w:rPr>
              <w:t>アカウント」モデルを実装するのを待ちます</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jc w:val="left"/>
              <w:rPr>
                <w:rFonts w:ascii="Arial" w:eastAsia="宋体" w:hAnsi="Arial" w:cs="Arial"/>
                <w:kern w:val="0"/>
                <w:sz w:val="24"/>
                <w:szCs w:val="24"/>
              </w:rPr>
            </w:pPr>
            <w:r w:rsidRPr="0037557F">
              <w:rPr>
                <w:rFonts w:ascii="Arial" w:eastAsia="宋体" w:hAnsi="Arial" w:cs="Arial"/>
                <w:kern w:val="0"/>
                <w:sz w:val="24"/>
                <w:szCs w:val="24"/>
              </w:rPr>
              <w:t> </w:t>
            </w:r>
          </w:p>
        </w:tc>
      </w:tr>
      <w:tr w:rsidR="0037557F" w:rsidRPr="0037557F" w:rsidTr="0037557F">
        <w:trPr>
          <w:tblCellSpacing w:w="15" w:type="dxa"/>
        </w:trPr>
        <w:tc>
          <w:tcPr>
            <w:tcW w:w="1000" w:type="pct"/>
            <w:tcBorders>
              <w:top w:val="nil"/>
              <w:left w:val="nil"/>
              <w:bottom w:val="nil"/>
              <w:right w:val="nil"/>
            </w:tcBorders>
            <w:shd w:val="clear" w:color="auto" w:fill="FFFFFF"/>
            <w:tcMar>
              <w:top w:w="120" w:type="dxa"/>
              <w:left w:w="120" w:type="dxa"/>
              <w:bottom w:w="120" w:type="dxa"/>
              <w:right w:w="120" w:type="dxa"/>
            </w:tcMar>
            <w:hideMark/>
          </w:tcPr>
          <w:p w:rsidR="0037557F" w:rsidRPr="0037557F" w:rsidRDefault="0037557F" w:rsidP="0037557F">
            <w:pPr>
              <w:widowControl/>
              <w:spacing w:line="336" w:lineRule="atLeast"/>
              <w:jc w:val="left"/>
              <w:rPr>
                <w:rFonts w:ascii="Arial" w:eastAsia="宋体" w:hAnsi="Arial" w:cs="Arial"/>
                <w:kern w:val="0"/>
                <w:sz w:val="24"/>
                <w:szCs w:val="24"/>
              </w:rPr>
            </w:pPr>
            <w:r w:rsidRPr="0037557F">
              <w:rPr>
                <w:rFonts w:ascii="Arial" w:eastAsia="宋体" w:hAnsi="Arial" w:cs="Arial"/>
                <w:kern w:val="0"/>
                <w:sz w:val="24"/>
                <w:szCs w:val="24"/>
              </w:rPr>
              <w:lastRenderedPageBreak/>
              <w:t>組織の一部の領域では予算の実施が標準化されています。</w:t>
            </w:r>
          </w:p>
        </w:tc>
        <w:tc>
          <w:tcPr>
            <w:tcW w:w="2000" w:type="pct"/>
            <w:tcBorders>
              <w:top w:val="nil"/>
              <w:left w:val="nil"/>
              <w:bottom w:val="nil"/>
              <w:right w:val="nil"/>
            </w:tcBorders>
            <w:shd w:val="clear" w:color="auto" w:fill="FFFFFF"/>
            <w:tcMar>
              <w:top w:w="120" w:type="dxa"/>
              <w:left w:w="120" w:type="dxa"/>
              <w:bottom w:w="120" w:type="dxa"/>
              <w:right w:w="120" w:type="dxa"/>
            </w:tcMar>
            <w:hideMark/>
          </w:tcPr>
          <w:p w:rsidR="0037557F" w:rsidRPr="0037557F" w:rsidRDefault="0037557F" w:rsidP="0037557F">
            <w:pPr>
              <w:widowControl/>
              <w:spacing w:after="240"/>
              <w:jc w:val="left"/>
              <w:rPr>
                <w:rFonts w:ascii="Arial" w:eastAsia="宋体" w:hAnsi="Arial" w:cs="Arial"/>
                <w:kern w:val="0"/>
                <w:sz w:val="24"/>
                <w:szCs w:val="24"/>
              </w:rPr>
            </w:pPr>
            <w:r w:rsidRPr="0037557F">
              <w:rPr>
                <w:rFonts w:ascii="Arial" w:eastAsia="宋体" w:hAnsi="Arial" w:cs="Arial"/>
                <w:kern w:val="0"/>
                <w:sz w:val="24"/>
                <w:szCs w:val="24"/>
              </w:rPr>
              <w:t>Coupa</w:t>
            </w:r>
            <w:r w:rsidRPr="0037557F">
              <w:rPr>
                <w:rFonts w:ascii="Arial" w:eastAsia="宋体" w:hAnsi="Arial" w:cs="Arial"/>
                <w:kern w:val="0"/>
                <w:sz w:val="24"/>
                <w:szCs w:val="24"/>
              </w:rPr>
              <w:t>の予算は、お客様がどのカテゴリ、プロセス、あるいはあなたの支出管理に集中する領域を決定することを可能にします。</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したがって、クライアントは、既に確立された予算を経て、期間内に財務によって使用して最初からこれらの領域を実装する必要があります。予算期間は設定可能ですが、</w:t>
            </w:r>
            <w:r w:rsidRPr="0037557F">
              <w:rPr>
                <w:rFonts w:ascii="Arial" w:eastAsia="宋体" w:hAnsi="Arial" w:cs="Arial"/>
                <w:kern w:val="0"/>
                <w:sz w:val="24"/>
                <w:szCs w:val="24"/>
              </w:rPr>
              <w:t xml:space="preserve">ERP </w:t>
            </w:r>
            <w:r w:rsidRPr="0037557F">
              <w:rPr>
                <w:rFonts w:ascii="Arial" w:eastAsia="宋体" w:hAnsi="Arial" w:cs="Arial"/>
                <w:kern w:val="0"/>
                <w:sz w:val="24"/>
                <w:szCs w:val="24"/>
              </w:rPr>
              <w:t>財務システムから予算番号を抽出する場合、最も一般的な頻度は月次です。</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jc w:val="left"/>
              <w:rPr>
                <w:rFonts w:ascii="Arial" w:eastAsia="宋体" w:hAnsi="Arial" w:cs="Arial"/>
                <w:kern w:val="0"/>
                <w:sz w:val="24"/>
                <w:szCs w:val="24"/>
              </w:rPr>
            </w:pPr>
            <w:r w:rsidRPr="0037557F">
              <w:rPr>
                <w:rFonts w:ascii="Arial" w:eastAsia="宋体" w:hAnsi="Arial" w:cs="Arial"/>
                <w:kern w:val="0"/>
                <w:sz w:val="24"/>
                <w:szCs w:val="24"/>
              </w:rPr>
              <w:t> </w:t>
            </w:r>
          </w:p>
        </w:tc>
        <w:tc>
          <w:tcPr>
            <w:tcW w:w="750" w:type="pct"/>
            <w:tcBorders>
              <w:top w:val="nil"/>
              <w:left w:val="nil"/>
              <w:bottom w:val="nil"/>
              <w:right w:val="nil"/>
            </w:tcBorders>
            <w:shd w:val="clear" w:color="auto" w:fill="FFFFFF"/>
            <w:tcMar>
              <w:top w:w="120" w:type="dxa"/>
              <w:left w:w="120" w:type="dxa"/>
              <w:bottom w:w="120" w:type="dxa"/>
              <w:right w:w="120" w:type="dxa"/>
            </w:tcMar>
            <w:hideMark/>
          </w:tcPr>
          <w:p w:rsidR="0037557F" w:rsidRPr="0037557F" w:rsidRDefault="0037557F" w:rsidP="0037557F">
            <w:pPr>
              <w:widowControl/>
              <w:spacing w:after="240"/>
              <w:jc w:val="left"/>
              <w:rPr>
                <w:rFonts w:ascii="Arial" w:eastAsia="宋体" w:hAnsi="Arial" w:cs="Arial"/>
                <w:kern w:val="0"/>
                <w:sz w:val="24"/>
                <w:szCs w:val="24"/>
              </w:rPr>
            </w:pPr>
            <w:r w:rsidRPr="0037557F">
              <w:rPr>
                <w:rFonts w:ascii="Arial" w:eastAsia="宋体" w:hAnsi="Arial" w:cs="Arial"/>
                <w:kern w:val="0"/>
                <w:sz w:val="24"/>
                <w:szCs w:val="24"/>
              </w:rPr>
              <w:t xml:space="preserve">UI </w:t>
            </w:r>
            <w:r w:rsidRPr="0037557F">
              <w:rPr>
                <w:rFonts w:ascii="Arial" w:eastAsia="宋体" w:hAnsi="Arial" w:cs="Arial"/>
                <w:kern w:val="0"/>
                <w:sz w:val="24"/>
                <w:szCs w:val="24"/>
              </w:rPr>
              <w:t>ローダーを使用してアップロードし、必要に応じて調整します。</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line="336" w:lineRule="atLeast"/>
              <w:jc w:val="left"/>
              <w:rPr>
                <w:rFonts w:ascii="Arial" w:eastAsia="宋体" w:hAnsi="Arial" w:cs="Arial"/>
                <w:kern w:val="0"/>
                <w:sz w:val="24"/>
                <w:szCs w:val="24"/>
              </w:rPr>
            </w:pPr>
            <w:r w:rsidRPr="0037557F">
              <w:rPr>
                <w:rFonts w:ascii="Arial" w:eastAsia="宋体" w:hAnsi="Arial" w:cs="Arial"/>
                <w:kern w:val="0"/>
                <w:sz w:val="24"/>
                <w:szCs w:val="24"/>
              </w:rPr>
              <w:t>このスキーマでは、クライアントは統合を使用しません。</w:t>
            </w:r>
            <w:r w:rsidRPr="0037557F">
              <w:rPr>
                <w:rFonts w:ascii="Arial" w:eastAsia="宋体" w:hAnsi="Arial" w:cs="Arial"/>
                <w:kern w:val="0"/>
                <w:sz w:val="24"/>
                <w:szCs w:val="24"/>
              </w:rPr>
              <w:t xml:space="preserve">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統合の要件は、クライアントが管理する予算レコード</w:t>
            </w:r>
            <w:r w:rsidRPr="0037557F">
              <w:rPr>
                <w:rFonts w:ascii="Arial" w:eastAsia="宋体" w:hAnsi="Arial" w:cs="Arial"/>
                <w:kern w:val="0"/>
                <w:sz w:val="24"/>
                <w:szCs w:val="24"/>
              </w:rPr>
              <w:t xml:space="preserve"> (</w:t>
            </w:r>
            <w:r w:rsidRPr="0037557F">
              <w:rPr>
                <w:rFonts w:ascii="Arial" w:eastAsia="宋体" w:hAnsi="Arial" w:cs="Arial"/>
                <w:kern w:val="0"/>
                <w:sz w:val="24"/>
                <w:szCs w:val="24"/>
              </w:rPr>
              <w:t>アカウント</w:t>
            </w:r>
            <w:r w:rsidRPr="0037557F">
              <w:rPr>
                <w:rFonts w:ascii="Arial" w:eastAsia="宋体" w:hAnsi="Arial" w:cs="Arial"/>
                <w:kern w:val="0"/>
                <w:sz w:val="24"/>
                <w:szCs w:val="24"/>
              </w:rPr>
              <w:t xml:space="preserve"> </w:t>
            </w:r>
            <w:r w:rsidRPr="0037557F">
              <w:rPr>
                <w:rFonts w:ascii="Arial" w:eastAsia="宋体" w:hAnsi="Arial" w:cs="Arial"/>
                <w:kern w:val="0"/>
                <w:sz w:val="24"/>
                <w:szCs w:val="24"/>
              </w:rPr>
              <w:t>コードの組み合わせ</w:t>
            </w:r>
            <w:r w:rsidRPr="0037557F">
              <w:rPr>
                <w:rFonts w:ascii="Arial" w:eastAsia="宋体" w:hAnsi="Arial" w:cs="Arial"/>
                <w:kern w:val="0"/>
                <w:sz w:val="24"/>
                <w:szCs w:val="24"/>
              </w:rPr>
              <w:t xml:space="preserve">) </w:t>
            </w:r>
            <w:r w:rsidRPr="0037557F">
              <w:rPr>
                <w:rFonts w:ascii="Arial" w:eastAsia="宋体" w:hAnsi="Arial" w:cs="Arial"/>
                <w:kern w:val="0"/>
                <w:sz w:val="24"/>
                <w:szCs w:val="24"/>
              </w:rPr>
              <w:t>の量、およびクライアントの</w:t>
            </w:r>
            <w:r w:rsidRPr="0037557F">
              <w:rPr>
                <w:rFonts w:ascii="Arial" w:eastAsia="宋体" w:hAnsi="Arial" w:cs="Arial"/>
                <w:kern w:val="0"/>
                <w:sz w:val="24"/>
                <w:szCs w:val="24"/>
              </w:rPr>
              <w:t xml:space="preserve"> ERP </w:t>
            </w:r>
            <w:r w:rsidRPr="0037557F">
              <w:rPr>
                <w:rFonts w:ascii="Arial" w:eastAsia="宋体" w:hAnsi="Arial" w:cs="Arial"/>
                <w:kern w:val="0"/>
                <w:sz w:val="24"/>
                <w:szCs w:val="24"/>
              </w:rPr>
              <w:t>に関連する</w:t>
            </w:r>
            <w:r w:rsidRPr="0037557F">
              <w:rPr>
                <w:rFonts w:ascii="Arial" w:eastAsia="宋体" w:hAnsi="Arial" w:cs="Arial"/>
                <w:kern w:val="0"/>
                <w:sz w:val="24"/>
                <w:szCs w:val="24"/>
              </w:rPr>
              <w:lastRenderedPageBreak/>
              <w:t>その他の要因と、同じ予算に対する</w:t>
            </w:r>
            <w:r w:rsidRPr="0037557F">
              <w:rPr>
                <w:rFonts w:ascii="Arial" w:eastAsia="宋体" w:hAnsi="Arial" w:cs="Arial"/>
                <w:kern w:val="0"/>
                <w:sz w:val="24"/>
                <w:szCs w:val="24"/>
              </w:rPr>
              <w:t xml:space="preserve"> Coupa </w:t>
            </w:r>
            <w:r w:rsidRPr="0037557F">
              <w:rPr>
                <w:rFonts w:ascii="Arial" w:eastAsia="宋体" w:hAnsi="Arial" w:cs="Arial"/>
                <w:kern w:val="0"/>
                <w:sz w:val="24"/>
                <w:szCs w:val="24"/>
              </w:rPr>
              <w:t>外の外部支出に基づいて増加します。</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jc w:val="left"/>
              <w:rPr>
                <w:rFonts w:ascii="Arial" w:eastAsia="宋体" w:hAnsi="Arial" w:cs="Arial"/>
                <w:kern w:val="0"/>
                <w:sz w:val="24"/>
                <w:szCs w:val="24"/>
              </w:rPr>
            </w:pPr>
            <w:r w:rsidRPr="0037557F">
              <w:rPr>
                <w:rFonts w:ascii="Arial" w:eastAsia="宋体" w:hAnsi="Arial" w:cs="Arial"/>
                <w:kern w:val="0"/>
                <w:sz w:val="24"/>
                <w:szCs w:val="24"/>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7557F" w:rsidRPr="0037557F" w:rsidRDefault="0037557F" w:rsidP="0037557F">
            <w:pPr>
              <w:widowControl/>
              <w:spacing w:after="240"/>
              <w:jc w:val="left"/>
              <w:rPr>
                <w:rFonts w:ascii="Arial" w:eastAsia="宋体" w:hAnsi="Arial" w:cs="Arial"/>
                <w:kern w:val="0"/>
                <w:sz w:val="24"/>
                <w:szCs w:val="24"/>
              </w:rPr>
            </w:pPr>
            <w:r w:rsidRPr="0037557F">
              <w:rPr>
                <w:rFonts w:ascii="Arial" w:eastAsia="宋体" w:hAnsi="Arial" w:cs="Arial"/>
                <w:kern w:val="0"/>
                <w:sz w:val="24"/>
                <w:szCs w:val="24"/>
              </w:rPr>
              <w:lastRenderedPageBreak/>
              <w:t>クライアントがすでに予算を使用している場合、予算管理で管理および計上する必要がある予算に対して、トランザクション</w:t>
            </w:r>
            <w:r w:rsidRPr="0037557F">
              <w:rPr>
                <w:rFonts w:ascii="Arial" w:eastAsia="宋体" w:hAnsi="Arial" w:cs="Arial"/>
                <w:kern w:val="0"/>
                <w:sz w:val="24"/>
                <w:szCs w:val="24"/>
              </w:rPr>
              <w:t xml:space="preserve"> </w:t>
            </w:r>
            <w:r w:rsidRPr="0037557F">
              <w:rPr>
                <w:rFonts w:ascii="Arial" w:eastAsia="宋体" w:hAnsi="Arial" w:cs="Arial"/>
                <w:kern w:val="0"/>
                <w:sz w:val="24"/>
                <w:szCs w:val="24"/>
              </w:rPr>
              <w:t>イベントのさまざまな段階を理解することが重要です。</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最も一般的な予算関連イベント</w:t>
            </w:r>
            <w:r w:rsidRPr="0037557F">
              <w:rPr>
                <w:rFonts w:ascii="Arial" w:eastAsia="宋体" w:hAnsi="Arial" w:cs="Arial"/>
                <w:kern w:val="0"/>
                <w:sz w:val="24"/>
                <w:szCs w:val="24"/>
              </w:rPr>
              <w:t>:</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xml:space="preserve">- </w:t>
            </w:r>
            <w:r w:rsidRPr="0037557F">
              <w:rPr>
                <w:rFonts w:ascii="Arial" w:eastAsia="宋体" w:hAnsi="Arial" w:cs="Arial"/>
                <w:kern w:val="0"/>
                <w:sz w:val="24"/>
                <w:szCs w:val="24"/>
              </w:rPr>
              <w:t>事前コミットメント</w:t>
            </w:r>
            <w:r w:rsidRPr="0037557F">
              <w:rPr>
                <w:rFonts w:ascii="Arial" w:eastAsia="宋体" w:hAnsi="Arial" w:cs="Arial"/>
                <w:kern w:val="0"/>
                <w:sz w:val="24"/>
                <w:szCs w:val="24"/>
              </w:rPr>
              <w:t xml:space="preserve">: </w:t>
            </w:r>
            <w:r w:rsidRPr="0037557F">
              <w:rPr>
                <w:rFonts w:ascii="Arial" w:eastAsia="宋体" w:hAnsi="Arial" w:cs="Arial"/>
                <w:kern w:val="0"/>
                <w:sz w:val="24"/>
                <w:szCs w:val="24"/>
              </w:rPr>
              <w:t>要求は、保留中の承認をフロー内</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xml:space="preserve">- </w:t>
            </w:r>
            <w:r w:rsidRPr="0037557F">
              <w:rPr>
                <w:rFonts w:ascii="Arial" w:eastAsia="宋体" w:hAnsi="Arial" w:cs="Arial"/>
                <w:kern w:val="0"/>
                <w:sz w:val="24"/>
                <w:szCs w:val="24"/>
              </w:rPr>
              <w:t>コミットメント</w:t>
            </w:r>
            <w:r w:rsidRPr="0037557F">
              <w:rPr>
                <w:rFonts w:ascii="Arial" w:eastAsia="宋体" w:hAnsi="Arial" w:cs="Arial"/>
                <w:kern w:val="0"/>
                <w:sz w:val="24"/>
                <w:szCs w:val="24"/>
              </w:rPr>
              <w:t xml:space="preserve">: </w:t>
            </w:r>
            <w:r w:rsidRPr="0037557F">
              <w:rPr>
                <w:rFonts w:ascii="Arial" w:eastAsia="宋体" w:hAnsi="Arial" w:cs="Arial"/>
                <w:kern w:val="0"/>
                <w:sz w:val="24"/>
                <w:szCs w:val="24"/>
              </w:rPr>
              <w:t>発行された発注書または経費精算書</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xml:space="preserve">- </w:t>
            </w:r>
            <w:r w:rsidRPr="0037557F">
              <w:rPr>
                <w:rFonts w:ascii="Arial" w:eastAsia="宋体" w:hAnsi="Arial" w:cs="Arial"/>
                <w:kern w:val="0"/>
                <w:sz w:val="24"/>
                <w:szCs w:val="24"/>
              </w:rPr>
              <w:t>実行済支出</w:t>
            </w:r>
            <w:r w:rsidRPr="0037557F">
              <w:rPr>
                <w:rFonts w:ascii="Arial" w:eastAsia="宋体" w:hAnsi="Arial" w:cs="Arial"/>
                <w:kern w:val="0"/>
                <w:sz w:val="24"/>
                <w:szCs w:val="24"/>
              </w:rPr>
              <w:t xml:space="preserve">: </w:t>
            </w:r>
            <w:r w:rsidRPr="0037557F">
              <w:rPr>
                <w:rFonts w:ascii="Arial" w:eastAsia="宋体" w:hAnsi="Arial" w:cs="Arial"/>
                <w:kern w:val="0"/>
                <w:sz w:val="24"/>
                <w:szCs w:val="24"/>
              </w:rPr>
              <w:t>支払が承認された請求書または経費報告書</w:t>
            </w:r>
          </w:p>
          <w:p w:rsidR="0037557F" w:rsidRPr="0037557F" w:rsidRDefault="0037557F" w:rsidP="0037557F">
            <w:pPr>
              <w:widowControl/>
              <w:spacing w:before="240"/>
              <w:jc w:val="left"/>
              <w:rPr>
                <w:rFonts w:ascii="Arial" w:eastAsia="宋体" w:hAnsi="Arial" w:cs="Arial"/>
                <w:kern w:val="0"/>
                <w:sz w:val="24"/>
                <w:szCs w:val="24"/>
              </w:rPr>
            </w:pPr>
            <w:r w:rsidRPr="0037557F">
              <w:rPr>
                <w:rFonts w:ascii="Arial" w:eastAsia="宋体" w:hAnsi="Arial" w:cs="Arial"/>
                <w:kern w:val="0"/>
                <w:sz w:val="24"/>
                <w:szCs w:val="24"/>
              </w:rPr>
              <w:t> </w:t>
            </w:r>
          </w:p>
        </w:tc>
      </w:tr>
      <w:tr w:rsidR="0037557F" w:rsidRPr="0037557F" w:rsidTr="0037557F">
        <w:trPr>
          <w:tblCellSpacing w:w="15" w:type="dxa"/>
        </w:trPr>
        <w:tc>
          <w:tcPr>
            <w:tcW w:w="1000" w:type="pct"/>
            <w:tcBorders>
              <w:top w:val="nil"/>
              <w:left w:val="nil"/>
              <w:bottom w:val="nil"/>
              <w:right w:val="nil"/>
            </w:tcBorders>
            <w:shd w:val="clear" w:color="auto" w:fill="EFEFEF"/>
            <w:tcMar>
              <w:top w:w="120" w:type="dxa"/>
              <w:left w:w="120" w:type="dxa"/>
              <w:bottom w:w="120" w:type="dxa"/>
              <w:right w:w="120" w:type="dxa"/>
            </w:tcMar>
            <w:hideMark/>
          </w:tcPr>
          <w:p w:rsidR="0037557F" w:rsidRPr="0037557F" w:rsidRDefault="0037557F" w:rsidP="0037557F">
            <w:pPr>
              <w:widowControl/>
              <w:spacing w:line="336" w:lineRule="atLeast"/>
              <w:jc w:val="left"/>
              <w:rPr>
                <w:rFonts w:ascii="Arial" w:eastAsia="宋体" w:hAnsi="Arial" w:cs="Arial"/>
                <w:kern w:val="0"/>
                <w:sz w:val="24"/>
                <w:szCs w:val="24"/>
              </w:rPr>
            </w:pPr>
            <w:r w:rsidRPr="0037557F">
              <w:rPr>
                <w:rFonts w:ascii="Arial" w:eastAsia="宋体" w:hAnsi="Arial" w:cs="Arial"/>
                <w:kern w:val="0"/>
                <w:sz w:val="24"/>
                <w:szCs w:val="24"/>
              </w:rPr>
              <w:lastRenderedPageBreak/>
              <w:t>組織のすべてのレベルで標準化された予算の実践</w:t>
            </w:r>
          </w:p>
        </w:tc>
        <w:tc>
          <w:tcPr>
            <w:tcW w:w="2000" w:type="pct"/>
            <w:tcBorders>
              <w:top w:val="nil"/>
              <w:left w:val="nil"/>
              <w:bottom w:val="nil"/>
              <w:right w:val="nil"/>
            </w:tcBorders>
            <w:shd w:val="clear" w:color="auto" w:fill="EFEFEF"/>
            <w:tcMar>
              <w:top w:w="120" w:type="dxa"/>
              <w:left w:w="120" w:type="dxa"/>
              <w:bottom w:w="120" w:type="dxa"/>
              <w:right w:w="120" w:type="dxa"/>
            </w:tcMar>
            <w:hideMark/>
          </w:tcPr>
          <w:p w:rsidR="0037557F" w:rsidRPr="0037557F" w:rsidRDefault="0037557F" w:rsidP="0037557F">
            <w:pPr>
              <w:widowControl/>
              <w:spacing w:after="240"/>
              <w:jc w:val="left"/>
              <w:rPr>
                <w:rFonts w:ascii="Arial" w:eastAsia="宋体" w:hAnsi="Arial" w:cs="Arial"/>
                <w:kern w:val="0"/>
                <w:sz w:val="24"/>
                <w:szCs w:val="24"/>
              </w:rPr>
            </w:pPr>
            <w:r w:rsidRPr="0037557F">
              <w:rPr>
                <w:rFonts w:ascii="Arial" w:eastAsia="宋体" w:hAnsi="Arial" w:cs="Arial"/>
                <w:kern w:val="0"/>
                <w:sz w:val="24"/>
                <w:szCs w:val="24"/>
              </w:rPr>
              <w:t>この成熟した予算コンプライアンス</w:t>
            </w:r>
            <w:r w:rsidRPr="0037557F">
              <w:rPr>
                <w:rFonts w:ascii="Arial" w:eastAsia="宋体" w:hAnsi="Arial" w:cs="Arial"/>
                <w:kern w:val="0"/>
                <w:sz w:val="24"/>
                <w:szCs w:val="24"/>
              </w:rPr>
              <w:t xml:space="preserve"> </w:t>
            </w:r>
            <w:r w:rsidRPr="0037557F">
              <w:rPr>
                <w:rFonts w:ascii="Arial" w:eastAsia="宋体" w:hAnsi="Arial" w:cs="Arial"/>
                <w:kern w:val="0"/>
                <w:sz w:val="24"/>
                <w:szCs w:val="24"/>
              </w:rPr>
              <w:t>モデルでは、クライアントが</w:t>
            </w:r>
            <w:r w:rsidRPr="0037557F">
              <w:rPr>
                <w:rFonts w:ascii="Arial" w:eastAsia="宋体" w:hAnsi="Arial" w:cs="Arial"/>
                <w:kern w:val="0"/>
                <w:sz w:val="24"/>
                <w:szCs w:val="24"/>
              </w:rPr>
              <w:t xml:space="preserve"> ERP </w:t>
            </w:r>
            <w:r w:rsidRPr="0037557F">
              <w:rPr>
                <w:rFonts w:ascii="Arial" w:eastAsia="宋体" w:hAnsi="Arial" w:cs="Arial"/>
                <w:kern w:val="0"/>
                <w:sz w:val="24"/>
                <w:szCs w:val="24"/>
              </w:rPr>
              <w:t>または別の外部システムを使用して予算を維持および更新している可能性があります。統合は、クーパで支出が起こるようにその可視性を与えるために実行可能な方法として見られるべきである</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予算に対する外部支出トランザクションは、個々の予算調整エントリまたは予算残高を毎日送信して、</w:t>
            </w:r>
            <w:r w:rsidRPr="0037557F">
              <w:rPr>
                <w:rFonts w:ascii="Arial" w:eastAsia="宋体" w:hAnsi="Arial" w:cs="Arial"/>
                <w:kern w:val="0"/>
                <w:sz w:val="24"/>
                <w:szCs w:val="24"/>
              </w:rPr>
              <w:t xml:space="preserve">Coupa </w:t>
            </w:r>
            <w:r w:rsidRPr="0037557F">
              <w:rPr>
                <w:rFonts w:ascii="Arial" w:eastAsia="宋体" w:hAnsi="Arial" w:cs="Arial"/>
                <w:kern w:val="0"/>
                <w:sz w:val="24"/>
                <w:szCs w:val="24"/>
              </w:rPr>
              <w:t>および外部システムの支出を同期するために毎日送信できるために発生できます。これは、フラットファイルと</w:t>
            </w:r>
            <w:r w:rsidRPr="0037557F">
              <w:rPr>
                <w:rFonts w:ascii="Arial" w:eastAsia="宋体" w:hAnsi="Arial" w:cs="Arial"/>
                <w:kern w:val="0"/>
                <w:sz w:val="24"/>
                <w:szCs w:val="24"/>
              </w:rPr>
              <w:t>API</w:t>
            </w:r>
            <w:r w:rsidRPr="0037557F">
              <w:rPr>
                <w:rFonts w:ascii="Arial" w:eastAsia="宋体" w:hAnsi="Arial" w:cs="Arial"/>
                <w:kern w:val="0"/>
                <w:sz w:val="24"/>
                <w:szCs w:val="24"/>
              </w:rPr>
              <w:t>ベースの統合の両方を介してサポートできます。</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lastRenderedPageBreak/>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jc w:val="left"/>
              <w:rPr>
                <w:rFonts w:ascii="Arial" w:eastAsia="宋体" w:hAnsi="Arial" w:cs="Arial"/>
                <w:kern w:val="0"/>
                <w:sz w:val="24"/>
                <w:szCs w:val="24"/>
              </w:rPr>
            </w:pPr>
            <w:r w:rsidRPr="0037557F">
              <w:rPr>
                <w:rFonts w:ascii="Arial" w:eastAsia="宋体" w:hAnsi="Arial" w:cs="Arial"/>
                <w:kern w:val="0"/>
                <w:sz w:val="24"/>
                <w:szCs w:val="24"/>
              </w:rPr>
              <w:t> </w:t>
            </w:r>
          </w:p>
        </w:tc>
        <w:tc>
          <w:tcPr>
            <w:tcW w:w="750" w:type="pct"/>
            <w:tcBorders>
              <w:top w:val="nil"/>
              <w:left w:val="nil"/>
              <w:bottom w:val="nil"/>
              <w:right w:val="nil"/>
            </w:tcBorders>
            <w:shd w:val="clear" w:color="auto" w:fill="EFEFEF"/>
            <w:tcMar>
              <w:top w:w="120" w:type="dxa"/>
              <w:left w:w="120" w:type="dxa"/>
              <w:bottom w:w="120" w:type="dxa"/>
              <w:right w:w="120" w:type="dxa"/>
            </w:tcMar>
            <w:hideMark/>
          </w:tcPr>
          <w:p w:rsidR="0037557F" w:rsidRPr="0037557F" w:rsidRDefault="0037557F" w:rsidP="0037557F">
            <w:pPr>
              <w:widowControl/>
              <w:spacing w:after="240"/>
              <w:jc w:val="left"/>
              <w:rPr>
                <w:rFonts w:ascii="Arial" w:eastAsia="宋体" w:hAnsi="Arial" w:cs="Arial"/>
                <w:kern w:val="0"/>
                <w:sz w:val="24"/>
                <w:szCs w:val="24"/>
              </w:rPr>
            </w:pPr>
            <w:r w:rsidRPr="0037557F">
              <w:rPr>
                <w:rFonts w:ascii="Arial" w:eastAsia="宋体" w:hAnsi="Arial" w:cs="Arial"/>
                <w:kern w:val="0"/>
                <w:sz w:val="24"/>
                <w:szCs w:val="24"/>
              </w:rPr>
              <w:lastRenderedPageBreak/>
              <w:t>予算管理は統合が進むため、予測プロセスに応じて四半期</w:t>
            </w:r>
            <w:r w:rsidRPr="0037557F">
              <w:rPr>
                <w:rFonts w:ascii="Arial" w:eastAsia="宋体" w:hAnsi="Arial" w:cs="Arial"/>
                <w:kern w:val="0"/>
                <w:sz w:val="24"/>
                <w:szCs w:val="24"/>
              </w:rPr>
              <w:t>/</w:t>
            </w:r>
            <w:r w:rsidRPr="0037557F">
              <w:rPr>
                <w:rFonts w:ascii="Arial" w:eastAsia="宋体" w:hAnsi="Arial" w:cs="Arial"/>
                <w:kern w:val="0"/>
                <w:sz w:val="24"/>
                <w:szCs w:val="24"/>
              </w:rPr>
              <w:t>月単位でメンテナンスが自動化されます。</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jc w:val="left"/>
              <w:rPr>
                <w:rFonts w:ascii="Arial" w:eastAsia="宋体" w:hAnsi="Arial" w:cs="Arial"/>
                <w:kern w:val="0"/>
                <w:sz w:val="24"/>
                <w:szCs w:val="24"/>
              </w:rPr>
            </w:pPr>
            <w:r w:rsidRPr="0037557F">
              <w:rPr>
                <w:rFonts w:ascii="Arial" w:eastAsia="宋体" w:hAnsi="Arial" w:cs="Arial"/>
                <w:kern w:val="0"/>
                <w:sz w:val="24"/>
                <w:szCs w:val="24"/>
              </w:rPr>
              <w:t>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37557F" w:rsidRPr="0037557F" w:rsidRDefault="0037557F" w:rsidP="0037557F">
            <w:pPr>
              <w:widowControl/>
              <w:spacing w:after="240"/>
              <w:jc w:val="left"/>
              <w:rPr>
                <w:rFonts w:ascii="Arial" w:eastAsia="宋体" w:hAnsi="Arial" w:cs="Arial"/>
                <w:kern w:val="0"/>
                <w:sz w:val="24"/>
                <w:szCs w:val="24"/>
              </w:rPr>
            </w:pPr>
            <w:r w:rsidRPr="0037557F">
              <w:rPr>
                <w:rFonts w:ascii="Arial" w:eastAsia="宋体" w:hAnsi="Arial" w:cs="Arial"/>
                <w:kern w:val="0"/>
                <w:sz w:val="24"/>
                <w:szCs w:val="24"/>
              </w:rPr>
              <w:t>予算所有者の割り当てをさまざまな原価センタオブジェクトに使用して、可視性と管理を提供します。また、</w:t>
            </w:r>
            <w:r w:rsidRPr="0037557F">
              <w:rPr>
                <w:rFonts w:ascii="Arial" w:eastAsia="宋体" w:hAnsi="Arial" w:cs="Arial"/>
                <w:kern w:val="0"/>
                <w:sz w:val="24"/>
                <w:szCs w:val="24"/>
              </w:rPr>
              <w:t>OPEX</w:t>
            </w:r>
            <w:r w:rsidRPr="0037557F">
              <w:rPr>
                <w:rFonts w:ascii="Arial" w:eastAsia="宋体" w:hAnsi="Arial" w:cs="Arial"/>
                <w:kern w:val="0"/>
                <w:sz w:val="24"/>
                <w:szCs w:val="24"/>
              </w:rPr>
              <w:t>と</w:t>
            </w:r>
            <w:r w:rsidRPr="0037557F">
              <w:rPr>
                <w:rFonts w:ascii="Arial" w:eastAsia="宋体" w:hAnsi="Arial" w:cs="Arial"/>
                <w:kern w:val="0"/>
                <w:sz w:val="24"/>
                <w:szCs w:val="24"/>
              </w:rPr>
              <w:t>CAPEX</w:t>
            </w:r>
            <w:r w:rsidRPr="0037557F">
              <w:rPr>
                <w:rFonts w:ascii="Arial" w:eastAsia="宋体" w:hAnsi="Arial" w:cs="Arial"/>
                <w:kern w:val="0"/>
                <w:sz w:val="24"/>
                <w:szCs w:val="24"/>
              </w:rPr>
              <w:t>の予算戦略を区別するために重要な特に、</w:t>
            </w:r>
            <w:r w:rsidRPr="0037557F">
              <w:rPr>
                <w:rFonts w:ascii="Arial" w:eastAsia="宋体" w:hAnsi="Arial" w:cs="Arial"/>
                <w:kern w:val="0"/>
                <w:sz w:val="24"/>
                <w:szCs w:val="24"/>
              </w:rPr>
              <w:t>IT</w:t>
            </w:r>
            <w:r w:rsidRPr="0037557F">
              <w:rPr>
                <w:rFonts w:ascii="Arial" w:eastAsia="宋体" w:hAnsi="Arial" w:cs="Arial"/>
                <w:kern w:val="0"/>
                <w:sz w:val="24"/>
                <w:szCs w:val="24"/>
              </w:rPr>
              <w:t>、施設などの中央領域によって予算がグローバルに管理されている分野で。これは、</w:t>
            </w:r>
            <w:r w:rsidRPr="0037557F">
              <w:rPr>
                <w:rFonts w:ascii="Arial" w:eastAsia="宋体" w:hAnsi="Arial" w:cs="Arial"/>
                <w:kern w:val="0"/>
                <w:sz w:val="24"/>
                <w:szCs w:val="24"/>
              </w:rPr>
              <w:t xml:space="preserve">Coupa </w:t>
            </w:r>
            <w:r w:rsidRPr="0037557F">
              <w:rPr>
                <w:rFonts w:ascii="Arial" w:eastAsia="宋体" w:hAnsi="Arial" w:cs="Arial"/>
                <w:kern w:val="0"/>
                <w:sz w:val="24"/>
                <w:szCs w:val="24"/>
              </w:rPr>
              <w:t>の</w:t>
            </w:r>
            <w:r w:rsidRPr="0037557F">
              <w:rPr>
                <w:rFonts w:ascii="Arial" w:eastAsia="宋体" w:hAnsi="Arial" w:cs="Arial"/>
                <w:kern w:val="0"/>
                <w:sz w:val="24"/>
                <w:szCs w:val="24"/>
              </w:rPr>
              <w:t xml:space="preserve"> 1 </w:t>
            </w:r>
            <w:r w:rsidRPr="0037557F">
              <w:rPr>
                <w:rFonts w:ascii="Arial" w:eastAsia="宋体" w:hAnsi="Arial" w:cs="Arial"/>
                <w:kern w:val="0"/>
                <w:sz w:val="24"/>
                <w:szCs w:val="24"/>
              </w:rPr>
              <w:t>つのエンティティまたは勘定科目表の下に差異を持つことができないため、予算期間と予算金額の構造に関する</w:t>
            </w:r>
            <w:r w:rsidRPr="0037557F">
              <w:rPr>
                <w:rFonts w:ascii="Arial" w:eastAsia="宋体" w:hAnsi="Arial" w:cs="Arial"/>
                <w:kern w:val="0"/>
                <w:sz w:val="24"/>
                <w:szCs w:val="24"/>
              </w:rPr>
              <w:lastRenderedPageBreak/>
              <w:t>グループ間の調整が必要な場合があります。</w:t>
            </w:r>
          </w:p>
          <w:p w:rsidR="0037557F" w:rsidRPr="0037557F" w:rsidRDefault="0037557F" w:rsidP="0037557F">
            <w:pPr>
              <w:widowControl/>
              <w:spacing w:before="240" w:after="240"/>
              <w:jc w:val="left"/>
              <w:rPr>
                <w:rFonts w:ascii="Arial" w:eastAsia="宋体" w:hAnsi="Arial" w:cs="Arial"/>
                <w:kern w:val="0"/>
                <w:sz w:val="24"/>
                <w:szCs w:val="24"/>
              </w:rPr>
            </w:pPr>
            <w:r w:rsidRPr="0037557F">
              <w:rPr>
                <w:rFonts w:ascii="Arial" w:eastAsia="宋体" w:hAnsi="Arial" w:cs="Arial"/>
                <w:kern w:val="0"/>
                <w:sz w:val="24"/>
                <w:szCs w:val="24"/>
              </w:rPr>
              <w:t> </w:t>
            </w:r>
          </w:p>
          <w:p w:rsidR="0037557F" w:rsidRPr="0037557F" w:rsidRDefault="0037557F" w:rsidP="0037557F">
            <w:pPr>
              <w:widowControl/>
              <w:spacing w:before="240"/>
              <w:jc w:val="left"/>
              <w:rPr>
                <w:rFonts w:ascii="Arial" w:eastAsia="宋体" w:hAnsi="Arial" w:cs="Arial"/>
                <w:kern w:val="0"/>
                <w:sz w:val="24"/>
                <w:szCs w:val="24"/>
              </w:rPr>
            </w:pPr>
            <w:r w:rsidRPr="0037557F">
              <w:rPr>
                <w:rFonts w:ascii="Arial" w:eastAsia="宋体" w:hAnsi="Arial" w:cs="Arial"/>
                <w:kern w:val="0"/>
                <w:sz w:val="24"/>
                <w:szCs w:val="24"/>
              </w:rPr>
              <w:t> </w:t>
            </w:r>
          </w:p>
        </w:tc>
      </w:tr>
    </w:tbl>
    <w:p w:rsidR="00D040BF" w:rsidRPr="0037557F" w:rsidRDefault="00D040BF"/>
    <w:sectPr w:rsidR="00D040BF" w:rsidRPr="003755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C447D"/>
    <w:multiLevelType w:val="multilevel"/>
    <w:tmpl w:val="5058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B2A"/>
    <w:rsid w:val="0037557F"/>
    <w:rsid w:val="006E15DB"/>
    <w:rsid w:val="00963B2A"/>
    <w:rsid w:val="00D0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54169-A5D4-4CBB-A852-9C9D79C8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7557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7557F"/>
    <w:rPr>
      <w:rFonts w:ascii="宋体" w:eastAsia="宋体" w:hAnsi="宋体" w:cs="宋体"/>
      <w:b/>
      <w:bCs/>
      <w:kern w:val="0"/>
      <w:sz w:val="36"/>
      <w:szCs w:val="36"/>
    </w:rPr>
  </w:style>
  <w:style w:type="character" w:styleId="a3">
    <w:name w:val="Emphasis"/>
    <w:basedOn w:val="a0"/>
    <w:uiPriority w:val="20"/>
    <w:qFormat/>
    <w:rsid w:val="0037557F"/>
    <w:rPr>
      <w:i/>
      <w:iCs/>
    </w:rPr>
  </w:style>
  <w:style w:type="paragraph" w:styleId="a4">
    <w:name w:val="Normal (Web)"/>
    <w:basedOn w:val="a"/>
    <w:uiPriority w:val="99"/>
    <w:semiHidden/>
    <w:unhideWhenUsed/>
    <w:rsid w:val="003755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05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5</cp:revision>
  <dcterms:created xsi:type="dcterms:W3CDTF">2020-04-02T02:58:00Z</dcterms:created>
  <dcterms:modified xsi:type="dcterms:W3CDTF">2020-04-02T03:34:00Z</dcterms:modified>
</cp:coreProperties>
</file>