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E18" w:rsidRDefault="00B56E18" w:rsidP="00B56E18">
      <w:pPr>
        <w:widowControl/>
        <w:spacing w:before="240" w:after="240"/>
        <w:jc w:val="left"/>
        <w:rPr>
          <w:rFonts w:ascii="Arial" w:eastAsia="宋体" w:hAnsi="Arial" w:cs="Arial"/>
          <w:color w:val="30B3F6"/>
          <w:kern w:val="0"/>
          <w:sz w:val="24"/>
          <w:szCs w:val="24"/>
        </w:rPr>
      </w:pP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は、企業カードの調整を合理化します。企業カード統合により、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は、企業カードのデータ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フィードを受信し、経費精算書を自動的に作成し、トランザクションを分類し、クレジット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カード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トランザクション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レポートを作成できます。</w:t>
      </w:r>
    </w:p>
    <w:bookmarkStart w:id="0" w:name="_GoBack"/>
    <w:bookmarkEnd w:id="0"/>
    <w:p w:rsidR="00B56E18" w:rsidRPr="00B56E18" w:rsidRDefault="00B56E18" w:rsidP="00B56E18">
      <w:pPr>
        <w:widowControl/>
        <w:spacing w:before="240" w:after="24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B56E1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fldChar w:fldCharType="begin"/>
      </w:r>
      <w:r w:rsidRPr="00B56E1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instrText xml:space="preserve"> HYPERLINK "https://success.coupa.com/Integrate/Other_Playbooks/Corporate_Credit_Card_Integration/Corporate_Card_Integration_Overview" \o "Corporate Card Integration Overview" </w:instrText>
      </w:r>
      <w:r w:rsidRPr="00B56E1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fldChar w:fldCharType="separate"/>
      </w:r>
      <w:r w:rsidRPr="00B56E18">
        <w:rPr>
          <w:rFonts w:ascii="Arial" w:eastAsia="宋体" w:hAnsi="Arial" w:cs="Arial"/>
          <w:color w:val="333333"/>
          <w:kern w:val="0"/>
          <w:sz w:val="30"/>
          <w:szCs w:val="30"/>
          <w:u w:val="single"/>
        </w:rPr>
        <w:t>コーポレートカード統合の概要</w:t>
      </w:r>
      <w:r w:rsidRPr="00B56E1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fldChar w:fldCharType="end"/>
      </w:r>
    </w:p>
    <w:p w:rsidR="00B56E18" w:rsidRPr="00B56E18" w:rsidRDefault="00B56E18" w:rsidP="00B56E18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は、銀行やカード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プロバイダーから直接クレジット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カードの請求のデータ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フィードを受け取ることによって、企業のクレジット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カード調整を効率化します。</w:t>
      </w:r>
    </w:p>
    <w:p w:rsidR="00B56E18" w:rsidRPr="00B56E18" w:rsidRDefault="00B56E18" w:rsidP="00B56E18">
      <w:pPr>
        <w:widowControl/>
        <w:numPr>
          <w:ilvl w:val="1"/>
          <w:numId w:val="2"/>
        </w:numPr>
        <w:spacing w:after="180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" w:tooltip="Before You Start" w:history="1"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開始する前に</w:t>
        </w:r>
      </w:hyperlink>
    </w:p>
    <w:p w:rsidR="00B56E18" w:rsidRPr="00B56E18" w:rsidRDefault="00B56E18" w:rsidP="00B56E18">
      <w:pPr>
        <w:widowControl/>
        <w:numPr>
          <w:ilvl w:val="1"/>
          <w:numId w:val="2"/>
        </w:numPr>
        <w:spacing w:after="180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6" w:tooltip="Step 1: Setup Your Corporate Card Feed" w:history="1"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ステップ</w:t>
        </w:r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 xml:space="preserve"> 1: </w:t>
        </w:r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コーポレートカードフィードの設定</w:t>
        </w:r>
      </w:hyperlink>
    </w:p>
    <w:p w:rsidR="00B56E18" w:rsidRPr="00B56E18" w:rsidRDefault="00B56E18" w:rsidP="00B56E18">
      <w:pPr>
        <w:widowControl/>
        <w:numPr>
          <w:ilvl w:val="1"/>
          <w:numId w:val="2"/>
        </w:numPr>
        <w:spacing w:after="180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7" w:tooltip="Step 2: Enable Corporate Cards in Coupa" w:history="1"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手順</w:t>
        </w:r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 xml:space="preserve"> 2: </w:t>
        </w:r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クーパでコーポレートカードを有効にする</w:t>
        </w:r>
      </w:hyperlink>
    </w:p>
    <w:p w:rsidR="00B56E18" w:rsidRPr="00B56E18" w:rsidRDefault="00B56E18" w:rsidP="00B56E18">
      <w:pPr>
        <w:widowControl/>
        <w:numPr>
          <w:ilvl w:val="1"/>
          <w:numId w:val="2"/>
        </w:numPr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tooltip="Step 3: Configure Corporate Card Settings" w:history="1"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ステップ</w:t>
        </w:r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 xml:space="preserve"> 3: </w:t>
        </w:r>
        <w:r w:rsidRPr="00B56E18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コーポレートカード設定を構成する</w:t>
        </w:r>
      </w:hyperlink>
    </w:p>
    <w:p w:rsidR="00B56E18" w:rsidRPr="00B56E18" w:rsidRDefault="00B56E18" w:rsidP="00B56E18">
      <w:pPr>
        <w:widowControl/>
        <w:numPr>
          <w:ilvl w:val="0"/>
          <w:numId w:val="2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9" w:tooltip="Corporate Card Mapping: AirPlus" w:history="1"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コーポレートカードマッピング</w:t>
        </w:r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:</w:t>
        </w:r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エアプラス</w:t>
        </w:r>
      </w:hyperlink>
    </w:p>
    <w:p w:rsidR="00B56E18" w:rsidRPr="00B56E18" w:rsidRDefault="00B56E18" w:rsidP="00B56E18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このマッピング表を使用して、クーパと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AirPlus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コーポレートクレジットカードを統合します。</w:t>
      </w:r>
    </w:p>
    <w:p w:rsidR="00B56E18" w:rsidRPr="00B56E18" w:rsidRDefault="00B56E18" w:rsidP="00B56E18">
      <w:pPr>
        <w:widowControl/>
        <w:numPr>
          <w:ilvl w:val="0"/>
          <w:numId w:val="2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10" w:tooltip="Corporate Card Mapping: American Express" w:history="1"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コーポレートカードマッピング</w:t>
        </w:r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:</w:t>
        </w:r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アメリカン</w:t>
        </w:r>
        <w:r w:rsidRPr="00B56E18">
          <w:rPr>
            <w:rFonts w:ascii="微软雅黑" w:eastAsia="微软雅黑" w:hAnsi="微软雅黑" w:cs="微软雅黑" w:hint="eastAsia"/>
            <w:color w:val="333333"/>
            <w:kern w:val="0"/>
            <w:sz w:val="30"/>
            <w:szCs w:val="30"/>
            <w:u w:val="single"/>
          </w:rPr>
          <w:t>・</w:t>
        </w:r>
        <w:r w:rsidRPr="00B56E18">
          <w:rPr>
            <w:rFonts w:ascii="宋体" w:eastAsia="宋体" w:hAnsi="宋体" w:cs="宋体" w:hint="eastAsia"/>
            <w:color w:val="333333"/>
            <w:kern w:val="0"/>
            <w:sz w:val="30"/>
            <w:szCs w:val="30"/>
            <w:u w:val="single"/>
          </w:rPr>
          <w:t>エキスプレス</w:t>
        </w:r>
      </w:hyperlink>
    </w:p>
    <w:p w:rsidR="00B56E18" w:rsidRPr="00B56E18" w:rsidRDefault="00B56E18" w:rsidP="00B56E18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このマッピングテーブルを使用して、クーパをアメリカン</w:t>
      </w:r>
      <w:r w:rsidRPr="00B56E18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・</w:t>
      </w:r>
      <w:r w:rsidRPr="00B56E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エキスプレスのコーポ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レート</w:t>
      </w:r>
      <w:r w:rsidRPr="00B56E18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・</w:t>
      </w:r>
      <w:r w:rsidRPr="00B56E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クレジットカードと統合します。</w:t>
      </w:r>
    </w:p>
    <w:p w:rsidR="00B56E18" w:rsidRPr="00B56E18" w:rsidRDefault="00B56E18" w:rsidP="00B56E18">
      <w:pPr>
        <w:widowControl/>
        <w:numPr>
          <w:ilvl w:val="0"/>
          <w:numId w:val="2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11" w:tooltip="Corporate Card Mapping: VISA" w:history="1"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コーポレートカードマッピング</w:t>
        </w:r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:VISA</w:t>
        </w:r>
      </w:hyperlink>
    </w:p>
    <w:p w:rsidR="00B56E18" w:rsidRPr="00B56E18" w:rsidRDefault="00B56E18" w:rsidP="00B56E18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このマッピングテーブルを使用して、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を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VISA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企業のクレジットカードに統合します。</w:t>
      </w:r>
    </w:p>
    <w:p w:rsidR="00B56E18" w:rsidRPr="00B56E18" w:rsidRDefault="00B56E18" w:rsidP="00B56E18">
      <w:pPr>
        <w:widowControl/>
        <w:numPr>
          <w:ilvl w:val="0"/>
          <w:numId w:val="2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12" w:tooltip="Corporate Card Mapping: MasterCard" w:history="1"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コーポレートカードマッピング</w:t>
        </w:r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:</w:t>
        </w:r>
        <w:r w:rsidRPr="00B56E18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マスターカード</w:t>
        </w:r>
      </w:hyperlink>
    </w:p>
    <w:p w:rsidR="00B56E18" w:rsidRPr="00B56E18" w:rsidRDefault="00B56E18" w:rsidP="00B56E18">
      <w:pPr>
        <w:widowControl/>
        <w:spacing w:before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このマッピングテーブルを使用して、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を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MasterCard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企業クレジット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56E18">
        <w:rPr>
          <w:rFonts w:ascii="Arial" w:eastAsia="宋体" w:hAnsi="Arial" w:cs="Arial"/>
          <w:color w:val="333333"/>
          <w:kern w:val="0"/>
          <w:sz w:val="24"/>
          <w:szCs w:val="24"/>
        </w:rPr>
        <w:t>カードと統合します。</w:t>
      </w:r>
    </w:p>
    <w:p w:rsidR="001C69E1" w:rsidRDefault="001C69E1"/>
    <w:sectPr w:rsidR="001C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A04"/>
    <w:multiLevelType w:val="multilevel"/>
    <w:tmpl w:val="F18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47ED7"/>
    <w:multiLevelType w:val="multilevel"/>
    <w:tmpl w:val="ADB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1A"/>
    <w:rsid w:val="001C69E1"/>
    <w:rsid w:val="002A4A1A"/>
    <w:rsid w:val="00B5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0AFE"/>
  <w15:chartTrackingRefBased/>
  <w15:docId w15:val="{3BDEE135-E39D-4747-819A-767F68FC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7286">
          <w:marLeft w:val="0"/>
          <w:marRight w:val="0"/>
          <w:marTop w:val="240"/>
          <w:marBottom w:val="240"/>
          <w:divBdr>
            <w:top w:val="single" w:sz="6" w:space="0" w:color="B4B4B4"/>
            <w:left w:val="single" w:sz="6" w:space="0" w:color="B4B4B4"/>
            <w:bottom w:val="single" w:sz="6" w:space="0" w:color="B4B4B4"/>
            <w:right w:val="single" w:sz="6" w:space="0" w:color="B4B4B4"/>
          </w:divBdr>
          <w:divsChild>
            <w:div w:id="488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897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Integrate/Other_Playbooks/Corporate_Credit_Card_Integration/Corporate_Card_Integration_Overview/Step_3%3A_Configure_Corporate_Card_Sett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Other_Playbooks/Corporate_Credit_Card_Integration/Corporate_Card_Integration_Overview/Step_2%3A_Enable_Corporate_Cards_in_Coupa" TargetMode="External"/><Relationship Id="rId12" Type="http://schemas.openxmlformats.org/officeDocument/2006/relationships/hyperlink" Target="https://success.coupa.com/Integrate/Other_Playbooks/Corporate_Credit_Card_Integration/Corporate_Card_Mapping_Master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Other_Playbooks/Corporate_Credit_Card_Integration/Corporate_Card_Integration_Overview/Step_1_Setup_Your_Corporate_Card_Feed" TargetMode="External"/><Relationship Id="rId11" Type="http://schemas.openxmlformats.org/officeDocument/2006/relationships/hyperlink" Target="https://success.coupa.com/Integrate/Other_Playbooks/Corporate_Credit_Card_Integration/Corporate_Card_Mapping%3A_VISA" TargetMode="External"/><Relationship Id="rId5" Type="http://schemas.openxmlformats.org/officeDocument/2006/relationships/hyperlink" Target="https://success.coupa.com/Integrate/Other_Playbooks/Corporate_Credit_Card_Integration/Corporate_Card_Integration_Overview/Before_You_Start" TargetMode="External"/><Relationship Id="rId10" Type="http://schemas.openxmlformats.org/officeDocument/2006/relationships/hyperlink" Target="https://success.coupa.com/Integrate/Other_Playbooks/Corporate_Credit_Card_Integration/Corporate_Card_Mapping%3A_American_Exp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ntegrate/Other_Playbooks/Corporate_Credit_Card_Integration/Corporate_Card_Mapping%3A_AirPl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2020-04-02T03:24:00Z</dcterms:created>
  <dcterms:modified xsi:type="dcterms:W3CDTF">2020-04-02T03:24:00Z</dcterms:modified>
</cp:coreProperties>
</file>