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36" w:rsidRDefault="00393436" w:rsidP="0039343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腹部听诊，将听诊器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膜型体件置于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腹壁上，全面听诊各区，尤其注意上腹部、中腹部、腹部两侧及肝、脾各区。听诊内容主要有：</w:t>
      </w:r>
    </w:p>
    <w:p w:rsidR="00000000" w:rsidRDefault="00393436" w:rsidP="00393436">
      <w:r>
        <w:rPr>
          <w:rFonts w:ascii="????" w:eastAsia="????" w:cs="????" w:hint="eastAsia"/>
          <w:kern w:val="0"/>
          <w:sz w:val="18"/>
          <w:szCs w:val="18"/>
        </w:rPr>
        <w:t>肠鸣音、血管杂音、摩擦音和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搔弹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音等。妊娠</w:t>
      </w: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个月以上的妇女还可在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下方听到胎儿心音</w:t>
      </w:r>
      <w:r>
        <w:rPr>
          <w:rFonts w:ascii="????" w:eastAsia="????" w:cs="????"/>
          <w:kern w:val="0"/>
          <w:sz w:val="18"/>
          <w:szCs w:val="18"/>
        </w:rPr>
        <w:t>(130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160</w:t>
      </w:r>
      <w:r>
        <w:rPr>
          <w:rFonts w:ascii="????" w:eastAsia="????" w:cs="????" w:hint="eastAsia"/>
          <w:kern w:val="0"/>
          <w:sz w:val="18"/>
          <w:szCs w:val="18"/>
        </w:rPr>
        <w:t>次／分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436" w:rsidRDefault="00393436" w:rsidP="00393436">
      <w:r>
        <w:separator/>
      </w:r>
    </w:p>
  </w:endnote>
  <w:endnote w:type="continuationSeparator" w:id="1">
    <w:p w:rsidR="00393436" w:rsidRDefault="00393436" w:rsidP="0039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436" w:rsidRDefault="00393436" w:rsidP="00393436">
      <w:r>
        <w:separator/>
      </w:r>
    </w:p>
  </w:footnote>
  <w:footnote w:type="continuationSeparator" w:id="1">
    <w:p w:rsidR="00393436" w:rsidRDefault="00393436" w:rsidP="00393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436"/>
    <w:rsid w:val="0039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2</cp:revision>
  <dcterms:created xsi:type="dcterms:W3CDTF">2017-06-11T03:42:00Z</dcterms:created>
  <dcterms:modified xsi:type="dcterms:W3CDTF">2017-06-11T03:42:00Z</dcterms:modified>
</cp:coreProperties>
</file>