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42" w:rsidRPr="000D2F9C" w:rsidRDefault="000D2F9C" w:rsidP="000D2F9C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肠蠕动时，肠管内气体和液体随之而流动，产生一种断断续续的咕噜声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或气过水声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称为肠鸣音</w:t>
      </w:r>
      <w:r>
        <w:rPr>
          <w:rFonts w:ascii="????" w:eastAsia="????" w:cs="????"/>
          <w:kern w:val="0"/>
          <w:sz w:val="18"/>
          <w:szCs w:val="18"/>
        </w:rPr>
        <w:t>(bowel sound)</w:t>
      </w:r>
      <w:r>
        <w:rPr>
          <w:rFonts w:ascii="????" w:eastAsia="????" w:cs="????" w:hint="eastAsia"/>
          <w:kern w:val="0"/>
          <w:sz w:val="18"/>
          <w:szCs w:val="18"/>
        </w:rPr>
        <w:t>。通常可用右下腹部作为肠鸣音听诊点，在正常情况下，肠鸣音大约每分钟</w:t>
      </w: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次，其频率声响和音调变异较大，餐后频繁而明显，休息时稀疏而微弱，只有靠检查者的经验来判断是否正常。肠蠕动增强时，肠鸣音达每分钟</w:t>
      </w:r>
      <w:r>
        <w:rPr>
          <w:rFonts w:ascii="????" w:eastAsia="????" w:cs="????"/>
          <w:kern w:val="0"/>
          <w:sz w:val="18"/>
          <w:szCs w:val="18"/>
        </w:rPr>
        <w:t>10</w:t>
      </w:r>
      <w:r>
        <w:rPr>
          <w:rFonts w:ascii="????" w:eastAsia="????" w:cs="????" w:hint="eastAsia"/>
          <w:kern w:val="0"/>
          <w:sz w:val="18"/>
          <w:szCs w:val="18"/>
        </w:rPr>
        <w:t>次以上，但音调不特别高亢，称肠鸣音活跃，见于急性胃肠炎、服泻药后或胃肠道大出血时。如次数多且肠鸣音响亮、高亢，甚至呈叮当声或金属音，称肠鸣音亢进，见于机械性肠梗阻。此类患者肠腔扩大，积气增多，肠壁胀大变薄，且极度紧张，与亢进的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肠鸣音可产生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共鸣，因而在腹部可听到高亢的金属性音调。如肠梗阻持续存在，肠壁肌肉劳损，肠壁蠕动减弱时，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肠鸣音亦减弱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，或数分钟才听到一次，称为肠鸣音减弱，见于老年性便秘、腹膜炎、电解质紊乱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低血钾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及胃肠动力低下等。如持续听诊</w:t>
      </w: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分钟未听到肠鸣音，用手指轻叩或搔弹腹部仍未听到肠鸣音，称为肠鸣音消失，见于急性腹膜炎或麻痹性肠梗阻。</w:t>
      </w:r>
    </w:p>
    <w:sectPr w:rsidR="00FB3F42" w:rsidRPr="000D2F9C" w:rsidSect="00FB3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436" w:rsidRDefault="00393436" w:rsidP="00393436">
      <w:r>
        <w:separator/>
      </w:r>
    </w:p>
  </w:endnote>
  <w:endnote w:type="continuationSeparator" w:id="1">
    <w:p w:rsidR="00393436" w:rsidRDefault="00393436" w:rsidP="00393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436" w:rsidRDefault="00393436" w:rsidP="00393436">
      <w:r>
        <w:separator/>
      </w:r>
    </w:p>
  </w:footnote>
  <w:footnote w:type="continuationSeparator" w:id="1">
    <w:p w:rsidR="00393436" w:rsidRDefault="00393436" w:rsidP="00393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436"/>
    <w:rsid w:val="000D2F9C"/>
    <w:rsid w:val="00393436"/>
    <w:rsid w:val="00FB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2017-06-11T03:42:00Z</dcterms:created>
  <dcterms:modified xsi:type="dcterms:W3CDTF">2017-06-11T03:43:00Z</dcterms:modified>
</cp:coreProperties>
</file>