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．皮疹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不同种类的皮疹提示不同的疾病，充血性或出血性皮疹常出现于发疹性高热疾病或某些传染病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如麻疹、猩红热、斑疹伤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寒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及药物过敏等。紫癜或荨麻疹可能是过敏性疾病全身表现的一部分。一侧腹部或腰部的疱疹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沿脊神经走行分布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提示带状疱疹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的诊断。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．色素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正常情况下，腹部皮肤颜色较暴露部位稍淡，散在点状深褐色色素沉着常为血色病。皮肤皱褶处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如腹股沟及系腰带部位</w:t>
      </w:r>
      <w:r>
        <w:rPr>
          <w:rFonts w:ascii="????" w:eastAsia="????" w:cs="????"/>
          <w:kern w:val="0"/>
          <w:sz w:val="18"/>
          <w:szCs w:val="18"/>
        </w:rPr>
        <w:t>)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有褐色素沉着，可见于肾上腺皮质功能减退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Addisbn</w:t>
      </w:r>
      <w:proofErr w:type="spellEnd"/>
      <w:proofErr w:type="gramStart"/>
      <w:r>
        <w:rPr>
          <w:rFonts w:ascii="????" w:eastAsia="????" w:cs="????" w:hint="eastAsia"/>
          <w:kern w:val="0"/>
          <w:sz w:val="18"/>
          <w:szCs w:val="18"/>
        </w:rPr>
        <w:t>’</w:t>
      </w:r>
      <w:proofErr w:type="gramEnd"/>
      <w:r>
        <w:rPr>
          <w:rFonts w:ascii="????" w:eastAsia="????" w:cs="????"/>
          <w:kern w:val="0"/>
          <w:sz w:val="18"/>
          <w:szCs w:val="18"/>
        </w:rPr>
        <w:t>s disease)</w:t>
      </w:r>
      <w:r>
        <w:rPr>
          <w:rFonts w:ascii="????" w:eastAsia="????" w:cs="????" w:hint="eastAsia"/>
          <w:kern w:val="0"/>
          <w:sz w:val="18"/>
          <w:szCs w:val="18"/>
        </w:rPr>
        <w:t>。左腰部皮肤呈蓝色，为血液自腹膜后间隙渗到侧腹壁的皮下所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致</w:t>
      </w:r>
      <w:r>
        <w:rPr>
          <w:rFonts w:ascii="????" w:eastAsia="????" w:cs="????"/>
          <w:kern w:val="0"/>
          <w:sz w:val="18"/>
          <w:szCs w:val="18"/>
        </w:rPr>
        <w:t>Grey-Turner</w:t>
      </w:r>
      <w:r>
        <w:rPr>
          <w:rFonts w:ascii="????" w:eastAsia="????" w:cs="????" w:hint="eastAsia"/>
          <w:kern w:val="0"/>
          <w:sz w:val="18"/>
          <w:szCs w:val="18"/>
        </w:rPr>
        <w:t>征</w:t>
      </w:r>
      <w:r>
        <w:rPr>
          <w:rFonts w:ascii="????" w:eastAsia="????" w:cs="????"/>
          <w:kern w:val="0"/>
          <w:sz w:val="18"/>
          <w:szCs w:val="18"/>
        </w:rPr>
        <w:t>(Grey-Turner sign)</w:t>
      </w:r>
      <w:r>
        <w:rPr>
          <w:rFonts w:ascii="????" w:eastAsia="????" w:cs="????" w:hint="eastAsia"/>
          <w:kern w:val="0"/>
          <w:sz w:val="18"/>
          <w:szCs w:val="18"/>
        </w:rPr>
        <w:t>可见于急性出血坏死型胰腺炎。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周围或下腹壁皮肤发蓝为腹腔内大出血的征象</w:t>
      </w:r>
      <w:proofErr w:type="spellStart"/>
      <w:r>
        <w:rPr>
          <w:rFonts w:ascii="????" w:eastAsia="????" w:cs="????"/>
          <w:kern w:val="0"/>
          <w:sz w:val="18"/>
          <w:szCs w:val="18"/>
        </w:rPr>
        <w:t>cullen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征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cullen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sign)</w:t>
      </w:r>
      <w:r>
        <w:rPr>
          <w:rFonts w:ascii="????" w:eastAsia="????" w:cs="????" w:hint="eastAsia"/>
          <w:kern w:val="0"/>
          <w:sz w:val="18"/>
          <w:szCs w:val="18"/>
        </w:rPr>
        <w:t>，见于宫外孕破裂或急性出血坏死型胰腺炎。腹部和腰部不规则的斑片状色素沉着，见于多发性神经纤维瘤。妇女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妊娠时，在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与耻骨之间的中线上有褐色素沉着，常持续至分娩后才逐渐消退。此外长久的热敷腹部可留下红褐色环状或地图样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痕</w:t>
      </w:r>
      <w:proofErr w:type="gramEnd"/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迹，类似皮疹，需注意辨别。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．腹纹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多分布于下腹部和左、右下腹部，白纹为腹壁真皮结缔组织因张力增高断裂所致，呈银白色条纹，可见于肥胖者或经产妇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女。妊娠纹出现于下腹部和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髂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部，下腹部呈以耻骨为中心略呈放射状，条纹处皮肤较薄，在妊娠期呈淡蓝色或粉红色，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产后则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转为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银白色而长期存在。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紫纹是皮质醇增多症的常见征象，出现部位除下腹部和臀部外，还可见于股外侧和肩背部。由于糖皮质激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素引起蛋白分解增强和被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迅速沉积的皮下脂肪膨胀，真皮层中结缔组织胀裂，以致紫纹处的真皮萎缩变薄，上面覆盖一层薄薄表皮，而此时因皮下毛细血管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网丰富，红细胞偏多，故条纹呈紫色。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．瘢痕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腹部瘢痕多为外伤、手术或皮肤感染的遗迹，有时对诊断和鉴别很有帮助，特别是某些特定部位的手术瘢痕，常提示患者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的手术史。如右下腹</w:t>
      </w:r>
      <w:proofErr w:type="spellStart"/>
      <w:r>
        <w:rPr>
          <w:rFonts w:ascii="????" w:eastAsia="????" w:cs="????"/>
          <w:kern w:val="0"/>
          <w:sz w:val="18"/>
          <w:szCs w:val="18"/>
        </w:rPr>
        <w:t>McBurney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点处切口瘢痕标志曾行阑尾手术，右上腹直肌旁切口瘢痕标志曾行胆囊手术，左上腹弧形切口瘢痕标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志曾行脾切除术等。对诊断很有帮助。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疝</w:t>
      </w:r>
      <w:proofErr w:type="gramEnd"/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腹部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可分为腹内疝和腹外疝两大类，前者少见，后者较多见。为腹腔内容物经腹壁或骨盆壁的间隙或薄弱部分向体表突出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而形成。脐疝多见于婴幼儿，成人则可见于经产妇或有大量腹水的患者；先天性腹直肌两侧闭合不良者可有白线疝；手术瘢痕愈合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不良处可有切口疝；股疝位于腹股沟韧带中部，多见于女性；腹股沟疝则偏于内侧。男性腹股沟斜疝可下降至阴囊，该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在直立位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或咳嗽用力时明显，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至卧位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时可缩小或消失，亦可以手法还纳，如有嵌顿则可引起急性腹痛。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．脐部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脐部突出或凹陷的意义已如前述，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分泌物呈浆液性或脓性，有臭味，多为炎症所致。分泌物呈水样，有尿味，为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尿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管未闭的征象。脐部溃烂，可能为化脓性或结核性炎症；脐部溃疡如呈坚硬、固定而突出，多为癌肿所致。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．腹部体毛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男性胸骨前的体毛可向下延伸达脐部。男性阴毛的分布多呈三角形，尖端向上，可沿前正中线直达脐部；女性阴毛为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倒三角形，上缘为一水平线，止于耻骨联合上缘处，界限清楚。腹部体毛增多或女性阴毛呈男性型分布见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于皮质醇增多症和肾上腺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性变态综合征。腹部体毛稀少见于腺垂体功能减退症、黏液性水肿和性腺功能减退症。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8</w:t>
      </w:r>
      <w:r>
        <w:rPr>
          <w:rFonts w:ascii="????" w:eastAsia="????" w:cs="????" w:hint="eastAsia"/>
          <w:kern w:val="0"/>
          <w:sz w:val="18"/>
          <w:szCs w:val="18"/>
        </w:rPr>
        <w:t>．上腹部搏动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上腹部搏动大多由腹主动脉搏动传导而来，可见于正常人较瘦者。腹主动脉瘤和肝血管瘤时，上腹部搏动明显。二</w:t>
      </w:r>
    </w:p>
    <w:p w:rsidR="00114748" w:rsidRDefault="00114748" w:rsidP="00114748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尖瓣狭窄或三尖瓣关闭不全引起右心室增大，亦可见明显的上腹部搏动。腹主动脉和左心室搏动二者的鉴别方法见第五章第五节心</w:t>
      </w:r>
    </w:p>
    <w:p w:rsidR="00203AAC" w:rsidRPr="00114748" w:rsidRDefault="00114748" w:rsidP="00114748">
      <w:proofErr w:type="gramStart"/>
      <w:r>
        <w:rPr>
          <w:rFonts w:ascii="????" w:eastAsia="????" w:cs="????" w:hint="eastAsia"/>
          <w:kern w:val="0"/>
          <w:sz w:val="18"/>
          <w:szCs w:val="18"/>
        </w:rPr>
        <w:t>脏触诊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</w:t>
      </w:r>
    </w:p>
    <w:sectPr w:rsidR="00203AAC" w:rsidRPr="00114748" w:rsidSect="0020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A66" w:rsidRDefault="00242A66" w:rsidP="00242A66">
      <w:r>
        <w:separator/>
      </w:r>
    </w:p>
  </w:endnote>
  <w:endnote w:type="continuationSeparator" w:id="1">
    <w:p w:rsidR="00242A66" w:rsidRDefault="00242A66" w:rsidP="00242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A66" w:rsidRDefault="00242A66" w:rsidP="00242A66">
      <w:r>
        <w:separator/>
      </w:r>
    </w:p>
  </w:footnote>
  <w:footnote w:type="continuationSeparator" w:id="1">
    <w:p w:rsidR="00242A66" w:rsidRDefault="00242A66" w:rsidP="00242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A66"/>
    <w:rsid w:val="00114748"/>
    <w:rsid w:val="00203AAC"/>
    <w:rsid w:val="0024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2017-06-11T03:24:00Z</dcterms:created>
  <dcterms:modified xsi:type="dcterms:W3CDTF">2017-06-11T03:27:00Z</dcterms:modified>
</cp:coreProperties>
</file>