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正常情况下脾脏不能触及。内脏下垂或左侧胸腔积液、积气时膈下降，可使脾脏向下移位。除此以外，能触到脾脏则提示脾脏肿大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至正常</w:t>
      </w: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倍以上。脾脏明显肿大而位置又较表浅时，用右手单手稍用力触诊即可查到。如果肿大的脾脏位置较深，应用双手触诊法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进行检查，患者仰卧，两腿稍屈曲，医生左手绕过患者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前方，手掌置于其左胸下部第</w:t>
      </w:r>
      <w:r>
        <w:rPr>
          <w:rFonts w:ascii="????" w:eastAsia="????" w:cs="????"/>
          <w:kern w:val="0"/>
          <w:sz w:val="18"/>
          <w:szCs w:val="18"/>
        </w:rPr>
        <w:t>9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11</w:t>
      </w:r>
      <w:r>
        <w:rPr>
          <w:rFonts w:ascii="????" w:eastAsia="????" w:cs="????" w:hint="eastAsia"/>
          <w:kern w:val="0"/>
          <w:sz w:val="18"/>
          <w:szCs w:val="18"/>
        </w:rPr>
        <w:t>肋处，试将其脾脏从后向前托起，并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限制了胸廓运动，右手掌平放于脐部，与左肋弓大致成垂直方向，自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平面开始配合呼吸，如同触诊肝脏一样，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迎触脾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尖，直至触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proofErr w:type="gramStart"/>
      <w:r>
        <w:rPr>
          <w:rFonts w:ascii="????" w:eastAsia="????" w:cs="????" w:hint="eastAsia"/>
          <w:kern w:val="0"/>
          <w:sz w:val="18"/>
          <w:szCs w:val="18"/>
        </w:rPr>
        <w:t>到脾缘或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左肋缘为止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2-6-10a)</w:t>
      </w:r>
      <w:r>
        <w:rPr>
          <w:rFonts w:ascii="????" w:eastAsia="????" w:cs="????" w:hint="eastAsia"/>
          <w:kern w:val="0"/>
          <w:sz w:val="18"/>
          <w:szCs w:val="18"/>
        </w:rPr>
        <w:t>。在脾脏轻度肿大而仰卧位不易触到时，可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嘱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患者取右侧卧位，双下肢屈曲，此时用双手触诊则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容易触到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2-6-10b)</w:t>
      </w:r>
      <w:r>
        <w:rPr>
          <w:rFonts w:ascii="????" w:eastAsia="????" w:cs="????" w:hint="eastAsia"/>
          <w:kern w:val="0"/>
          <w:sz w:val="18"/>
          <w:szCs w:val="18"/>
        </w:rPr>
        <w:t>。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脾脏触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诊比较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困难，初学者常不能掌握要领以致漏诊。需注意按压不要太重，否则可能将脾脏挤开。脾脏肿大形态不一，有的很薄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很软，触到后也常不易察觉。有的呈狭长形，紧贴腰肌前面，故需沿左肋缘仔细触诊，认真体会。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亦可站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于受检者左肩旁，用钩指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触诊法单手或双手在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肋缘触诊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脾脏边缘。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脾脏肿大的测量法如下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2-6-11)</w:t>
      </w:r>
      <w:r>
        <w:rPr>
          <w:rFonts w:ascii="????" w:eastAsia="????" w:cs="????" w:hint="eastAsia"/>
          <w:kern w:val="0"/>
          <w:sz w:val="18"/>
          <w:szCs w:val="18"/>
        </w:rPr>
        <w:t>：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第Ⅰ线测量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指左锁骨中线与左肋缘交点至脾下缘的距离，以厘米表示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下同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。脾脏轻度肿大时只作第Ⅰ线测量。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第Ⅱ线测量和第Ⅲ线测量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脾脏明显肿大时，应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加测第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Ⅱ线和第Ⅲ线，前者系指左锁骨中线与左肋缘交点至脾脏最远点的距离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应大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于第Ⅰ线测量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，后者指脾右缘与前正中线的距离。如脾脏高度增大向右越过前正中线，则测量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右缘至前正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中线的最大距离，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以“＋”表示；未超过前正中线则测量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右缘与前正中线的最短距离，以“</w:t>
      </w:r>
      <w:r>
        <w:rPr>
          <w:rFonts w:ascii="????" w:eastAsia="????" w:cs="????"/>
          <w:kern w:val="0"/>
          <w:sz w:val="18"/>
          <w:szCs w:val="18"/>
        </w:rPr>
        <w:t>-</w:t>
      </w:r>
      <w:r>
        <w:rPr>
          <w:rFonts w:ascii="????" w:eastAsia="????" w:cs="????" w:hint="eastAsia"/>
          <w:kern w:val="0"/>
          <w:sz w:val="18"/>
          <w:szCs w:val="18"/>
        </w:rPr>
        <w:t>”表示。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临床记录中，常将脾肿大分为轻、中、高三度。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脾缘不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超过肋下</w:t>
      </w:r>
      <w:r>
        <w:rPr>
          <w:rFonts w:ascii="????" w:eastAsia="????" w:cs="????"/>
          <w:kern w:val="0"/>
          <w:sz w:val="18"/>
          <w:szCs w:val="18"/>
        </w:rPr>
        <w:t>2cm</w:t>
      </w:r>
      <w:r>
        <w:rPr>
          <w:rFonts w:ascii="????" w:eastAsia="????" w:cs="????" w:hint="eastAsia"/>
          <w:kern w:val="0"/>
          <w:sz w:val="18"/>
          <w:szCs w:val="18"/>
        </w:rPr>
        <w:t>为轻度肿大；超过</w:t>
      </w:r>
      <w:r>
        <w:rPr>
          <w:rFonts w:ascii="????" w:eastAsia="????" w:cs="????"/>
          <w:kern w:val="0"/>
          <w:sz w:val="18"/>
          <w:szCs w:val="18"/>
        </w:rPr>
        <w:t>2cm</w:t>
      </w:r>
      <w:r>
        <w:rPr>
          <w:rFonts w:ascii="????" w:eastAsia="????" w:cs="????" w:hint="eastAsia"/>
          <w:kern w:val="0"/>
          <w:sz w:val="18"/>
          <w:szCs w:val="18"/>
        </w:rPr>
        <w:t>，在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水平线以上为中度肿大；超过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水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平线或前正中线则为高度肿大，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即巨脾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。脾脏高度肿大时，应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加测第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Ⅱ、第Ⅲ线，并作图表示。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在左肋缘下还可能触到其他肿块，需与脾脏鉴别：①增大的左肾，其位置较深，边缘圆钝，表面光滑且无切迹。即使高度肿大，也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不会越过正中线。②肿大的肝左叶，可沿其边缘向右触诊，如发现其隐没于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右肋缘后或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与肝右叶相连，则为肝左叶。肝左叶肿大不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会引起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浊音区扩大。③结肠脾曲肿物，质硬、多近圆形或不规则，与脾脏边缘不同。④胰尾部囊肿，无锐利的边缘和切迹，并且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不随呼吸移动。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触到脾脏后除注意大小外，还要注意它的质地、边缘和表面情况，有无压痛及摩擦感等。这些常可提示引起脾脏肿大的某些病因。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脾脏切迹为其形态特征，有助于鉴别诊断。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脾脏轻度肿大常见于急慢性肝炎、伤寒、粟粒型结核、急性疟疾、感染性心内膜炎及败血症等，一般质地柔软。脾脏中度肿大常见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于肝硬化、疟疾后遗症、慢性淋巴细胞性白血病、慢性溶血性黄疸、淋巴瘤、系统性红斑狼疮等，质地一般较硬。脾脏高度肿大，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表面光滑者见于慢性粒细胞性白血病、黑热病、慢性疟疾和骨髓纤维化等，表面不平滑而有结节者见于淋巴瘤和恶性组织细胞病。</w:t>
      </w:r>
    </w:p>
    <w:p w:rsidR="001C0A6B" w:rsidRDefault="001C0A6B" w:rsidP="001C0A6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脾脏表面有囊性肿物者见于脾囊肿。脾脏压痛见于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脓肿、脾梗死等。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周围炎或脾梗死时，由于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包膜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有纤维素性渗出，并累及</w:t>
      </w:r>
    </w:p>
    <w:p w:rsidR="00CA2BA7" w:rsidRPr="001C0A6B" w:rsidRDefault="001C0A6B" w:rsidP="001C0A6B">
      <w:r>
        <w:rPr>
          <w:rFonts w:ascii="????" w:eastAsia="????" w:cs="????" w:hint="eastAsia"/>
          <w:kern w:val="0"/>
          <w:sz w:val="18"/>
          <w:szCs w:val="18"/>
        </w:rPr>
        <w:t>壁层腹膜，故脾脏触诊时有摩擦感且有明显压痛，听诊时也可闻及摩擦音。</w:t>
      </w:r>
      <w:r>
        <w:rPr>
          <w:rFonts w:ascii="????" w:eastAsia="????" w:cs="????"/>
          <w:kern w:val="0"/>
          <w:sz w:val="20"/>
          <w:szCs w:val="20"/>
        </w:rPr>
        <w:t>__</w:t>
      </w:r>
    </w:p>
    <w:sectPr w:rsidR="00CA2BA7" w:rsidRPr="001C0A6B" w:rsidSect="00CA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1C0A6B"/>
    <w:rsid w:val="004035E1"/>
    <w:rsid w:val="00CA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2017-06-11T03:28:00Z</dcterms:created>
  <dcterms:modified xsi:type="dcterms:W3CDTF">2017-06-11T03:34:00Z</dcterms:modified>
</cp:coreProperties>
</file>