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DB980F">
      <w:r>
        <w:rPr>
          <w:rFonts w:ascii="Verdana" w:hAnsi="Verdana" w:eastAsia="Verdana" w:cs="Verdana"/>
          <w:i w:val="0"/>
          <w:iCs w:val="0"/>
          <w:caps w:val="0"/>
          <w:color w:val="000000"/>
          <w:spacing w:val="0"/>
          <w:sz w:val="21"/>
          <w:szCs w:val="21"/>
          <w:shd w:val="clear" w:fill="FFFFFF"/>
        </w:rPr>
        <w:t>20-Aug-2026</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Paper: IoT-69021-2026 Event-Triggered Nonlinear Model Predictive Control for Energy-Aware UAV Obstacle Avoidance</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Authors: Dr. Heng Zhang, Zhang, Heng; Yuan, Liang; Cao, Xianghui</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Editor: Prof. Jinsong Wu</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Dear Dr. Zhang,</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We have completed the review process of the above referenced paper for the IEEE Internet of Things Journal and recommend that your paper undergo a Major Revision.</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Your reviews are enclosed. We would suggest that you revise your paper according to the reviewers' comments and resubmit the paper for a second round of reviews.</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We hope you will be able to implement the comments of the reviewers.</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When you are ready to submit your revision, visit the following link:</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267EF0"/>
          <w:spacing w:val="0"/>
          <w:sz w:val="21"/>
          <w:szCs w:val="21"/>
          <w:u w:val="single"/>
          <w:shd w:val="clear" w:fill="FFFFFF"/>
        </w:rPr>
        <w:fldChar w:fldCharType="begin"/>
      </w:r>
      <w:r>
        <w:rPr>
          <w:rFonts w:hint="default" w:ascii="Verdana" w:hAnsi="Verdana" w:eastAsia="Verdana" w:cs="Verdana"/>
          <w:i w:val="0"/>
          <w:iCs w:val="0"/>
          <w:caps w:val="0"/>
          <w:color w:val="267EF0"/>
          <w:spacing w:val="0"/>
          <w:sz w:val="21"/>
          <w:szCs w:val="21"/>
          <w:u w:val="single"/>
          <w:shd w:val="clear" w:fill="FFFFFF"/>
        </w:rPr>
        <w:instrText xml:space="preserve"> HYPERLINK "https://ieee.atyponrex.com/submission/submissionBoard/REX-PROD-2-200D54C5-A523-44B6-910A-D44E861FE35E-FD1C99C7-AEF3-4412-B3E0-95D47EBCD590-84093/current?idtype=external" \t "http://mail.jou.edu.cn/cgi-bin/_blank" </w:instrText>
      </w:r>
      <w:r>
        <w:rPr>
          <w:rFonts w:hint="default" w:ascii="Verdana" w:hAnsi="Verdana" w:eastAsia="Verdana" w:cs="Verdana"/>
          <w:i w:val="0"/>
          <w:iCs w:val="0"/>
          <w:caps w:val="0"/>
          <w:color w:val="267EF0"/>
          <w:spacing w:val="0"/>
          <w:sz w:val="21"/>
          <w:szCs w:val="21"/>
          <w:u w:val="single"/>
          <w:shd w:val="clear" w:fill="FFFFFF"/>
        </w:rPr>
        <w:fldChar w:fldCharType="separate"/>
      </w:r>
      <w:r>
        <w:rPr>
          <w:rStyle w:val="4"/>
          <w:rFonts w:hint="default" w:ascii="Verdana" w:hAnsi="Verdana" w:eastAsia="Verdana" w:cs="Verdana"/>
          <w:i w:val="0"/>
          <w:iCs w:val="0"/>
          <w:caps w:val="0"/>
          <w:color w:val="267EF0"/>
          <w:spacing w:val="0"/>
          <w:sz w:val="21"/>
          <w:szCs w:val="21"/>
          <w:u w:val="single"/>
          <w:shd w:val="clear" w:fill="FFFFFF"/>
        </w:rPr>
        <w:t>https://ieee.atyponrex.com/submission/submissionBoard/REX-PROD-2-200D54C5-A523-44B6-910A-D44E861FE35E-FD1C99C7-AEF3-4412-B3E0-95D47EBCD590-84093/current?idtype=external</w:t>
      </w:r>
      <w:r>
        <w:rPr>
          <w:rFonts w:hint="default" w:ascii="Verdana" w:hAnsi="Verdana" w:eastAsia="Verdana" w:cs="Verdana"/>
          <w:i w:val="0"/>
          <w:iCs w:val="0"/>
          <w:caps w:val="0"/>
          <w:color w:val="267EF0"/>
          <w:spacing w:val="0"/>
          <w:sz w:val="21"/>
          <w:szCs w:val="21"/>
          <w:u w:val="single"/>
          <w:shd w:val="clear" w:fill="FFFFFF"/>
        </w:rPr>
        <w:fldChar w:fldCharType="end"/>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 EFFECTIVE IMMEDIATELY ** All revised papers must have the changes highlighted or underlined so they are easy to see.  Make</w:t>
      </w:r>
      <w:bookmarkStart w:id="0" w:name="_GoBack"/>
      <w:bookmarkEnd w:id="0"/>
      <w:r>
        <w:rPr>
          <w:rFonts w:hint="default" w:ascii="Verdana" w:hAnsi="Verdana" w:eastAsia="Verdana" w:cs="Verdana"/>
          <w:i w:val="0"/>
          <w:iCs w:val="0"/>
          <w:caps w:val="0"/>
          <w:color w:val="000000"/>
          <w:spacing w:val="0"/>
          <w:sz w:val="21"/>
          <w:szCs w:val="21"/>
          <w:shd w:val="clear" w:fill="FFFFFF"/>
        </w:rPr>
        <w:t xml:space="preserve"> sure that the highlighting or underlining will be visible when the file is printed.  This will help to speed up the Final Decision process for the editor.</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We would like to receive your revision within four (4) weeks, on  17-Sep-2026.  If this is not enough time, please request an extension so that we will know when to expect your revision.  </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We expect to hear from you within four weeks regarding your revision plans, either by submission of a revised paper or an e-mail requesting an extension.  If we do not hear from you, then we will assume that you are not planning a revision and will withdraw your entry from our database.</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If this happens, you can of course resubmit the paper as a new submission and the review process will start all over again. However, we recommend that you revise your current manuscript and return it within the time period specified.  In this case, the revision will go to the same Associate Editor and Reviewers for reevaluation.  If you can satisfy their suggestions, it will enhance your chances for more rapid publication.</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Please be sure to upload the revised manuscript in the Submitting Author's account.  That is the account that will have the manuscript number listed, with the extension .R1 if it is a first revision, .R2 if it is a second revision, etc.  Please do not submit your revised manuscript as new.  If you do not see this number listed with the proper extension or if you prefer to upload the revised manuscript in Dr. Zhang's account, please send an e-mail to Surbhi Tyagi at </w:t>
      </w:r>
      <w:r>
        <w:rPr>
          <w:rFonts w:hint="default" w:ascii="Verdana" w:hAnsi="Verdana" w:eastAsia="Verdana" w:cs="Verdana"/>
          <w:i w:val="0"/>
          <w:iCs w:val="0"/>
          <w:caps w:val="0"/>
          <w:color w:val="267EF0"/>
          <w:spacing w:val="0"/>
          <w:sz w:val="21"/>
          <w:szCs w:val="21"/>
          <w:u w:val="single"/>
          <w:shd w:val="clear" w:fill="FFFFFF"/>
        </w:rPr>
        <w:fldChar w:fldCharType="begin"/>
      </w:r>
      <w:r>
        <w:rPr>
          <w:rFonts w:hint="default" w:ascii="Verdana" w:hAnsi="Verdana" w:eastAsia="Verdana" w:cs="Verdana"/>
          <w:i w:val="0"/>
          <w:iCs w:val="0"/>
          <w:caps w:val="0"/>
          <w:color w:val="267EF0"/>
          <w:spacing w:val="0"/>
          <w:sz w:val="21"/>
          <w:szCs w:val="21"/>
          <w:u w:val="single"/>
          <w:shd w:val="clear" w:fill="FFFFFF"/>
        </w:rPr>
        <w:instrText xml:space="preserve"> HYPERLINK "mailto:surbhi.tyagi@ieee.org" \t "http://mail.jou.edu.cn/cgi-bin/_blank" </w:instrText>
      </w:r>
      <w:r>
        <w:rPr>
          <w:rFonts w:hint="default" w:ascii="Verdana" w:hAnsi="Verdana" w:eastAsia="Verdana" w:cs="Verdana"/>
          <w:i w:val="0"/>
          <w:iCs w:val="0"/>
          <w:caps w:val="0"/>
          <w:color w:val="267EF0"/>
          <w:spacing w:val="0"/>
          <w:sz w:val="21"/>
          <w:szCs w:val="21"/>
          <w:u w:val="single"/>
          <w:shd w:val="clear" w:fill="FFFFFF"/>
        </w:rPr>
        <w:fldChar w:fldCharType="separate"/>
      </w:r>
      <w:r>
        <w:rPr>
          <w:rStyle w:val="4"/>
          <w:rFonts w:hint="default" w:ascii="Verdana" w:hAnsi="Verdana" w:eastAsia="Verdana" w:cs="Verdana"/>
          <w:i w:val="0"/>
          <w:iCs w:val="0"/>
          <w:caps w:val="0"/>
          <w:color w:val="267EF0"/>
          <w:spacing w:val="0"/>
          <w:sz w:val="21"/>
          <w:szCs w:val="21"/>
          <w:u w:val="single"/>
          <w:shd w:val="clear" w:fill="FFFFFF"/>
        </w:rPr>
        <w:t>surbhi.tyagi@ieee.org</w:t>
      </w:r>
      <w:r>
        <w:rPr>
          <w:rFonts w:hint="default" w:ascii="Verdana" w:hAnsi="Verdana" w:eastAsia="Verdana" w:cs="Verdana"/>
          <w:i w:val="0"/>
          <w:iCs w:val="0"/>
          <w:caps w:val="0"/>
          <w:color w:val="267EF0"/>
          <w:spacing w:val="0"/>
          <w:sz w:val="21"/>
          <w:szCs w:val="21"/>
          <w:u w:val="single"/>
          <w:shd w:val="clear" w:fill="FFFFFF"/>
        </w:rPr>
        <w:fldChar w:fldCharType="end"/>
      </w:r>
      <w:r>
        <w:rPr>
          <w:rFonts w:hint="default" w:ascii="Verdana" w:hAnsi="Verdana" w:eastAsia="Verdana" w:cs="Verdana"/>
          <w:i w:val="0"/>
          <w:iCs w:val="0"/>
          <w:caps w:val="0"/>
          <w:color w:val="000000"/>
          <w:spacing w:val="0"/>
          <w:sz w:val="21"/>
          <w:szCs w:val="21"/>
          <w:shd w:val="clear" w:fill="FFFFFF"/>
        </w:rPr>
        <w:t> and she will assist you.</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If you have any questions regarding the reviews, please contact the Associate Editor: Prof. Jinsong Wu </w:t>
      </w:r>
      <w:r>
        <w:rPr>
          <w:rFonts w:hint="default" w:ascii="Verdana" w:hAnsi="Verdana" w:eastAsia="Verdana" w:cs="Verdana"/>
          <w:i w:val="0"/>
          <w:iCs w:val="0"/>
          <w:caps w:val="0"/>
          <w:color w:val="267EF0"/>
          <w:spacing w:val="0"/>
          <w:sz w:val="21"/>
          <w:szCs w:val="21"/>
          <w:u w:val="single"/>
          <w:shd w:val="clear" w:fill="FFFFFF"/>
        </w:rPr>
        <w:fldChar w:fldCharType="begin"/>
      </w:r>
      <w:r>
        <w:rPr>
          <w:rFonts w:hint="default" w:ascii="Verdana" w:hAnsi="Verdana" w:eastAsia="Verdana" w:cs="Verdana"/>
          <w:i w:val="0"/>
          <w:iCs w:val="0"/>
          <w:caps w:val="0"/>
          <w:color w:val="267EF0"/>
          <w:spacing w:val="0"/>
          <w:sz w:val="21"/>
          <w:szCs w:val="21"/>
          <w:u w:val="single"/>
          <w:shd w:val="clear" w:fill="FFFFFF"/>
        </w:rPr>
        <w:instrText xml:space="preserve"> HYPERLINK "mailto:wujs@ieee.org" \t "http://mail.jou.edu.cn/cgi-bin/_blank" </w:instrText>
      </w:r>
      <w:r>
        <w:rPr>
          <w:rFonts w:hint="default" w:ascii="Verdana" w:hAnsi="Verdana" w:eastAsia="Verdana" w:cs="Verdana"/>
          <w:i w:val="0"/>
          <w:iCs w:val="0"/>
          <w:caps w:val="0"/>
          <w:color w:val="267EF0"/>
          <w:spacing w:val="0"/>
          <w:sz w:val="21"/>
          <w:szCs w:val="21"/>
          <w:u w:val="single"/>
          <w:shd w:val="clear" w:fill="FFFFFF"/>
        </w:rPr>
        <w:fldChar w:fldCharType="separate"/>
      </w:r>
      <w:r>
        <w:rPr>
          <w:rStyle w:val="4"/>
          <w:rFonts w:hint="default" w:ascii="Verdana" w:hAnsi="Verdana" w:eastAsia="Verdana" w:cs="Verdana"/>
          <w:i w:val="0"/>
          <w:iCs w:val="0"/>
          <w:caps w:val="0"/>
          <w:color w:val="267EF0"/>
          <w:spacing w:val="0"/>
          <w:sz w:val="21"/>
          <w:szCs w:val="21"/>
          <w:u w:val="single"/>
          <w:shd w:val="clear" w:fill="FFFFFF"/>
        </w:rPr>
        <w:t>wujs@ieee.org</w:t>
      </w:r>
      <w:r>
        <w:rPr>
          <w:rFonts w:hint="default" w:ascii="Verdana" w:hAnsi="Verdana" w:eastAsia="Verdana" w:cs="Verdana"/>
          <w:i w:val="0"/>
          <w:iCs w:val="0"/>
          <w:caps w:val="0"/>
          <w:color w:val="267EF0"/>
          <w:spacing w:val="0"/>
          <w:sz w:val="21"/>
          <w:szCs w:val="21"/>
          <w:u w:val="single"/>
          <w:shd w:val="clear" w:fill="FFFFFF"/>
        </w:rPr>
        <w:fldChar w:fldCharType="end"/>
      </w:r>
      <w:r>
        <w:rPr>
          <w:rFonts w:hint="default" w:ascii="Verdana" w:hAnsi="Verdana" w:eastAsia="Verdana" w:cs="Verdana"/>
          <w:i w:val="0"/>
          <w:iCs w:val="0"/>
          <w:caps w:val="0"/>
          <w:color w:val="000000"/>
          <w:spacing w:val="0"/>
          <w:sz w:val="21"/>
          <w:szCs w:val="21"/>
          <w:shd w:val="clear" w:fill="FFFFFF"/>
        </w:rPr>
        <w:t>. Any other inquiries should be directed to the Administrative Assistant listed above.</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Thank you for considering IEEE Internet of Things Journal for publication of your work.</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Sincerely,</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Dr. Bo Li (IoT-J EiC)</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Editor-in-Chief, IEEE Internet of Things Journal</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267EF0"/>
          <w:spacing w:val="0"/>
          <w:sz w:val="21"/>
          <w:szCs w:val="21"/>
          <w:u w:val="single"/>
          <w:shd w:val="clear" w:fill="FFFFFF"/>
        </w:rPr>
        <w:fldChar w:fldCharType="begin"/>
      </w:r>
      <w:r>
        <w:rPr>
          <w:rFonts w:hint="default" w:ascii="Verdana" w:hAnsi="Verdana" w:eastAsia="Verdana" w:cs="Verdana"/>
          <w:i w:val="0"/>
          <w:iCs w:val="0"/>
          <w:caps w:val="0"/>
          <w:color w:val="267EF0"/>
          <w:spacing w:val="0"/>
          <w:sz w:val="21"/>
          <w:szCs w:val="21"/>
          <w:u w:val="single"/>
          <w:shd w:val="clear" w:fill="FFFFFF"/>
        </w:rPr>
        <w:instrText xml:space="preserve"> HYPERLINK "mailto:ioteict@cse.ust.hk" \t "http://mail.jou.edu.cn/cgi-bin/_blank" </w:instrText>
      </w:r>
      <w:r>
        <w:rPr>
          <w:rFonts w:hint="default" w:ascii="Verdana" w:hAnsi="Verdana" w:eastAsia="Verdana" w:cs="Verdana"/>
          <w:i w:val="0"/>
          <w:iCs w:val="0"/>
          <w:caps w:val="0"/>
          <w:color w:val="267EF0"/>
          <w:spacing w:val="0"/>
          <w:sz w:val="21"/>
          <w:szCs w:val="21"/>
          <w:u w:val="single"/>
          <w:shd w:val="clear" w:fill="FFFFFF"/>
        </w:rPr>
        <w:fldChar w:fldCharType="separate"/>
      </w:r>
      <w:r>
        <w:rPr>
          <w:rStyle w:val="4"/>
          <w:rFonts w:hint="default" w:ascii="Verdana" w:hAnsi="Verdana" w:eastAsia="Verdana" w:cs="Verdana"/>
          <w:i w:val="0"/>
          <w:iCs w:val="0"/>
          <w:caps w:val="0"/>
          <w:color w:val="267EF0"/>
          <w:spacing w:val="0"/>
          <w:sz w:val="21"/>
          <w:szCs w:val="21"/>
          <w:u w:val="single"/>
          <w:shd w:val="clear" w:fill="FFFFFF"/>
        </w:rPr>
        <w:t>ioteict@cse.ust.hk</w:t>
      </w:r>
      <w:r>
        <w:rPr>
          <w:rFonts w:hint="default" w:ascii="Verdana" w:hAnsi="Verdana" w:eastAsia="Verdana" w:cs="Verdana"/>
          <w:i w:val="0"/>
          <w:iCs w:val="0"/>
          <w:caps w:val="0"/>
          <w:color w:val="267EF0"/>
          <w:spacing w:val="0"/>
          <w:sz w:val="21"/>
          <w:szCs w:val="21"/>
          <w:u w:val="single"/>
          <w:shd w:val="clear" w:fill="FFFFFF"/>
        </w:rPr>
        <w:fldChar w:fldCharType="end"/>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 Associate Editor Comments, if any, are listed below:</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Associate Editor: Wu, Jinsong</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REQUIRED: Comments to Author:</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Based on 3 qualified reviews, this AE makes Major Revision decision. The main concerns include</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weak connection to the Internet of Things, unclear real-time feasibility claims, unclear mechanism that drives the UAV toward the target during NMPC replanning,  and so on.</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 Reviewer Comments, if any, are listed below:</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Reviewer: 1</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Comments to the Author</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This manuscript proposes an event-triggered nonlinear model predictive control framework for energy-aware UAV obstacle avoidance in complex three-dimensional dynamic environments. The framework combines obstacle-motion prediction, composite risk assessment, dual-mode control, and an asymmetric climb penalty. The manuscript is generally well organized, and the authors have conducted comparative simulations, parameter-sensitivity analysis, computational profiling, and Monte Carlo experiments.</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The topic is relevant to autonomous UAV systems and may be of interest for computationally constrained applications. However, several issues regarding the IoT-oriented positioning of the work, real-time feasibility, optimization formulation, validation of the claimed contributions, and experimental methodology need to be addressed before the manuscript can be considered for publication.</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Major Comments</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1. The connection to the Internet of Things should be strengthened.</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The current manuscript is primarily framed as a UAV control and dynamic obstacle-avoidance study. Although autonomous UAVs are relevant to many IoT applications, the IoT context remains somewhat peripheral to the technical development in the present version.</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The manuscript would benefit from a clearer description of the UAV's role within an IoT or autonomous IoT architecture. In particular, it should be clarified how the event-triggered mechanism translates into resource savings from an IoT-system perspective, for example, reduced onboard computational load or edge-computing demand. If communication overhead, sensing-data exchange, or other network-related resource consumption is also expected to benefit from the proposed framework, such effects should be explicitly modeled or discussed rather than only stated conceptually.</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I suggest revising the introduction, system description, and conclusion so that the IoT motivation is consistently connected to the proposed control architecture and its resource-saving mechanism.</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2. The real-time feasibility claims need to be reconsidered.</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The manuscript uses a sampling interval of 0.1 s, whereas the computational profiling results report an average CPU time per step of approximately 2074 ms and an average CPU time of approximately 2658 ms for triggered steps. These values are far larger than the stated 100-ms control interval.</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Therefore, the current MATLAB/CasADi implementation does not appear to satisfy the stated closed-loop update frequency. The manuscript should clarify how simulation time is advanced relative to solver wall-clock time and whether computation delay is incorporated into the closed-loop dynamics. Given the reported timing results, it is also important to distinguish computational savings relative to continuous NMPC from actual real-time executability.</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The reduction in unnecessary NMPC calls is still a meaningful computational advantage. However, reducing average computational cost relative to continuous NMPC is not equivalent to meeting a real-time deadline. Accordingly, the real-time feasibility claims in the abstract, introduction, Section IV-D, and conclusion should be moderated.</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A compiled implementation, hardware-in-the-loop experiment, or onboard/embedded validation would substantially strengthen this aspect of the work. At minimum, I suggest reporting deadline-oriented timing statistics, including the median, 95th or 99th percentile computation time, and the percentage of control steps exceeding the 0.1-s sampling deadline.</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3. The mechanism that drives the UAV toward the target during NMPC replanning is unclear.</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The objective function in (19)–(24) includes path-length, smoothness, energy, and collision-risk terms. However, I do not see an explicit reference-tracking term, path-progress term, or terminal goal cost in the high-risk NMPC formulation.</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As currently written, it is unclear what mechanism promotes continued progress toward the target while the predictive optimizer is active, or how the UAV is encouraged to return to the nominal trajectory after an avoidance maneuver. In particular, because path length, control effort, and energy consumption are all penalized, a solution with limited motion could potentially be favored once the safety constraints are satisfied if progress toward the target is not explicitly rewarded.</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If a reference-tracking cost, path-progress term, terminal goal cost, or equivalent mechanism is used in the actual implementation, it should be explicitly included in the mathematical formulation. Otherwise, the objective formulation may need to be revised, and the corresponding simulation results should be updated accordingly.</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4. The claimed benefit of the asymmetric climb penalty is not sufficiently supported by the reported results.</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The asymmetric climb penalty is presented as one of the main contributions of the manuscript. However, the results in Table III do not clearly demonstrate that the proposed formulation suppresses unnecessary climbing or reduces energy consumption. In fact, the symmetric-energy variant reports slightly lower climb and estimated energy consumption than the proposed method in that table.</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The current evidence therefore does not appear sufficient to support a strong claim that the asymmetric penalty directly reduces unnecessary vertical maneuvers or energy consumption. More precisely, the additional term in (22) penalizes positive altitude gain rather than vertical motion in general, and its specific contribution should be demonstrated more clearly.</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A focused ablation study would be useful. For example, the proposed asymmetric penalty could be compared with the symmetric-energy formulation in scenarios where both horizontal and vertical detours are feasible and where climbing has a meaningful energetic consequence. Relevant metrics could include the vertical trajectory, accumulated positive altitude gain, flight time, path length, and estimated energy consumption over multiple randomized trials.</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Statistical variation should also be reported to determine whether the observed differences are meaningful. If the main effect of the asymmetric penalty is to alter the safety-energy trade-off rather than consistently reduce climb or total energy consumption, the contribution should be described in those more precise terms.</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5. The rationale and representativeness of the baseline methods should be better justified.</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The manuscript compares the proposed method with continuous NMPC, two internal variants, 3D-APF, and RRT. These comparisons are useful, particularly for evaluating the effects of event triggering, prediction, and the energy formulation. However, continuous NMPC and the two event-triggered variants are primarily ablation baselines, whereas conventional APF and RRT may not represent strong recent competitors for prediction-based dynamic-obstacle avoidance.</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Several aspects of the comparison therefore require clarification. In particular, the manuscript should explain how the parameters of the baseline methods were tuned and whether all methods were evaluated under identical initial conditions, obstacle realizations, and random seeds. It should also clarify whether all methods received the same obstacle observations and, where applicable, whether the same motion-prediction information was used.</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The implementation of RRT* deserves particular attention. The manuscript should explain how RRT* was adapted to moving obstacles, how frequently replanning was performed, and how dynamic obstacle motion was incorporated into collision checking and closed-loop execution.</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More generally, the manuscript should justify why the selected baseline set is sufficient to establish competitiveness for online UAV navigation in dynamic environments. A comparison with, or at least a substantive discussion of, a recent prediction-based dynamic-obstacle avoidance method would make the experimental evaluation more convincing.</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Minor Comments</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1. Section III could be streamlined for improved readability.</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Section III is rather dense and combines obstacle prediction, risk assessment, event-triggered switching, NMPC formulation, theoretical discussion, solver implementation, and the complete algorithm in a single section. In addition, the explanation of solver activation and computational savings is repeated in several subsections.</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I suggest keeping the core methodological formulation in the main text while shortening repeated explanations and separating implementation details from the main algorithmic development. Some solver-specific or extended analytical details could also be moved to an appendix if appropriate.</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2. Table III should report statistical variation and provide more information about the randomized trials.</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The manuscript states that Table III is based on 30 randomized trials, but only point estimates are reported. Standard deviations, confidence intervals, or other measures of statistical variation should be provided for the main performance metrics.</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It should also be clarified whether the algorithms were evaluated using paired random seeds and exactly the same obstacle trajectories in each trial. This is particularly important because several differences in clearance, climb, and estimated energy consumption are relatively small.</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For such comparisons, confidence intervals for paired differences, or another appropriate paired statistical analysis, would help determine whether the observed differences are practically meaningful.</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Reviewer: 2</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Comments to the Author</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I have carefully reviewed the revised manuscript, along with the authors’ responses to all reviewer comments. In my assessment, the authors have adequately addressed the concerns raised and have made substantial and appropriate revisions to the text. Overall, the manuscript now meets the publication standards of this journal. As a minor suggestion, I note that the reference list includes relatively few papers published within the last two years; updating some of the references with more recent literature would further enhance the manuscript’s timeliness and relevance.</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Reviewer: 3</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Comments to the Author</w:t>
      </w:r>
      <w:r>
        <w:rPr>
          <w:rFonts w:hint="default" w:ascii="Verdana" w:hAnsi="Verdana" w:eastAsia="Verdana" w:cs="Verdana"/>
          <w:i w:val="0"/>
          <w:iCs w:val="0"/>
          <w:caps w:val="0"/>
          <w:color w:val="000000"/>
          <w:spacing w:val="0"/>
          <w:sz w:val="21"/>
          <w:szCs w:val="21"/>
          <w:shd w:val="clear" w:fill="FFFFFF"/>
        </w:rPr>
        <w:br w:type="textWrapping"/>
      </w:r>
      <w:r>
        <w:rPr>
          <w:rFonts w:hint="default" w:ascii="Verdana" w:hAnsi="Verdana" w:eastAsia="Verdana" w:cs="Verdana"/>
          <w:i w:val="0"/>
          <w:iCs w:val="0"/>
          <w:caps w:val="0"/>
          <w:color w:val="000000"/>
          <w:spacing w:val="0"/>
          <w:sz w:val="21"/>
          <w:szCs w:val="21"/>
          <w:shd w:val="clear" w:fill="FFFFFF"/>
        </w:rPr>
        <w:t>I have no more comments for this manuscript.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00"/>
    <w:family w:val="auto"/>
    <w:pitch w:val="default"/>
    <w:sig w:usb0="A0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D354D8"/>
    <w:rsid w:val="06D354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2026-08-20T07:10:00Z</dcterms:created>
  <dc:creator>ryhhj</dc:creator>
  <cp:lastModifiedBy>ryhhj</cp:lastModifiedBy>
  <dcterms:modified xsi:type="dcterms:W3CDTF">2026-08-20T07:12:26Z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471A9093EEED46D78B5FF03CB379CEC5_11</vt:lpwstr>
  </property>
  <property fmtid="{D5CDD505-2E9C-101B-9397-08002B2CF9AE}" pid="4" name="KSOTemplateDocerSaveRecord">
    <vt:lpwstr>eyJoZGlkIjoiOTQwYmI4OGM0MzQzMjMwMzZhNDRjNmExYzZmNjU4MmQiLCJ1c2VySWQiOiI0MTgwMzg4NDkifQ==</vt:lpwstr>
  </property>
</Properties>
</file>