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CoverKicker"/>
        <w:spacing w:after="300"/>
        <w:jc w:val="center"/>
      </w:pPr>
      <w:r>
        <w:t>GEOSPECTRUM  ·  便携演示版</w:t>
      </w:r>
    </w:p>
    <w:p>
      <w:pPr>
        <w:spacing w:after="180"/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全菜单功能展示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47589"/>
          <w:sz w:val="26"/>
        </w:rPr>
        <w:t>28 个功能入口  ·  按菜单顺序实机运行截图</w:t>
      </w:r>
    </w:p>
    <w:p>
      <w:pPr>
        <w:spacing w:after="440"/>
        <w:ind w:left="5256" w:right="5256"/>
        <w:jc w:val="center"/>
        <w:pBdr>
          <w:bottom w:val="single" w:sz="18" w:space="4" w:color="2F6FDB"/>
        </w:pBdr>
      </w:pPr>
    </w:p>
    <w:p>
      <w:pPr>
        <w:spacing w:after="280"/>
        <w:jc w:val="center"/>
      </w:pPr>
      <w:r>
        <w:rPr>
          <w:rFonts w:ascii="Microsoft YaHei" w:hAnsi="Microsoft YaHei" w:eastAsia="Microsoft YaHei"/>
          <w:color w:val="17324D"/>
          <w:sz w:val="21"/>
        </w:rPr>
        <w:t>工作台  /  光谱方法  /  分析条件  /  分析测试  /  数据处理  /  工具  /  系统管理  /  帮助</w:t>
      </w:r>
    </w:p>
    <w:p>
      <w:pPr>
        <w:jc w:val="center"/>
      </w:pPr>
      <w:r>
        <w:rPr>
          <w:rFonts w:ascii="Microsoft YaHei" w:hAnsi="Microsoft YaHei" w:eastAsia="Microsoft YaHei"/>
          <w:color w:val="647589"/>
          <w:sz w:val="18"/>
        </w:rPr>
        <w:t>演示数据为脱敏示例；设备相关页面展示模拟配置界面。  ·  2026年8月23日</w:t>
      </w:r>
    </w:p>
    <w:p>
      <w:pPr>
        <w:sectPr>
          <w:pgSz w:w="15840" w:h="12240" w:orient="landscape"/>
          <w:pgMar w:top="792" w:right="792" w:bottom="691" w:left="792" w:header="317" w:footer="317" w:gutter="0"/>
          <w:cols w:space="720"/>
          <w:docGrid w:linePitch="360"/>
        </w:sectPr>
      </w:pP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工作台   ·   01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工作台概览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系统状态、当前方法与运行消息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" name="Picture 1" descr="工作台 - 工作台概览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光谱方法   ·   02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方法库与当前方法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新建、打开、版本、发布与当前方法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" name="Picture 2" descr="光谱方法 - 方法库与当前方法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thods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光谱方法   ·   03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页面与打印机设置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纸张、边距、布局与系统打印机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3" name="Picture 3" descr="光谱方法 - 页面与打印机设置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thods-print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分析条件   ·   04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方法参数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CCD、色散、激发、重复与转角条件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4" name="Picture 4" descr="分析条件 - 方法参数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ditions-meth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分析条件   ·   05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分析谱线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谱线、内标、峰值、拟合与标准点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5" name="Picture 5" descr="分析条件 - 分析谱线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ditions-li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分析条件   ·   06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参数预览与打印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方法条件、谱线和标准点输出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6" name="Picture 6" descr="分析条件 - 参数预览与打印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ditions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07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样号与样品队列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预录样号、重复展开与 SAM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7" name="Picture 7" descr="分析测试 - 样号与样品队列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sts-samp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08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色散摄谱与校准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色散采集、谱线定位、拟合与发布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8" name="Picture 8" descr="分析测试 - 色散摄谱与校准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sts-disper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09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蒸发与样品摄谱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平均或全时采集、重复与安全收尾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9" name="Picture 9" descr="分析测试 - 蒸发与样品摄谱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s-acquis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10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自动转角采集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关键波段优先、异常闭环与安全停止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0" name="Picture 10" descr="分析测试 - 自动转角采集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sts-hardw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11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谱图查看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多样品、转角、CCD、定位与缩放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1" name="Picture 11" descr="分析测试 - 谱图查看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sts-spect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12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定量分析与慢进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定量运行、峰位谱图与人工调整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2" name="Picture 12" descr="分析测试 - 定量分析与慢进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ests-analy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13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重复性质控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均值、极差、RSD、接受与剔除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3" name="Picture 13" descr="分析测试 - 重复性质控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ests-qua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分析测试   ·   14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标准曲线与样品结果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拟合、标准点、曲线发布与合并结果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4" name="Picture 14" descr="分析测试 - 标准曲线与样品结果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ests-curv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数据处理   ·   15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全时区间处理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区间查看、明细平均导出与 EDT 转换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5" name="Picture 15" descr="数据处理 - 全时区间处理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ata-interv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数据处理   ·   16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结果重算与矩阵导出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版本绑定重算、强度和结果矩阵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6" name="Picture 16" descr="数据处理 - 结果重算与矩阵导出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ata-recalcul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数据处理   ·   17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分析报告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编号、模板、预览、打印与多格式导出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7" name="Picture 17" descr="数据处理 - 分析报告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ata-repor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工具   ·   18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设备参数与实时调试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设备档案、通信诊断与实时 CCD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8" name="Picture 18" descr="工具 - 设备参数与实时调试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ools-devic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工具   ·   19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汞灯与光学校准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汞线峰位、校正建议、回滚与安全关闭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19" name="Picture 19" descr="工具 - 汞灯与光学校准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ools-mercu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工具   ·   20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旧方法与配置迁移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DIRECT.MTD、CFG 与 OPT 只读迁移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0" name="Picture 20" descr="工具 - 旧方法与配置迁移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ools-method-migr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工具   ·   21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旧谱数据迁移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CDT、CMT、EDT 与 WDT 只读迁移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1" name="Picture 21" descr="工具 - 旧谱数据迁移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ools-spectrum-mig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工具   ·   22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旧结果迁移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DAT 与 PDT 结果矩阵只读迁移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2" name="Picture 22" descr="工具 - 旧结果迁移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tools-result-migr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系统管理   ·   23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软件设置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目录、显示、打印、时间与日志选项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3" name="Picture 23" descr="系统管理 - 软件设置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ystem-setting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系统管理   ·   24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备份与维护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备份、恢复演练、空间和日志维护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4" name="Picture 24" descr="系统管理 - 备份与维护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-maintena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系统管理   ·   25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用户与权限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本地账户、角色与授权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5" name="Picture 25" descr="系统管理 - 用户与权限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ystem-us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系统管理   ·   26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审计记录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登录、权限与业务事件查询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6" name="Picture 26" descr="系统管理 - 审计记录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ystem-audi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帮助   ·   27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离线帮助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业务流程、错误码与旧格式兼容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7" name="Picture 27" descr="帮助 - 离线帮助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help-offlin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column"/>
      </w:r>
    </w:p>
    <w:p>
      <w:pPr>
        <w:spacing w:before="0" w:after="100"/>
        <w:pBdr>
          <w:bottom w:val="single" w:sz="10" w:space="4" w:color="E8EFF8"/>
        </w:pBdr>
      </w:pPr>
      <w:r>
        <w:rPr>
          <w:rFonts w:ascii="Microsoft YaHei" w:hAnsi="Microsoft YaHei" w:eastAsia="Microsoft YaHei"/>
          <w:b/>
          <w:color w:val="2F6FDB"/>
          <w:sz w:val="17"/>
        </w:rPr>
        <w:t>帮助   ·   28 / 28</w:t>
      </w:r>
    </w:p>
    <w:p>
      <w:pPr>
        <w:keepNext/>
        <w:spacing w:before="140" w:after="60"/>
      </w:pPr>
      <w:r>
        <w:rPr>
          <w:rFonts w:ascii="Microsoft YaHei" w:hAnsi="Microsoft YaHei" w:eastAsia="Microsoft YaHei"/>
          <w:b/>
          <w:color w:val="17324D"/>
          <w:sz w:val="30"/>
        </w:rPr>
        <w:t>关于与诊断</w:t>
      </w:r>
    </w:p>
    <w:p>
      <w:pPr>
        <w:keepNext/>
        <w:spacing w:after="160"/>
      </w:pPr>
      <w:r>
        <w:rPr>
          <w:rFonts w:ascii="Microsoft YaHei" w:hAnsi="Microsoft YaHei" w:eastAsia="Microsoft YaHei"/>
          <w:color w:val="647589"/>
          <w:sz w:val="18"/>
        </w:rPr>
        <w:t>版本、模块清单和本地服务诊断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2626360"/>
            <wp:docPr id="28" name="Picture 28" descr="帮助 - 关于与诊断 功能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help-abo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26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691" w:left="792" w:header="317" w:footer="317" w:gutter="0"/>
      <w:cols w:space="32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589"/>
        <w:sz w:val="16"/>
      </w:rPr>
      <w:t xml:space="preserve">GeoSpectrum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rPr>
      <w:rFonts w:ascii="Microsoft YaHei" w:hAnsi="Microsoft YaHei" w:eastAsia="Microsoft YaHei"/>
      <w:b/>
      <w:color w:val="2F6FD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GeoSpectrum 全菜单功能展示</dc:title>
  <dc:subject>便携演示版 28 个功能入口截图</dc:subject>
  <dc:creator>GeoSpectrum 项目组</dc:creator>
  <cp:keywords>GeoSpectrum, 地质光谱, 菜单, 演示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