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spacing w:lineRule="exact" w:line="300" w:before="120" w:after="40"/>
        <w:ind w:firstLine="420"/>
        <w:jc w:val="center"/>
        <w:rPr/>
      </w:pPr>
      <w:r>
        <w:rPr>
          <w:b/>
          <w:bCs/>
          <w:sz w:val="36"/>
          <w:szCs w:val="36"/>
        </w:rPr>
        <w:t>重庆康明斯发动机有限公司</w:t>
      </w:r>
    </w:p>
    <w:p>
      <w:pPr>
        <w:pStyle w:val="Normal"/>
        <w:spacing w:lineRule="exact" w:line="300" w:before="0" w:after="80"/>
        <w:ind w:firstLine="420"/>
        <w:jc w:val="center"/>
        <w:rPr/>
      </w:pPr>
      <w:r>
        <w:rPr>
          <w:color w:val="666666"/>
          <w:sz w:val="24"/>
          <w:szCs w:val="24"/>
        </w:rPr>
        <w:t>Chongqing Cummins Engine Co., Ltd.</w:t>
      </w:r>
    </w:p>
    <w:p>
      <w:pPr>
        <w:pStyle w:val="Normal"/>
        <w:rPr/>
      </w:pPr>
      <w:r>
        <w:rPr/>
      </w:r>
    </w:p>
    <w:p>
      <w:pPr>
        <w:pStyle w:val="Normal"/>
        <w:spacing w:lineRule="exact" w:line="300" w:before="120" w:after="40"/>
        <w:ind w:firstLine="420"/>
        <w:jc w:val="center"/>
        <w:rPr/>
      </w:pPr>
      <w:r>
        <w:rPr>
          <w:b/>
          <w:bCs/>
          <w:color w:val="1F4E79"/>
          <w:sz w:val="44"/>
          <w:szCs w:val="44"/>
        </w:rPr>
        <w:t>工位作业倒计时提醒系统</w:t>
      </w:r>
    </w:p>
    <w:p>
      <w:pPr>
        <w:pStyle w:val="Normal"/>
        <w:spacing w:lineRule="exact" w:line="300" w:before="40" w:after="80"/>
        <w:ind w:firstLine="420"/>
        <w:jc w:val="center"/>
        <w:rPr/>
      </w:pPr>
      <w:r>
        <w:rPr>
          <w:b/>
          <w:bCs/>
          <w:color w:val="2E75B6"/>
          <w:sz w:val="36"/>
          <w:szCs w:val="36"/>
        </w:rPr>
        <w:t>系 统 解 决 方 案</w:t>
      </w:r>
    </w:p>
    <w:p>
      <w:pPr>
        <w:pStyle w:val="Normal"/>
        <w:rPr/>
      </w:pPr>
      <w:r>
        <w:rPr/>
      </w:r>
    </w:p>
    <w:p>
      <w:pPr>
        <w:pStyle w:val="Normal"/>
        <w:spacing w:lineRule="exact" w:line="300" w:before="0" w:after="120"/>
        <w:ind w:firstLine="420"/>
        <w:jc w:val="center"/>
        <w:rPr/>
      </w:pPr>
      <w:r>
        <w:rPr>
          <w:color w:val="666666"/>
        </w:rPr>
        <w:t xml:space="preserve">有线组网 </w:t>
      </w:r>
      <w:r>
        <w:rPr>
          <w:color w:val="666666"/>
        </w:rPr>
        <w:t>· IT</w:t>
      </w:r>
      <w:r>
        <w:rPr>
          <w:color w:val="666666"/>
        </w:rPr>
        <w:t xml:space="preserve">合规版 </w:t>
      </w:r>
      <w:r>
        <w:rPr>
          <w:color w:val="666666"/>
        </w:rPr>
        <w:t xml:space="preserve">· </w:t>
      </w:r>
      <w:r>
        <w:rPr>
          <w:color w:val="666666"/>
        </w:rPr>
        <w:t>交钥匙实施</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1561"/>
        <w:gridCol w:w="638"/>
        <w:gridCol w:w="920"/>
        <w:gridCol w:w="1561"/>
        <w:gridCol w:w="1561"/>
        <w:gridCol w:w="1558"/>
        <w:gridCol w:w="1560"/>
      </w:tblGrid>
      <w:tr>
        <w:trPr/>
        <w:tc>
          <w:tcPr>
            <w:tcW w:w="2199" w:type="dxa"/>
            <w:gridSpan w:val="2"/>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项  目</w:t>
            </w:r>
          </w:p>
        </w:tc>
        <w:tc>
          <w:tcPr>
            <w:tcW w:w="7160" w:type="dxa"/>
            <w:gridSpan w:val="5"/>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内  容</w:t>
            </w:r>
          </w:p>
        </w:tc>
      </w:tr>
      <w:tr>
        <w:trPr/>
        <w:tc>
          <w:tcPr>
            <w:tcW w:w="2199" w:type="dxa"/>
            <w:gridSpan w:val="2"/>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项目名称</w:t>
            </w:r>
          </w:p>
        </w:tc>
        <w:tc>
          <w:tcPr>
            <w:tcW w:w="7160" w:type="dxa"/>
            <w:gridSpan w:val="5"/>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工位作业倒计时提醒系统（</w:t>
            </w:r>
            <w:r>
              <w:rPr>
                <w:color w:val="333333"/>
                <w:sz w:val="18"/>
                <w:szCs w:val="18"/>
              </w:rPr>
              <w:t>KVA/KVP</w:t>
            </w:r>
            <w:r>
              <w:rPr>
                <w:color w:val="333333"/>
                <w:sz w:val="18"/>
                <w:szCs w:val="18"/>
              </w:rPr>
              <w:t>生产线）</w:t>
            </w:r>
          </w:p>
        </w:tc>
      </w:tr>
      <w:tr>
        <w:trPr/>
        <w:tc>
          <w:tcPr>
            <w:tcW w:w="2199" w:type="dxa"/>
            <w:gridSpan w:val="2"/>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建设单位</w:t>
            </w:r>
          </w:p>
        </w:tc>
        <w:tc>
          <w:tcPr>
            <w:tcW w:w="7160" w:type="dxa"/>
            <w:gridSpan w:val="5"/>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重庆康明斯发动机有限公司 两江工厂</w:t>
            </w:r>
          </w:p>
        </w:tc>
      </w:tr>
      <w:tr>
        <w:trPr/>
        <w:tc>
          <w:tcPr>
            <w:tcW w:w="2199" w:type="dxa"/>
            <w:gridSpan w:val="2"/>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实施范围</w:t>
            </w:r>
          </w:p>
        </w:tc>
        <w:tc>
          <w:tcPr>
            <w:tcW w:w="7160" w:type="dxa"/>
            <w:gridSpan w:val="5"/>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KV</w:t>
            </w:r>
            <w:r>
              <w:rPr>
                <w:color w:val="333333"/>
                <w:sz w:val="18"/>
                <w:szCs w:val="18"/>
              </w:rPr>
              <w:t xml:space="preserve">装配线 </w:t>
            </w:r>
            <w:r>
              <w:rPr>
                <w:color w:val="333333"/>
                <w:sz w:val="18"/>
                <w:szCs w:val="18"/>
              </w:rPr>
              <w:t>35</w:t>
            </w:r>
            <w:r>
              <w:rPr>
                <w:color w:val="333333"/>
                <w:sz w:val="18"/>
                <w:szCs w:val="18"/>
              </w:rPr>
              <w:t xml:space="preserve">个工位 </w:t>
            </w:r>
            <w:r>
              <w:rPr>
                <w:color w:val="333333"/>
                <w:sz w:val="18"/>
                <w:szCs w:val="18"/>
              </w:rPr>
              <w:t>+ KV</w:t>
            </w:r>
            <w:r>
              <w:rPr>
                <w:color w:val="333333"/>
                <w:sz w:val="18"/>
                <w:szCs w:val="18"/>
              </w:rPr>
              <w:t xml:space="preserve">涂装线 </w:t>
            </w:r>
            <w:r>
              <w:rPr>
                <w:color w:val="333333"/>
                <w:sz w:val="18"/>
                <w:szCs w:val="18"/>
              </w:rPr>
              <w:t>5</w:t>
            </w:r>
            <w:r>
              <w:rPr>
                <w:color w:val="333333"/>
                <w:sz w:val="18"/>
                <w:szCs w:val="18"/>
              </w:rPr>
              <w:t xml:space="preserve">个工位，共计 </w:t>
            </w:r>
            <w:r>
              <w:rPr>
                <w:color w:val="333333"/>
                <w:sz w:val="18"/>
                <w:szCs w:val="18"/>
              </w:rPr>
              <w:t>40</w:t>
            </w:r>
            <w:r>
              <w:rPr>
                <w:color w:val="333333"/>
                <w:sz w:val="18"/>
                <w:szCs w:val="18"/>
              </w:rPr>
              <w:t>台显示屏</w:t>
            </w:r>
          </w:p>
        </w:tc>
      </w:tr>
      <w:tr>
        <w:trPr/>
        <w:tc>
          <w:tcPr>
            <w:tcW w:w="2199" w:type="dxa"/>
            <w:gridSpan w:val="2"/>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实施周期</w:t>
            </w:r>
          </w:p>
        </w:tc>
        <w:tc>
          <w:tcPr>
            <w:tcW w:w="7160" w:type="dxa"/>
            <w:gridSpan w:val="5"/>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合同生效且接到甲方开工通知起 </w:t>
            </w:r>
            <w:r>
              <w:rPr>
                <w:color w:val="333333"/>
                <w:sz w:val="18"/>
                <w:szCs w:val="18"/>
              </w:rPr>
              <w:t xml:space="preserve">120 </w:t>
            </w:r>
            <w:r>
              <w:rPr>
                <w:color w:val="333333"/>
                <w:sz w:val="18"/>
                <w:szCs w:val="18"/>
              </w:rPr>
              <w:t>日历天</w:t>
            </w:r>
          </w:p>
        </w:tc>
      </w:tr>
      <w:tr>
        <w:trPr/>
        <w:tc>
          <w:tcPr>
            <w:tcW w:w="2199" w:type="dxa"/>
            <w:gridSpan w:val="2"/>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质保承诺</w:t>
            </w:r>
          </w:p>
        </w:tc>
        <w:tc>
          <w:tcPr>
            <w:tcW w:w="7160" w:type="dxa"/>
            <w:gridSpan w:val="5"/>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终验收完成后 </w:t>
            </w:r>
            <w:r>
              <w:rPr>
                <w:color w:val="333333"/>
                <w:sz w:val="18"/>
                <w:szCs w:val="18"/>
              </w:rPr>
              <w:t xml:space="preserve">1 </w:t>
            </w:r>
            <w:r>
              <w:rPr>
                <w:color w:val="333333"/>
                <w:sz w:val="18"/>
                <w:szCs w:val="18"/>
              </w:rPr>
              <w:t>年质保服务</w:t>
            </w:r>
            <w:r>
              <w:rPr>
                <w:color w:val="333333"/>
                <w:sz w:val="18"/>
                <w:szCs w:val="18"/>
              </w:rPr>
              <w:t>(</w:t>
            </w:r>
            <w:r>
              <w:rPr>
                <w:color w:val="333333"/>
                <w:sz w:val="18"/>
                <w:szCs w:val="18"/>
              </w:rPr>
              <w:t xml:space="preserve">详见 </w:t>
            </w:r>
            <w:r>
              <w:rPr>
                <w:color w:val="333333"/>
                <w:sz w:val="18"/>
                <w:szCs w:val="18"/>
              </w:rPr>
              <w:t xml:space="preserve">§11.3 </w:t>
            </w:r>
            <w:r>
              <w:rPr>
                <w:color w:val="333333"/>
                <w:sz w:val="18"/>
                <w:szCs w:val="18"/>
              </w:rPr>
              <w:t xml:space="preserve">与附件 </w:t>
            </w:r>
            <w:r>
              <w:rPr>
                <w:color w:val="333333"/>
                <w:sz w:val="18"/>
                <w:szCs w:val="18"/>
              </w:rPr>
              <w:t>D),</w:t>
            </w:r>
            <w:r>
              <w:rPr>
                <w:color w:val="333333"/>
                <w:sz w:val="18"/>
                <w:szCs w:val="18"/>
              </w:rPr>
              <w:t xml:space="preserve">响应 </w:t>
            </w:r>
            <w:r>
              <w:rPr>
                <w:color w:val="333333"/>
                <w:sz w:val="18"/>
                <w:szCs w:val="18"/>
              </w:rPr>
              <w:t xml:space="preserve">4h / </w:t>
            </w:r>
            <w:r>
              <w:rPr>
                <w:color w:val="333333"/>
                <w:sz w:val="18"/>
                <w:szCs w:val="18"/>
              </w:rPr>
              <w:t xml:space="preserve">到场 </w:t>
            </w:r>
            <w:r>
              <w:rPr>
                <w:color w:val="333333"/>
                <w:sz w:val="18"/>
                <w:szCs w:val="18"/>
              </w:rPr>
              <w:t>24h(</w:t>
            </w:r>
            <w:r>
              <w:rPr>
                <w:color w:val="333333"/>
                <w:sz w:val="18"/>
                <w:szCs w:val="18"/>
              </w:rPr>
              <w:t>按自然时</w:t>
            </w:r>
            <w:r>
              <w:rPr>
                <w:color w:val="333333"/>
                <w:sz w:val="18"/>
                <w:szCs w:val="18"/>
              </w:rPr>
              <w:t>)</w:t>
            </w:r>
          </w:p>
        </w:tc>
      </w:tr>
      <w:tr>
        <w:trPr/>
        <w:tc>
          <w:tcPr>
            <w:tcW w:w="2199" w:type="dxa"/>
            <w:gridSpan w:val="2"/>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文件编号</w:t>
            </w:r>
          </w:p>
        </w:tc>
        <w:tc>
          <w:tcPr>
            <w:tcW w:w="7160" w:type="dxa"/>
            <w:gridSpan w:val="5"/>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CCEC-CT-2026-002</w:t>
            </w:r>
          </w:p>
        </w:tc>
      </w:tr>
      <w:tr>
        <w:trPr/>
        <w:tc>
          <w:tcPr>
            <w:tcW w:w="2199" w:type="dxa"/>
            <w:gridSpan w:val="2"/>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版    本</w:t>
            </w:r>
          </w:p>
        </w:tc>
        <w:tc>
          <w:tcPr>
            <w:tcW w:w="7160" w:type="dxa"/>
            <w:gridSpan w:val="5"/>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rFonts w:eastAsia="微软雅黑" w:cs="微软雅黑"/>
                <w:color w:val="333333"/>
                <w:sz w:val="18"/>
                <w:szCs w:val="18"/>
              </w:rPr>
              <w:t>V8.4.1</w:t>
            </w:r>
            <w:r>
              <w:rPr>
                <w:rFonts w:cs="微软雅黑"/>
                <w:color w:val="333333"/>
                <w:sz w:val="18"/>
                <w:szCs w:val="18"/>
              </w:rPr>
              <w:t>（技术方案）</w:t>
            </w:r>
          </w:p>
        </w:tc>
      </w:tr>
      <w:tr>
        <w:trPr/>
        <w:tc>
          <w:tcPr>
            <w:tcW w:w="2199" w:type="dxa"/>
            <w:gridSpan w:val="2"/>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日    期</w:t>
            </w:r>
          </w:p>
        </w:tc>
        <w:tc>
          <w:tcPr>
            <w:tcW w:w="7160" w:type="dxa"/>
            <w:gridSpan w:val="5"/>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2026</w:t>
            </w:r>
            <w:r>
              <w:rPr>
                <w:color w:val="333333"/>
                <w:sz w:val="18"/>
                <w:szCs w:val="18"/>
              </w:rPr>
              <w:t>年</w:t>
            </w:r>
            <w:r>
              <w:rPr>
                <w:color w:val="333333"/>
                <w:sz w:val="18"/>
                <w:szCs w:val="18"/>
              </w:rPr>
              <w:t>5</w:t>
            </w:r>
            <w:r>
              <w:rPr>
                <w:color w:val="333333"/>
                <w:sz w:val="18"/>
                <w:szCs w:val="18"/>
              </w:rPr>
              <w:t>月</w:t>
            </w:r>
          </w:p>
        </w:tc>
      </w:tr>
      <w:tr>
        <w:trPr/>
        <w:tc>
          <w:tcPr>
            <w:tcW w:w="156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40</w:t>
            </w:r>
            <w:r>
              <w:rPr>
                <w:b/>
                <w:bCs/>
                <w:color w:val="FFFFFF"/>
                <w:sz w:val="18"/>
                <w:szCs w:val="18"/>
              </w:rPr>
              <w:t>工位全覆盖</w:t>
            </w:r>
          </w:p>
        </w:tc>
        <w:tc>
          <w:tcPr>
            <w:tcW w:w="1558" w:type="dxa"/>
            <w:gridSpan w:val="2"/>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有线全程组网</w:t>
            </w:r>
          </w:p>
        </w:tc>
        <w:tc>
          <w:tcPr>
            <w:tcW w:w="156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工业网关</w:t>
            </w:r>
            <w:r>
              <w:rPr>
                <w:b/>
                <w:bCs/>
                <w:color w:val="FFFFFF"/>
                <w:sz w:val="18"/>
                <w:szCs w:val="18"/>
              </w:rPr>
              <w:t>+VLAN</w:t>
            </w:r>
          </w:p>
        </w:tc>
        <w:tc>
          <w:tcPr>
            <w:tcW w:w="156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端到端 ≤</w:t>
            </w:r>
            <w:r>
              <w:rPr>
                <w:b/>
                <w:bCs/>
                <w:color w:val="FFFFFF"/>
                <w:sz w:val="18"/>
                <w:szCs w:val="18"/>
              </w:rPr>
              <w:t>200ms</w:t>
            </w:r>
          </w:p>
        </w:tc>
        <w:tc>
          <w:tcPr>
            <w:tcW w:w="155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三色预警</w:t>
            </w:r>
            <w:r>
              <w:rPr>
                <w:b/>
                <w:bCs/>
                <w:color w:val="FFFFFF"/>
                <w:sz w:val="18"/>
                <w:szCs w:val="18"/>
              </w:rPr>
              <w:t>+</w:t>
            </w:r>
            <w:r>
              <w:rPr>
                <w:b/>
                <w:bCs/>
                <w:color w:val="FFFFFF"/>
                <w:sz w:val="18"/>
                <w:szCs w:val="18"/>
              </w:rPr>
              <w:t>语音</w:t>
            </w:r>
          </w:p>
        </w:tc>
        <w:tc>
          <w:tcPr>
            <w:tcW w:w="156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120</w:t>
            </w:r>
            <w:r>
              <w:rPr>
                <w:b/>
                <w:bCs/>
                <w:color w:val="FFFFFF"/>
                <w:sz w:val="18"/>
                <w:szCs w:val="18"/>
              </w:rPr>
              <w:t>天交付</w:t>
            </w:r>
          </w:p>
        </w:tc>
      </w:tr>
      <w:tr>
        <w:trPr/>
        <w:tc>
          <w:tcPr>
            <w:tcW w:w="15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KVA 35 + KVP 5</w:t>
            </w:r>
          </w:p>
        </w:tc>
        <w:tc>
          <w:tcPr>
            <w:tcW w:w="1558" w:type="dxa"/>
            <w:gridSpan w:val="2"/>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稳定可靠零依赖</w:t>
            </w:r>
          </w:p>
        </w:tc>
        <w:tc>
          <w:tcPr>
            <w:tcW w:w="15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工业网关三层</w:t>
            </w:r>
            <w:r>
              <w:rPr>
                <w:color w:val="333333"/>
                <w:sz w:val="18"/>
                <w:szCs w:val="18"/>
              </w:rPr>
              <w:t>VLAN</w:t>
            </w:r>
          </w:p>
        </w:tc>
        <w:tc>
          <w:tcPr>
            <w:tcW w:w="15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 xml:space="preserve">采集 </w:t>
            </w:r>
            <w:r>
              <w:rPr>
                <w:color w:val="333333"/>
                <w:sz w:val="18"/>
                <w:szCs w:val="18"/>
              </w:rPr>
              <w:t>&lt;100ms</w:t>
            </w:r>
          </w:p>
        </w:tc>
        <w:tc>
          <w:tcPr>
            <w:tcW w:w="15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绿</w:t>
            </w:r>
            <w:r>
              <w:rPr>
                <w:color w:val="333333"/>
                <w:sz w:val="18"/>
                <w:szCs w:val="18"/>
              </w:rPr>
              <w:t>/</w:t>
            </w:r>
            <w:r>
              <w:rPr>
                <w:color w:val="333333"/>
                <w:sz w:val="18"/>
                <w:szCs w:val="18"/>
              </w:rPr>
              <w:t>黄</w:t>
            </w:r>
            <w:r>
              <w:rPr>
                <w:color w:val="333333"/>
                <w:sz w:val="18"/>
                <w:szCs w:val="18"/>
              </w:rPr>
              <w:t>/</w:t>
            </w:r>
            <w:r>
              <w:rPr>
                <w:color w:val="333333"/>
                <w:sz w:val="18"/>
                <w:szCs w:val="18"/>
              </w:rPr>
              <w:t>红</w:t>
            </w:r>
            <w:r>
              <w:rPr>
                <w:color w:val="333333"/>
                <w:sz w:val="18"/>
                <w:szCs w:val="18"/>
              </w:rPr>
              <w:t>/</w:t>
            </w:r>
            <w:r>
              <w:rPr>
                <w:color w:val="333333"/>
                <w:sz w:val="18"/>
                <w:szCs w:val="18"/>
              </w:rPr>
              <w:t>闪烁</w:t>
            </w:r>
          </w:p>
        </w:tc>
        <w:tc>
          <w:tcPr>
            <w:tcW w:w="15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交钥匙实施</w:t>
            </w:r>
          </w:p>
        </w:tc>
      </w:tr>
    </w:tbl>
    <w:p>
      <w:pPr>
        <w:pStyle w:val="Normal"/>
        <w:rPr/>
      </w:pPr>
      <w:r>
        <w:rPr/>
      </w:r>
      <w:r>
        <w:br w:type="page"/>
      </w:r>
    </w:p>
    <w:p>
      <w:pPr>
        <w:pStyle w:val="Normal"/>
        <w:spacing w:lineRule="exact" w:line="300" w:before="0" w:after="160"/>
        <w:ind w:firstLine="420"/>
        <w:jc w:val="center"/>
        <w:rPr/>
      </w:pPr>
      <w:r>
        <w:rPr>
          <w:b/>
          <w:bCs/>
          <w:color w:val="1F4E79"/>
          <w:sz w:val="30"/>
          <w:szCs w:val="30"/>
        </w:rPr>
        <w:t>目  录</w:t>
      </w:r>
    </w:p>
    <w:p>
      <w:pPr>
        <w:pStyle w:val="Normal"/>
        <w:pBdr>
          <w:bottom w:val="single" w:sz="2" w:space="2" w:color="E0E0E0"/>
        </w:pBdr>
        <w:spacing w:lineRule="exact" w:line="300" w:before="100" w:after="40"/>
        <w:ind w:firstLine="420"/>
        <w:rPr/>
      </w:pPr>
      <w:r>
        <w:rPr>
          <w:b/>
          <w:bCs/>
          <w:color w:val="333333"/>
        </w:rPr>
        <w:t>一、项目概述</w:t>
      </w:r>
    </w:p>
    <w:p>
      <w:pPr>
        <w:pStyle w:val="Normal"/>
        <w:spacing w:lineRule="exact" w:line="300" w:before="30" w:after="20"/>
        <w:ind w:start="420"/>
        <w:rPr/>
      </w:pPr>
      <w:r>
        <w:rPr>
          <w:color w:val="333333"/>
          <w:sz w:val="20"/>
          <w:szCs w:val="20"/>
        </w:rPr>
        <w:t xml:space="preserve">1.1 </w:t>
      </w:r>
      <w:r>
        <w:rPr>
          <w:color w:val="333333"/>
          <w:sz w:val="20"/>
          <w:szCs w:val="20"/>
        </w:rPr>
        <w:t>项目背景</w:t>
      </w:r>
    </w:p>
    <w:p>
      <w:pPr>
        <w:pStyle w:val="Normal"/>
        <w:spacing w:lineRule="exact" w:line="300" w:before="30" w:after="20"/>
        <w:ind w:start="420"/>
        <w:rPr/>
      </w:pPr>
      <w:r>
        <w:rPr>
          <w:color w:val="333333"/>
          <w:sz w:val="20"/>
          <w:szCs w:val="20"/>
        </w:rPr>
        <w:t xml:space="preserve">1.2 </w:t>
      </w:r>
      <w:r>
        <w:rPr>
          <w:color w:val="333333"/>
          <w:sz w:val="20"/>
          <w:szCs w:val="20"/>
        </w:rPr>
        <w:t>建设目标</w:t>
      </w:r>
    </w:p>
    <w:p>
      <w:pPr>
        <w:pStyle w:val="Normal"/>
        <w:spacing w:lineRule="exact" w:line="300" w:before="30" w:after="20"/>
        <w:ind w:start="420"/>
        <w:rPr/>
      </w:pPr>
      <w:r>
        <w:rPr>
          <w:color w:val="333333"/>
          <w:sz w:val="20"/>
          <w:szCs w:val="20"/>
        </w:rPr>
        <w:t xml:space="preserve">1.3 </w:t>
      </w:r>
      <w:r>
        <w:rPr>
          <w:color w:val="333333"/>
          <w:sz w:val="20"/>
          <w:szCs w:val="20"/>
        </w:rPr>
        <w:t>工位清单（</w:t>
      </w:r>
      <w:r>
        <w:rPr>
          <w:color w:val="333333"/>
          <w:sz w:val="20"/>
          <w:szCs w:val="20"/>
        </w:rPr>
        <w:t>40</w:t>
      </w:r>
      <w:r>
        <w:rPr>
          <w:color w:val="333333"/>
          <w:sz w:val="20"/>
          <w:szCs w:val="20"/>
        </w:rPr>
        <w:t>个）</w:t>
      </w:r>
    </w:p>
    <w:p>
      <w:pPr>
        <w:pStyle w:val="Normal"/>
        <w:spacing w:lineRule="exact" w:line="300" w:before="30" w:after="20"/>
        <w:ind w:start="420"/>
        <w:rPr/>
      </w:pPr>
      <w:r>
        <w:rPr>
          <w:color w:val="333333"/>
          <w:sz w:val="20"/>
          <w:szCs w:val="20"/>
        </w:rPr>
        <w:t xml:space="preserve">1.4 </w:t>
      </w:r>
      <w:r>
        <w:rPr>
          <w:color w:val="333333"/>
          <w:sz w:val="20"/>
          <w:szCs w:val="20"/>
        </w:rPr>
        <w:t>项目交付物清单</w:t>
      </w:r>
    </w:p>
    <w:p>
      <w:pPr>
        <w:pStyle w:val="Normal"/>
        <w:pBdr>
          <w:bottom w:val="single" w:sz="2" w:space="2" w:color="E0E0E0"/>
        </w:pBdr>
        <w:spacing w:lineRule="exact" w:line="300" w:before="100" w:after="40"/>
        <w:ind w:firstLine="420"/>
        <w:rPr/>
      </w:pPr>
      <w:r>
        <w:rPr>
          <w:b/>
          <w:bCs/>
          <w:color w:val="333333"/>
        </w:rPr>
        <w:t>二、系统架构设计</w:t>
      </w:r>
    </w:p>
    <w:p>
      <w:pPr>
        <w:pStyle w:val="Normal"/>
        <w:spacing w:lineRule="exact" w:line="300" w:before="30" w:after="20"/>
        <w:ind w:start="420"/>
        <w:rPr/>
      </w:pPr>
      <w:r>
        <w:rPr>
          <w:color w:val="333333"/>
          <w:sz w:val="20"/>
          <w:szCs w:val="20"/>
        </w:rPr>
        <w:t xml:space="preserve">2.1 </w:t>
      </w:r>
      <w:r>
        <w:rPr>
          <w:color w:val="333333"/>
          <w:sz w:val="20"/>
          <w:szCs w:val="20"/>
        </w:rPr>
        <w:t>总体架构</w:t>
      </w:r>
    </w:p>
    <w:p>
      <w:pPr>
        <w:pStyle w:val="Normal"/>
        <w:spacing w:lineRule="exact" w:line="300" w:before="30" w:after="20"/>
        <w:ind w:start="420"/>
        <w:rPr/>
      </w:pPr>
      <w:r>
        <w:rPr>
          <w:color w:val="333333"/>
          <w:sz w:val="20"/>
          <w:szCs w:val="20"/>
        </w:rPr>
        <w:t xml:space="preserve">2.2 </w:t>
      </w:r>
      <w:r>
        <w:rPr>
          <w:color w:val="333333"/>
          <w:sz w:val="20"/>
          <w:szCs w:val="20"/>
        </w:rPr>
        <w:t>网络拓扑设计</w:t>
      </w:r>
    </w:p>
    <w:p>
      <w:pPr>
        <w:pStyle w:val="Normal"/>
        <w:spacing w:lineRule="exact" w:line="300" w:before="30" w:after="20"/>
        <w:ind w:start="840"/>
        <w:rPr/>
      </w:pPr>
      <w:r>
        <w:rPr>
          <w:color w:val="333333"/>
          <w:sz w:val="20"/>
          <w:szCs w:val="20"/>
        </w:rPr>
        <w:t xml:space="preserve">2.2.1 </w:t>
      </w:r>
      <w:r>
        <w:rPr>
          <w:color w:val="333333"/>
          <w:sz w:val="20"/>
          <w:szCs w:val="20"/>
        </w:rPr>
        <w:t>网络分区规划</w:t>
      </w:r>
    </w:p>
    <w:p>
      <w:pPr>
        <w:pStyle w:val="Normal"/>
        <w:spacing w:lineRule="exact" w:line="300" w:before="30" w:after="20"/>
        <w:ind w:start="840"/>
        <w:rPr/>
      </w:pPr>
      <w:r>
        <w:rPr>
          <w:color w:val="333333"/>
          <w:sz w:val="20"/>
          <w:szCs w:val="20"/>
        </w:rPr>
        <w:t>2.2.2 VLAN</w:t>
      </w:r>
      <w:r>
        <w:rPr>
          <w:color w:val="333333"/>
          <w:sz w:val="20"/>
          <w:szCs w:val="20"/>
        </w:rPr>
        <w:t>扩展机制</w:t>
      </w:r>
    </w:p>
    <w:p>
      <w:pPr>
        <w:pStyle w:val="Normal"/>
        <w:spacing w:lineRule="exact" w:line="300" w:before="30" w:after="20"/>
        <w:ind w:start="840"/>
        <w:rPr/>
      </w:pPr>
      <w:r>
        <w:rPr>
          <w:color w:val="333333"/>
          <w:sz w:val="20"/>
          <w:szCs w:val="20"/>
        </w:rPr>
        <w:t xml:space="preserve">2.2.3 </w:t>
      </w:r>
      <w:r>
        <w:rPr>
          <w:color w:val="333333"/>
          <w:sz w:val="20"/>
          <w:szCs w:val="20"/>
        </w:rPr>
        <w:t>扩展能力设计</w:t>
      </w:r>
    </w:p>
    <w:p>
      <w:pPr>
        <w:pStyle w:val="Normal"/>
        <w:spacing w:lineRule="exact" w:line="300" w:before="30" w:after="20"/>
        <w:ind w:start="840"/>
        <w:rPr/>
      </w:pPr>
      <w:r>
        <w:rPr>
          <w:color w:val="333333"/>
          <w:sz w:val="20"/>
          <w:szCs w:val="20"/>
        </w:rPr>
        <w:t xml:space="preserve">2.2.4 </w:t>
      </w:r>
      <w:r>
        <w:rPr>
          <w:color w:val="333333"/>
          <w:sz w:val="20"/>
          <w:szCs w:val="20"/>
        </w:rPr>
        <w:t>网段扩展对照表</w:t>
      </w:r>
    </w:p>
    <w:p>
      <w:pPr>
        <w:pStyle w:val="Normal"/>
        <w:spacing w:lineRule="exact" w:line="300" w:before="30" w:after="20"/>
        <w:ind w:start="840"/>
        <w:rPr/>
      </w:pPr>
      <w:r>
        <w:rPr>
          <w:color w:val="333333"/>
          <w:sz w:val="20"/>
          <w:szCs w:val="20"/>
        </w:rPr>
        <w:t>2.2.5 VLAN</w:t>
      </w:r>
      <w:r>
        <w:rPr>
          <w:color w:val="333333"/>
          <w:sz w:val="20"/>
          <w:szCs w:val="20"/>
        </w:rPr>
        <w:t>与采集服务部署步骤</w:t>
      </w:r>
    </w:p>
    <w:p>
      <w:pPr>
        <w:pStyle w:val="Normal"/>
        <w:spacing w:lineRule="exact" w:line="300" w:before="30" w:after="20"/>
        <w:ind w:start="420"/>
        <w:rPr/>
      </w:pPr>
      <w:r>
        <w:rPr>
          <w:color w:val="333333"/>
          <w:sz w:val="20"/>
          <w:szCs w:val="20"/>
        </w:rPr>
        <w:t xml:space="preserve">2.3 </w:t>
      </w:r>
      <w:r>
        <w:rPr>
          <w:color w:val="333333"/>
          <w:sz w:val="20"/>
          <w:szCs w:val="20"/>
        </w:rPr>
        <w:t>软件系统架构</w:t>
      </w:r>
    </w:p>
    <w:p>
      <w:pPr>
        <w:pStyle w:val="Normal"/>
        <w:spacing w:lineRule="exact" w:line="300" w:before="30" w:after="20"/>
        <w:ind w:start="420"/>
        <w:rPr/>
      </w:pPr>
      <w:r>
        <w:rPr>
          <w:color w:val="333333"/>
          <w:sz w:val="20"/>
          <w:szCs w:val="20"/>
        </w:rPr>
        <w:t xml:space="preserve">2.4 </w:t>
      </w:r>
      <w:r>
        <w:rPr>
          <w:color w:val="333333"/>
          <w:sz w:val="20"/>
          <w:szCs w:val="20"/>
        </w:rPr>
        <w:t>通信协议设计</w:t>
      </w:r>
    </w:p>
    <w:p>
      <w:pPr>
        <w:pStyle w:val="Normal"/>
        <w:spacing w:lineRule="exact" w:line="300" w:before="30" w:after="20"/>
        <w:ind w:start="420"/>
        <w:rPr/>
      </w:pPr>
      <w:r>
        <w:rPr>
          <w:color w:val="333333"/>
          <w:sz w:val="20"/>
          <w:szCs w:val="20"/>
        </w:rPr>
        <w:t xml:space="preserve">2.5 </w:t>
      </w:r>
      <w:r>
        <w:rPr>
          <w:color w:val="333333"/>
          <w:sz w:val="20"/>
          <w:szCs w:val="20"/>
        </w:rPr>
        <w:t>数据流转设计</w:t>
      </w:r>
    </w:p>
    <w:p>
      <w:pPr>
        <w:pStyle w:val="Normal"/>
        <w:pBdr>
          <w:bottom w:val="single" w:sz="2" w:space="2" w:color="E0E0E0"/>
        </w:pBdr>
        <w:spacing w:lineRule="exact" w:line="300" w:before="100" w:after="40"/>
        <w:ind w:firstLine="420"/>
        <w:rPr/>
      </w:pPr>
      <w:r>
        <w:rPr>
          <w:b/>
          <w:bCs/>
          <w:color w:val="333333"/>
        </w:rPr>
        <w:t>三、核心设备选型方案</w:t>
      </w:r>
    </w:p>
    <w:p>
      <w:pPr>
        <w:pStyle w:val="Normal"/>
        <w:spacing w:lineRule="exact" w:line="300" w:before="30" w:after="20"/>
        <w:ind w:start="420"/>
        <w:rPr/>
      </w:pPr>
      <w:r>
        <w:rPr>
          <w:color w:val="333333"/>
          <w:sz w:val="20"/>
          <w:szCs w:val="20"/>
        </w:rPr>
        <w:t xml:space="preserve">3.1 </w:t>
      </w:r>
      <w:r>
        <w:rPr>
          <w:color w:val="333333"/>
          <w:sz w:val="20"/>
          <w:szCs w:val="20"/>
        </w:rPr>
        <w:t>边缘数据采集端（研华工控机）</w:t>
      </w:r>
    </w:p>
    <w:p>
      <w:pPr>
        <w:pStyle w:val="Normal"/>
        <w:spacing w:lineRule="exact" w:line="300" w:before="30" w:after="20"/>
        <w:ind w:start="420"/>
        <w:rPr/>
      </w:pPr>
      <w:r>
        <w:rPr>
          <w:color w:val="333333"/>
          <w:sz w:val="20"/>
          <w:szCs w:val="20"/>
        </w:rPr>
        <w:t xml:space="preserve">3.2 </w:t>
      </w:r>
      <w:r>
        <w:rPr>
          <w:color w:val="333333"/>
          <w:sz w:val="20"/>
          <w:szCs w:val="20"/>
        </w:rPr>
        <w:t>工位显示屏选型</w:t>
      </w:r>
    </w:p>
    <w:p>
      <w:pPr>
        <w:pStyle w:val="Normal"/>
        <w:spacing w:lineRule="exact" w:line="300" w:before="30" w:after="20"/>
        <w:ind w:start="420"/>
        <w:rPr/>
      </w:pPr>
      <w:r>
        <w:rPr>
          <w:color w:val="333333"/>
          <w:sz w:val="20"/>
          <w:szCs w:val="20"/>
        </w:rPr>
        <w:t xml:space="preserve">3.3 </w:t>
      </w:r>
      <w:r>
        <w:rPr>
          <w:color w:val="333333"/>
          <w:sz w:val="20"/>
          <w:szCs w:val="20"/>
        </w:rPr>
        <w:t xml:space="preserve">网管型交换机（西门子 </w:t>
      </w:r>
      <w:r>
        <w:rPr>
          <w:color w:val="333333"/>
          <w:sz w:val="20"/>
          <w:szCs w:val="20"/>
        </w:rPr>
        <w:t>SCALANCE</w:t>
      </w:r>
      <w:r>
        <w:rPr>
          <w:color w:val="333333"/>
          <w:sz w:val="20"/>
          <w:szCs w:val="20"/>
        </w:rPr>
        <w:t>）</w:t>
      </w:r>
    </w:p>
    <w:p>
      <w:pPr>
        <w:pStyle w:val="Normal"/>
        <w:spacing w:lineRule="exact" w:line="300" w:before="30" w:after="20"/>
        <w:ind w:start="420"/>
        <w:rPr/>
      </w:pPr>
      <w:r>
        <w:rPr>
          <w:color w:val="333333"/>
          <w:sz w:val="20"/>
          <w:szCs w:val="20"/>
        </w:rPr>
        <w:t>3.4 P606</w:t>
      </w:r>
      <w:r>
        <w:rPr>
          <w:color w:val="333333"/>
          <w:sz w:val="20"/>
          <w:szCs w:val="20"/>
        </w:rPr>
        <w:t>工位</w:t>
      </w:r>
      <w:r>
        <w:rPr>
          <w:color w:val="333333"/>
          <w:sz w:val="20"/>
          <w:szCs w:val="20"/>
        </w:rPr>
        <w:t>RFID</w:t>
      </w:r>
      <w:r>
        <w:rPr>
          <w:color w:val="333333"/>
          <w:sz w:val="20"/>
          <w:szCs w:val="20"/>
        </w:rPr>
        <w:t>特殊配置</w:t>
      </w:r>
    </w:p>
    <w:p>
      <w:pPr>
        <w:pStyle w:val="Normal"/>
        <w:spacing w:lineRule="exact" w:line="300" w:before="30" w:after="20"/>
        <w:ind w:start="420"/>
        <w:rPr/>
      </w:pPr>
      <w:r>
        <w:rPr>
          <w:color w:val="333333"/>
          <w:sz w:val="20"/>
          <w:szCs w:val="20"/>
        </w:rPr>
        <w:t xml:space="preserve">3.5 </w:t>
      </w:r>
      <w:r>
        <w:rPr>
          <w:color w:val="333333"/>
          <w:sz w:val="20"/>
          <w:szCs w:val="20"/>
        </w:rPr>
        <w:t>电气与布线配套设备</w:t>
      </w:r>
    </w:p>
    <w:p>
      <w:pPr>
        <w:pStyle w:val="Normal"/>
        <w:spacing w:lineRule="exact" w:line="300" w:before="30" w:after="20"/>
        <w:ind w:start="420"/>
        <w:rPr/>
      </w:pPr>
      <w:r>
        <w:rPr>
          <w:color w:val="333333"/>
          <w:sz w:val="20"/>
          <w:szCs w:val="20"/>
        </w:rPr>
        <w:t>3.6 PLC</w:t>
      </w:r>
      <w:r>
        <w:rPr>
          <w:color w:val="333333"/>
          <w:sz w:val="20"/>
          <w:szCs w:val="20"/>
        </w:rPr>
        <w:t>及电气通用要求承诺</w:t>
      </w:r>
    </w:p>
    <w:p>
      <w:pPr>
        <w:pStyle w:val="Normal"/>
        <w:pBdr>
          <w:bottom w:val="single" w:sz="2" w:space="2" w:color="E0E0E0"/>
        </w:pBdr>
        <w:spacing w:lineRule="exact" w:line="300" w:before="100" w:after="40"/>
        <w:ind w:firstLine="420"/>
        <w:rPr/>
      </w:pPr>
      <w:r>
        <w:rPr>
          <w:b/>
          <w:bCs/>
          <w:color w:val="333333"/>
        </w:rPr>
        <w:t>四、软件系统方案</w:t>
      </w:r>
    </w:p>
    <w:p>
      <w:pPr>
        <w:pStyle w:val="Normal"/>
        <w:spacing w:lineRule="exact" w:line="300" w:before="30" w:after="20"/>
        <w:ind w:start="420"/>
        <w:rPr/>
      </w:pPr>
      <w:r>
        <w:rPr>
          <w:color w:val="333333"/>
          <w:sz w:val="20"/>
          <w:szCs w:val="20"/>
        </w:rPr>
        <w:t xml:space="preserve">4.1 </w:t>
      </w:r>
      <w:r>
        <w:rPr>
          <w:color w:val="333333"/>
          <w:sz w:val="20"/>
          <w:szCs w:val="20"/>
        </w:rPr>
        <w:t>核心功能模块</w:t>
      </w:r>
    </w:p>
    <w:p>
      <w:pPr>
        <w:pStyle w:val="Normal"/>
        <w:spacing w:lineRule="exact" w:line="300" w:before="30" w:after="20"/>
        <w:ind w:start="420"/>
        <w:rPr/>
      </w:pPr>
      <w:r>
        <w:rPr>
          <w:color w:val="333333"/>
          <w:sz w:val="20"/>
          <w:szCs w:val="20"/>
        </w:rPr>
        <w:t xml:space="preserve">4.2 </w:t>
      </w:r>
      <w:r>
        <w:rPr>
          <w:color w:val="333333"/>
          <w:sz w:val="20"/>
          <w:szCs w:val="20"/>
        </w:rPr>
        <w:t>倒计时显示逻辑</w:t>
      </w:r>
    </w:p>
    <w:p>
      <w:pPr>
        <w:pStyle w:val="Normal"/>
        <w:spacing w:lineRule="exact" w:line="300" w:before="30" w:after="20"/>
        <w:ind w:start="420"/>
        <w:rPr/>
      </w:pPr>
      <w:r>
        <w:rPr>
          <w:color w:val="333333"/>
          <w:sz w:val="20"/>
          <w:szCs w:val="20"/>
        </w:rPr>
        <w:t xml:space="preserve">4.3 </w:t>
      </w:r>
      <w:r>
        <w:rPr>
          <w:color w:val="333333"/>
          <w:sz w:val="20"/>
          <w:szCs w:val="20"/>
        </w:rPr>
        <w:t>软件技术栈</w:t>
      </w:r>
    </w:p>
    <w:p>
      <w:pPr>
        <w:pStyle w:val="Normal"/>
        <w:spacing w:lineRule="exact" w:line="300" w:before="30" w:after="20"/>
        <w:ind w:start="420"/>
        <w:rPr/>
      </w:pPr>
      <w:r>
        <w:rPr>
          <w:color w:val="333333"/>
          <w:sz w:val="20"/>
          <w:szCs w:val="20"/>
        </w:rPr>
        <w:t>4.4 IT</w:t>
      </w:r>
      <w:r>
        <w:rPr>
          <w:color w:val="333333"/>
          <w:sz w:val="20"/>
          <w:szCs w:val="20"/>
        </w:rPr>
        <w:t>合规要求完整落实</w:t>
      </w:r>
    </w:p>
    <w:p>
      <w:pPr>
        <w:pStyle w:val="Normal"/>
        <w:spacing w:lineRule="exact" w:line="300" w:before="30" w:after="20"/>
        <w:ind w:start="840"/>
        <w:rPr/>
      </w:pPr>
      <w:r>
        <w:rPr>
          <w:color w:val="333333"/>
          <w:sz w:val="20"/>
          <w:szCs w:val="20"/>
        </w:rPr>
        <w:t xml:space="preserve">4.4.1 </w:t>
      </w:r>
      <w:r>
        <w:rPr>
          <w:color w:val="333333"/>
          <w:sz w:val="20"/>
          <w:szCs w:val="20"/>
        </w:rPr>
        <w:t>信息安全要求</w:t>
      </w:r>
    </w:p>
    <w:p>
      <w:pPr>
        <w:pStyle w:val="Normal"/>
        <w:spacing w:lineRule="exact" w:line="300" w:before="30" w:after="20"/>
        <w:ind w:start="840"/>
        <w:rPr/>
      </w:pPr>
      <w:r>
        <w:rPr>
          <w:color w:val="333333"/>
          <w:sz w:val="20"/>
          <w:szCs w:val="20"/>
        </w:rPr>
        <w:t xml:space="preserve">4.4.3 </w:t>
      </w:r>
      <w:r>
        <w:rPr>
          <w:color w:val="333333"/>
          <w:sz w:val="20"/>
          <w:szCs w:val="20"/>
        </w:rPr>
        <w:t>数据集成要求</w:t>
      </w:r>
    </w:p>
    <w:p>
      <w:pPr>
        <w:pStyle w:val="Normal"/>
        <w:spacing w:lineRule="exact" w:line="300" w:before="30" w:after="20"/>
        <w:ind w:start="840"/>
        <w:rPr/>
      </w:pPr>
      <w:r>
        <w:rPr>
          <w:color w:val="333333"/>
          <w:sz w:val="20"/>
          <w:szCs w:val="20"/>
        </w:rPr>
        <w:t>4.4.4 IT</w:t>
      </w:r>
      <w:r>
        <w:rPr>
          <w:color w:val="333333"/>
          <w:sz w:val="20"/>
          <w:szCs w:val="20"/>
        </w:rPr>
        <w:t>其它要求</w:t>
      </w:r>
    </w:p>
    <w:p>
      <w:pPr>
        <w:pStyle w:val="Normal"/>
        <w:pBdr>
          <w:bottom w:val="single" w:sz="2" w:space="2" w:color="E0E0E0"/>
        </w:pBdr>
        <w:spacing w:lineRule="exact" w:line="300" w:before="100" w:after="40"/>
        <w:ind w:firstLine="420"/>
        <w:rPr/>
      </w:pPr>
      <w:r>
        <w:rPr>
          <w:b/>
          <w:bCs/>
          <w:color w:val="333333"/>
        </w:rPr>
        <w:t>五、系统可靠性与安全设计</w:t>
      </w:r>
    </w:p>
    <w:p>
      <w:pPr>
        <w:pStyle w:val="Normal"/>
        <w:spacing w:lineRule="exact" w:line="300" w:before="30" w:after="20"/>
        <w:ind w:start="420"/>
        <w:rPr/>
      </w:pPr>
      <w:r>
        <w:rPr>
          <w:color w:val="333333"/>
          <w:sz w:val="20"/>
          <w:szCs w:val="20"/>
        </w:rPr>
        <w:t xml:space="preserve">5.1 </w:t>
      </w:r>
      <w:r>
        <w:rPr>
          <w:color w:val="333333"/>
          <w:sz w:val="20"/>
          <w:szCs w:val="20"/>
        </w:rPr>
        <w:t>高可用设计</w:t>
      </w:r>
    </w:p>
    <w:p>
      <w:pPr>
        <w:pStyle w:val="Normal"/>
        <w:spacing w:lineRule="exact" w:line="300" w:before="30" w:after="20"/>
        <w:ind w:start="420"/>
        <w:rPr/>
      </w:pPr>
      <w:r>
        <w:rPr>
          <w:color w:val="333333"/>
          <w:sz w:val="20"/>
          <w:szCs w:val="20"/>
        </w:rPr>
        <w:t xml:space="preserve">5.2 </w:t>
      </w:r>
      <w:r>
        <w:rPr>
          <w:color w:val="333333"/>
          <w:sz w:val="20"/>
          <w:szCs w:val="20"/>
        </w:rPr>
        <w:t>数据安全设计</w:t>
      </w:r>
    </w:p>
    <w:p>
      <w:pPr>
        <w:pStyle w:val="Normal"/>
        <w:spacing w:lineRule="exact" w:line="300" w:before="30" w:after="20"/>
        <w:ind w:start="420"/>
        <w:rPr/>
      </w:pPr>
      <w:r>
        <w:rPr>
          <w:color w:val="333333"/>
          <w:sz w:val="20"/>
          <w:szCs w:val="20"/>
        </w:rPr>
        <w:t xml:space="preserve">5.3 </w:t>
      </w:r>
      <w:r>
        <w:rPr>
          <w:color w:val="333333"/>
          <w:sz w:val="20"/>
          <w:szCs w:val="20"/>
        </w:rPr>
        <w:t>异常处理机制</w:t>
      </w:r>
    </w:p>
    <w:p>
      <w:pPr>
        <w:pStyle w:val="Normal"/>
        <w:pBdr>
          <w:bottom w:val="single" w:sz="2" w:space="2" w:color="E0E0E0"/>
        </w:pBdr>
        <w:spacing w:lineRule="exact" w:line="300" w:before="100" w:after="40"/>
        <w:ind w:firstLine="420"/>
        <w:rPr/>
      </w:pPr>
      <w:r>
        <w:rPr>
          <w:b/>
          <w:bCs/>
          <w:color w:val="333333"/>
        </w:rPr>
        <w:t>六、公司资质与人员承诺</w:t>
      </w:r>
    </w:p>
    <w:p>
      <w:pPr>
        <w:pStyle w:val="Normal"/>
        <w:spacing w:lineRule="exact" w:line="300" w:before="30" w:after="20"/>
        <w:ind w:start="420"/>
        <w:rPr/>
      </w:pPr>
      <w:r>
        <w:rPr>
          <w:color w:val="333333"/>
          <w:sz w:val="20"/>
          <w:szCs w:val="20"/>
        </w:rPr>
        <w:t xml:space="preserve">6.1 </w:t>
      </w:r>
      <w:r>
        <w:rPr>
          <w:color w:val="333333"/>
          <w:sz w:val="20"/>
          <w:szCs w:val="20"/>
        </w:rPr>
        <w:t>公司资质承诺</w:t>
      </w:r>
    </w:p>
    <w:p>
      <w:pPr>
        <w:pStyle w:val="Normal"/>
        <w:spacing w:lineRule="exact" w:line="300" w:before="30" w:after="20"/>
        <w:ind w:start="420"/>
        <w:rPr/>
      </w:pPr>
      <w:r>
        <w:rPr>
          <w:color w:val="333333"/>
          <w:sz w:val="20"/>
          <w:szCs w:val="20"/>
        </w:rPr>
        <w:t xml:space="preserve">6.2 </w:t>
      </w:r>
      <w:r>
        <w:rPr>
          <w:color w:val="333333"/>
          <w:sz w:val="20"/>
          <w:szCs w:val="20"/>
        </w:rPr>
        <w:t>项目经理承诺</w:t>
      </w:r>
    </w:p>
    <w:p>
      <w:pPr>
        <w:pStyle w:val="Normal"/>
        <w:spacing w:lineRule="exact" w:line="300" w:before="30" w:after="20"/>
        <w:ind w:start="420"/>
        <w:rPr/>
      </w:pPr>
      <w:r>
        <w:rPr>
          <w:color w:val="333333"/>
          <w:sz w:val="20"/>
          <w:szCs w:val="20"/>
        </w:rPr>
        <w:t>6.3 HSE</w:t>
      </w:r>
      <w:r>
        <w:rPr>
          <w:color w:val="333333"/>
          <w:sz w:val="20"/>
          <w:szCs w:val="20"/>
        </w:rPr>
        <w:t>承诺</w:t>
      </w:r>
    </w:p>
    <w:p>
      <w:pPr>
        <w:pStyle w:val="Normal"/>
        <w:pBdr>
          <w:bottom w:val="single" w:sz="2" w:space="2" w:color="E0E0E0"/>
        </w:pBdr>
        <w:spacing w:lineRule="exact" w:line="300" w:before="100" w:after="40"/>
        <w:ind w:firstLine="420"/>
        <w:rPr/>
      </w:pPr>
      <w:r>
        <w:rPr>
          <w:b/>
          <w:bCs/>
          <w:color w:val="333333"/>
        </w:rPr>
        <w:t>七、项目实施计划（</w:t>
      </w:r>
      <w:r>
        <w:rPr>
          <w:b/>
          <w:bCs/>
          <w:color w:val="333333"/>
        </w:rPr>
        <w:t>120</w:t>
      </w:r>
      <w:r>
        <w:rPr>
          <w:b/>
          <w:bCs/>
          <w:color w:val="333333"/>
        </w:rPr>
        <w:t>天）</w:t>
      </w:r>
    </w:p>
    <w:p>
      <w:pPr>
        <w:pStyle w:val="Normal"/>
        <w:spacing w:lineRule="exact" w:line="300" w:before="30" w:after="20"/>
        <w:ind w:start="420"/>
        <w:rPr/>
      </w:pPr>
      <w:r>
        <w:rPr>
          <w:color w:val="333333"/>
          <w:sz w:val="20"/>
          <w:szCs w:val="20"/>
        </w:rPr>
        <w:t xml:space="preserve">7.1 </w:t>
      </w:r>
      <w:r>
        <w:rPr>
          <w:color w:val="333333"/>
          <w:sz w:val="20"/>
          <w:szCs w:val="20"/>
        </w:rPr>
        <w:t>总体里程碑</w:t>
      </w:r>
    </w:p>
    <w:p>
      <w:pPr>
        <w:pStyle w:val="Normal"/>
        <w:spacing w:lineRule="exact" w:line="300" w:before="30" w:after="20"/>
        <w:ind w:start="420"/>
        <w:rPr/>
      </w:pPr>
      <w:r>
        <w:rPr>
          <w:color w:val="333333"/>
          <w:sz w:val="20"/>
          <w:szCs w:val="20"/>
        </w:rPr>
        <w:t xml:space="preserve">7.2 </w:t>
      </w:r>
      <w:r>
        <w:rPr>
          <w:color w:val="333333"/>
          <w:sz w:val="20"/>
          <w:szCs w:val="20"/>
        </w:rPr>
        <w:t>关键路径风险管控</w:t>
      </w:r>
    </w:p>
    <w:p>
      <w:pPr>
        <w:pStyle w:val="Normal"/>
        <w:pBdr>
          <w:bottom w:val="single" w:sz="2" w:space="2" w:color="E0E0E0"/>
        </w:pBdr>
        <w:spacing w:lineRule="exact" w:line="300" w:before="100" w:after="40"/>
        <w:ind w:firstLine="420"/>
        <w:rPr/>
      </w:pPr>
      <w:r>
        <w:rPr>
          <w:b/>
          <w:bCs/>
          <w:color w:val="333333"/>
        </w:rPr>
        <w:t>八、培训方案</w:t>
      </w:r>
    </w:p>
    <w:p>
      <w:pPr>
        <w:pStyle w:val="Normal"/>
        <w:spacing w:lineRule="exact" w:line="300" w:before="30" w:after="20"/>
        <w:ind w:start="420"/>
        <w:rPr/>
      </w:pPr>
      <w:r>
        <w:rPr>
          <w:color w:val="333333"/>
          <w:sz w:val="20"/>
          <w:szCs w:val="20"/>
        </w:rPr>
        <w:t xml:space="preserve">8.1 </w:t>
      </w:r>
      <w:r>
        <w:rPr>
          <w:color w:val="333333"/>
          <w:sz w:val="20"/>
          <w:szCs w:val="20"/>
        </w:rPr>
        <w:t>培训安排</w:t>
      </w:r>
    </w:p>
    <w:p>
      <w:pPr>
        <w:pStyle w:val="Normal"/>
        <w:spacing w:lineRule="exact" w:line="300" w:before="30" w:after="20"/>
        <w:ind w:start="420"/>
        <w:rPr/>
      </w:pPr>
      <w:r>
        <w:rPr>
          <w:color w:val="333333"/>
          <w:sz w:val="20"/>
          <w:szCs w:val="20"/>
        </w:rPr>
        <w:t xml:space="preserve">8.2 </w:t>
      </w:r>
      <w:r>
        <w:rPr>
          <w:color w:val="333333"/>
          <w:sz w:val="20"/>
          <w:szCs w:val="20"/>
        </w:rPr>
        <w:t>培训组织要求</w:t>
      </w:r>
    </w:p>
    <w:p>
      <w:pPr>
        <w:pStyle w:val="Normal"/>
        <w:pBdr>
          <w:bottom w:val="single" w:sz="2" w:space="2" w:color="E0E0E0"/>
        </w:pBdr>
        <w:spacing w:lineRule="exact" w:line="300" w:before="100" w:after="40"/>
        <w:ind w:firstLine="420"/>
        <w:rPr/>
      </w:pPr>
      <w:r>
        <w:rPr>
          <w:b/>
          <w:bCs/>
          <w:color w:val="333333"/>
        </w:rPr>
        <w:t>九、验收标准与售后服务</w:t>
      </w:r>
    </w:p>
    <w:p>
      <w:pPr>
        <w:pStyle w:val="Normal"/>
        <w:spacing w:lineRule="exact" w:line="300" w:before="30" w:after="20"/>
        <w:ind w:start="420"/>
        <w:rPr/>
      </w:pPr>
      <w:r>
        <w:rPr>
          <w:color w:val="333333"/>
          <w:sz w:val="20"/>
          <w:szCs w:val="20"/>
        </w:rPr>
        <w:t xml:space="preserve">9.1 </w:t>
      </w:r>
      <w:r>
        <w:rPr>
          <w:color w:val="333333"/>
          <w:sz w:val="20"/>
          <w:szCs w:val="20"/>
        </w:rPr>
        <w:t>验收标准</w:t>
      </w:r>
    </w:p>
    <w:p>
      <w:pPr>
        <w:pStyle w:val="Normal"/>
        <w:spacing w:lineRule="exact" w:line="300" w:before="30" w:after="20"/>
        <w:ind w:start="420"/>
        <w:rPr/>
      </w:pPr>
      <w:r>
        <w:rPr>
          <w:color w:val="333333"/>
          <w:sz w:val="20"/>
          <w:szCs w:val="20"/>
        </w:rPr>
        <w:t xml:space="preserve">9.2 </w:t>
      </w:r>
      <w:r>
        <w:rPr>
          <w:color w:val="333333"/>
          <w:sz w:val="20"/>
          <w:szCs w:val="20"/>
        </w:rPr>
        <w:t>售后服务承诺</w:t>
      </w:r>
    </w:p>
    <w:p>
      <w:pPr>
        <w:pStyle w:val="Normal"/>
        <w:pBdr>
          <w:bottom w:val="single" w:sz="2" w:space="2" w:color="E0E0E0"/>
        </w:pBdr>
        <w:spacing w:lineRule="exact" w:line="300" w:before="100" w:after="40"/>
        <w:ind w:firstLine="420"/>
        <w:rPr/>
      </w:pPr>
      <w:r>
        <w:rPr>
          <w:b/>
          <w:bCs/>
          <w:color w:val="333333"/>
        </w:rPr>
        <w:t>十、技术规格响应总表</w:t>
      </w:r>
    </w:p>
    <w:p>
      <w:pPr>
        <w:pStyle w:val="Normal"/>
        <w:pBdr>
          <w:bottom w:val="single" w:sz="2" w:space="2" w:color="E0E0E0"/>
        </w:pBdr>
        <w:spacing w:lineRule="exact" w:line="300" w:before="100" w:after="40"/>
        <w:ind w:firstLine="420"/>
        <w:rPr/>
      </w:pPr>
      <w:r>
        <w:rPr>
          <w:b/>
          <w:bCs/>
          <w:color w:val="333333"/>
        </w:rPr>
        <w:t>承诺与声明</w:t>
      </w:r>
    </w:p>
    <w:p>
      <w:pPr>
        <w:pStyle w:val="Heading1"/>
        <w:pBdr>
          <w:bottom w:val="single" w:sz="4" w:space="4" w:color="2E75B6"/>
        </w:pBdr>
        <w:spacing w:before="300" w:after="140"/>
        <w:rPr/>
      </w:pPr>
      <w:r>
        <w:rPr/>
        <w:t>一、项目概述</w:t>
      </w:r>
    </w:p>
    <w:p>
      <w:pPr>
        <w:pStyle w:val="Heading2"/>
        <w:spacing w:before="200" w:after="100"/>
        <w:rPr/>
      </w:pPr>
      <w:r>
        <w:rPr>
          <w:sz w:val="26"/>
          <w:szCs w:val="26"/>
        </w:rPr>
        <w:t xml:space="preserve">1.1 </w:t>
      </w:r>
      <w:r>
        <w:rPr>
          <w:sz w:val="26"/>
          <w:szCs w:val="26"/>
        </w:rPr>
        <w:t>项目背景</w:t>
      </w:r>
    </w:p>
    <w:p>
      <w:pPr>
        <w:pStyle w:val="Normal"/>
        <w:spacing w:lineRule="exact" w:line="300" w:before="60" w:after="60"/>
        <w:ind w:firstLine="420"/>
        <w:jc w:val="both"/>
        <w:rPr/>
      </w:pPr>
      <w:r>
        <w:rPr>
          <w:sz w:val="21"/>
          <w:szCs w:val="21"/>
        </w:rPr>
        <w:t>重庆康明斯发动机有限公司（</w:t>
      </w:r>
      <w:r>
        <w:rPr>
          <w:sz w:val="21"/>
          <w:szCs w:val="21"/>
        </w:rPr>
        <w:t>CCEC</w:t>
      </w:r>
      <w:r>
        <w:rPr>
          <w:sz w:val="21"/>
          <w:szCs w:val="21"/>
        </w:rPr>
        <w:t>）两江工厂</w:t>
      </w:r>
      <w:r>
        <w:rPr>
          <w:sz w:val="21"/>
          <w:szCs w:val="21"/>
        </w:rPr>
        <w:t>KVA</w:t>
      </w:r>
      <w:r>
        <w:rPr>
          <w:sz w:val="21"/>
          <w:szCs w:val="21"/>
        </w:rPr>
        <w:t>装配线与</w:t>
      </w:r>
      <w:r>
        <w:rPr>
          <w:sz w:val="21"/>
          <w:szCs w:val="21"/>
        </w:rPr>
        <w:t>KVP</w:t>
      </w:r>
      <w:r>
        <w:rPr>
          <w:sz w:val="21"/>
          <w:szCs w:val="21"/>
        </w:rPr>
        <w:t>涂装线生产多种发动机机型，各机型标准节拍（</w:t>
      </w:r>
      <w:r>
        <w:rPr>
          <w:sz w:val="21"/>
          <w:szCs w:val="21"/>
        </w:rPr>
        <w:t>Cycle Time</w:t>
      </w:r>
      <w:r>
        <w:rPr>
          <w:sz w:val="21"/>
          <w:szCs w:val="21"/>
        </w:rPr>
        <w:t>，</w:t>
      </w:r>
      <w:r>
        <w:rPr>
          <w:sz w:val="21"/>
          <w:szCs w:val="21"/>
        </w:rPr>
        <w:t>CT</w:t>
      </w:r>
      <w:r>
        <w:rPr>
          <w:sz w:val="21"/>
          <w:szCs w:val="21"/>
        </w:rPr>
        <w:t>）存在显著差异。当前作业人员在工位上无法实时感知当前机型的标准节拍要求及剩余作业时间，导致节拍管控困难、生产效率波动、质量风险增加。</w:t>
      </w:r>
    </w:p>
    <w:p>
      <w:pPr>
        <w:pStyle w:val="Normal"/>
        <w:spacing w:lineRule="exact" w:line="300" w:before="60" w:after="60"/>
        <w:ind w:firstLine="420"/>
        <w:jc w:val="both"/>
        <w:rPr/>
      </w:pPr>
      <w:r>
        <w:rPr>
          <w:sz w:val="21"/>
          <w:szCs w:val="21"/>
        </w:rPr>
        <w:t>为解决上述问题，</w:t>
      </w:r>
      <w:r>
        <w:rPr>
          <w:sz w:val="21"/>
          <w:szCs w:val="21"/>
        </w:rPr>
        <w:t>CCEC</w:t>
      </w:r>
      <w:r>
        <w:rPr>
          <w:sz w:val="21"/>
          <w:szCs w:val="21"/>
        </w:rPr>
        <w:t>计划在</w:t>
      </w:r>
      <w:r>
        <w:rPr>
          <w:sz w:val="21"/>
          <w:szCs w:val="21"/>
        </w:rPr>
        <w:t>KV</w:t>
      </w:r>
      <w:r>
        <w:rPr>
          <w:sz w:val="21"/>
          <w:szCs w:val="21"/>
        </w:rPr>
        <w:t>装配线、</w:t>
      </w:r>
      <w:r>
        <w:rPr>
          <w:sz w:val="21"/>
          <w:szCs w:val="21"/>
        </w:rPr>
        <w:t>KV</w:t>
      </w:r>
      <w:r>
        <w:rPr>
          <w:sz w:val="21"/>
          <w:szCs w:val="21"/>
        </w:rPr>
        <w:t>涂装线全部</w:t>
      </w:r>
      <w:r>
        <w:rPr>
          <w:sz w:val="21"/>
          <w:szCs w:val="21"/>
        </w:rPr>
        <w:t>40</w:t>
      </w:r>
      <w:r>
        <w:rPr>
          <w:sz w:val="21"/>
          <w:szCs w:val="21"/>
        </w:rPr>
        <w:t>个人工工位安装工业宽屏倒计时显示屏，通过实时采集</w:t>
      </w:r>
      <w:r>
        <w:rPr>
          <w:sz w:val="21"/>
          <w:szCs w:val="21"/>
        </w:rPr>
        <w:t>PLC</w:t>
      </w:r>
      <w:r>
        <w:rPr>
          <w:sz w:val="21"/>
          <w:szCs w:val="21"/>
        </w:rPr>
        <w:t>到站发动机</w:t>
      </w:r>
      <w:r>
        <w:rPr>
          <w:sz w:val="21"/>
          <w:szCs w:val="21"/>
        </w:rPr>
        <w:t>SO</w:t>
      </w:r>
      <w:r>
        <w:rPr>
          <w:sz w:val="21"/>
          <w:szCs w:val="21"/>
        </w:rPr>
        <w:t>号、</w:t>
      </w:r>
      <w:r>
        <w:rPr>
          <w:sz w:val="21"/>
          <w:szCs w:val="21"/>
        </w:rPr>
        <w:t>ESN</w:t>
      </w:r>
      <w:r>
        <w:rPr>
          <w:sz w:val="21"/>
          <w:szCs w:val="21"/>
        </w:rPr>
        <w:t>号，自动匹配机型标准</w:t>
      </w:r>
      <w:r>
        <w:rPr>
          <w:sz w:val="21"/>
          <w:szCs w:val="21"/>
        </w:rPr>
        <w:t>CT</w:t>
      </w:r>
      <w:r>
        <w:rPr>
          <w:sz w:val="21"/>
          <w:szCs w:val="21"/>
        </w:rPr>
        <w:t>并倒计时显示，配合三色预警与语音提醒，帮助操作人员精准把控作业节奏，提升整线生产效率与节拍一致性。</w:t>
      </w:r>
    </w:p>
    <w:p>
      <w:pPr>
        <w:pStyle w:val="Heading2"/>
        <w:spacing w:before="200" w:after="100"/>
        <w:rPr/>
      </w:pPr>
      <w:r>
        <w:rPr>
          <w:sz w:val="26"/>
          <w:szCs w:val="26"/>
        </w:rPr>
        <w:t xml:space="preserve">1.2 </w:t>
      </w:r>
      <w:r>
        <w:rPr>
          <w:sz w:val="26"/>
          <w:szCs w:val="26"/>
        </w:rPr>
        <w:t>建设目标</w:t>
      </w:r>
    </w:p>
    <w:p>
      <w:pPr>
        <w:pStyle w:val="Normal"/>
        <w:spacing w:lineRule="exact" w:line="300" w:before="60" w:after="60"/>
        <w:ind w:firstLine="420"/>
        <w:jc w:val="both"/>
        <w:rPr/>
      </w:pPr>
      <w:r>
        <w:rPr>
          <w:sz w:val="21"/>
          <w:szCs w:val="21"/>
        </w:rPr>
        <w:t>本系统的核心建设目标包括以下五个维度：</w:t>
      </w:r>
    </w:p>
    <w:p>
      <w:pPr>
        <w:pStyle w:val="Normal"/>
        <w:spacing w:lineRule="exact" w:line="300" w:before="60" w:after="60"/>
        <w:ind w:start="360"/>
        <w:jc w:val="both"/>
        <w:rPr/>
      </w:pPr>
      <w:r>
        <w:rPr>
          <w:b/>
          <w:bCs/>
          <w:color w:val="2E75B6"/>
          <w:sz w:val="21"/>
          <w:szCs w:val="21"/>
        </w:rPr>
        <w:t xml:space="preserve">● </w:t>
      </w:r>
      <w:r>
        <w:rPr>
          <w:sz w:val="21"/>
          <w:szCs w:val="21"/>
        </w:rPr>
        <w:t>全覆盖：</w:t>
      </w:r>
      <w:r>
        <w:rPr>
          <w:sz w:val="21"/>
          <w:szCs w:val="21"/>
        </w:rPr>
        <w:t xml:space="preserve">100% </w:t>
      </w:r>
      <w:r>
        <w:rPr>
          <w:sz w:val="21"/>
          <w:szCs w:val="21"/>
        </w:rPr>
        <w:t>覆盖</w:t>
      </w:r>
      <w:r>
        <w:rPr>
          <w:sz w:val="21"/>
          <w:szCs w:val="21"/>
        </w:rPr>
        <w:t>40</w:t>
      </w:r>
      <w:r>
        <w:rPr>
          <w:sz w:val="21"/>
          <w:szCs w:val="21"/>
        </w:rPr>
        <w:t>个工位（</w:t>
      </w:r>
      <w:r>
        <w:rPr>
          <w:sz w:val="21"/>
          <w:szCs w:val="21"/>
        </w:rPr>
        <w:t>KV</w:t>
      </w:r>
      <w:r>
        <w:rPr>
          <w:sz w:val="21"/>
          <w:szCs w:val="21"/>
        </w:rPr>
        <w:t>装配线</w:t>
      </w:r>
      <w:r>
        <w:rPr>
          <w:sz w:val="21"/>
          <w:szCs w:val="21"/>
        </w:rPr>
        <w:t>35</w:t>
      </w:r>
      <w:r>
        <w:rPr>
          <w:sz w:val="21"/>
          <w:szCs w:val="21"/>
        </w:rPr>
        <w:t xml:space="preserve">个 </w:t>
      </w:r>
      <w:r>
        <w:rPr>
          <w:sz w:val="21"/>
          <w:szCs w:val="21"/>
        </w:rPr>
        <w:t>+ KV</w:t>
      </w:r>
      <w:r>
        <w:rPr>
          <w:sz w:val="21"/>
          <w:szCs w:val="21"/>
        </w:rPr>
        <w:t>涂装线</w:t>
      </w:r>
      <w:r>
        <w:rPr>
          <w:sz w:val="21"/>
          <w:szCs w:val="21"/>
        </w:rPr>
        <w:t>5</w:t>
      </w:r>
      <w:r>
        <w:rPr>
          <w:sz w:val="21"/>
          <w:szCs w:val="21"/>
        </w:rPr>
        <w:t>个），实现倒计时可视化管理，消除节拍信息盲区。</w:t>
      </w:r>
    </w:p>
    <w:p>
      <w:pPr>
        <w:pStyle w:val="Normal"/>
        <w:spacing w:lineRule="exact" w:line="300" w:before="60" w:after="60"/>
        <w:ind w:start="360"/>
        <w:jc w:val="both"/>
        <w:rPr/>
      </w:pPr>
      <w:r>
        <w:rPr>
          <w:b/>
          <w:bCs/>
          <w:color w:val="2E75B6"/>
          <w:sz w:val="21"/>
          <w:szCs w:val="21"/>
        </w:rPr>
        <w:t xml:space="preserve">● </w:t>
      </w:r>
      <w:r>
        <w:rPr>
          <w:sz w:val="21"/>
          <w:szCs w:val="21"/>
        </w:rPr>
        <w:t>高实时：全有线组网，</w:t>
      </w:r>
      <w:r>
        <w:rPr>
          <w:sz w:val="21"/>
          <w:szCs w:val="21"/>
        </w:rPr>
        <w:t>PLC</w:t>
      </w:r>
      <w:r>
        <w:rPr>
          <w:sz w:val="21"/>
          <w:szCs w:val="21"/>
        </w:rPr>
        <w:t xml:space="preserve">数据采集延迟 </w:t>
      </w:r>
      <w:r>
        <w:rPr>
          <w:sz w:val="21"/>
          <w:szCs w:val="21"/>
        </w:rPr>
        <w:t>&lt; 100ms</w:t>
      </w:r>
      <w:r>
        <w:rPr>
          <w:sz w:val="21"/>
          <w:szCs w:val="21"/>
        </w:rPr>
        <w:t xml:space="preserve">，显示屏刷新延迟 </w:t>
      </w:r>
      <w:r>
        <w:rPr>
          <w:sz w:val="21"/>
          <w:szCs w:val="21"/>
        </w:rPr>
        <w:t>&lt; 200ms</w:t>
      </w:r>
      <w:r>
        <w:rPr>
          <w:sz w:val="21"/>
          <w:szCs w:val="21"/>
        </w:rPr>
        <w:t>，为操作人员提供实时准确的节拍信息。</w:t>
      </w:r>
    </w:p>
    <w:p>
      <w:pPr>
        <w:pStyle w:val="Normal"/>
        <w:spacing w:lineRule="exact" w:line="300" w:before="60" w:after="60"/>
        <w:ind w:start="360"/>
        <w:jc w:val="both"/>
        <w:rPr/>
      </w:pPr>
      <w:r>
        <w:rPr>
          <w:b/>
          <w:bCs/>
          <w:color w:val="2E75B6"/>
          <w:sz w:val="21"/>
          <w:szCs w:val="21"/>
        </w:rPr>
        <w:t xml:space="preserve">● </w:t>
      </w:r>
      <w:r>
        <w:rPr>
          <w:sz w:val="21"/>
          <w:szCs w:val="21"/>
        </w:rPr>
        <w:t>强预警：颜色分级预警（绿→黄→红→红色闪烁）配合语音提示（≤</w:t>
      </w:r>
      <w:r>
        <w:rPr>
          <w:sz w:val="21"/>
          <w:szCs w:val="21"/>
        </w:rPr>
        <w:t>60</w:t>
      </w:r>
      <w:r>
        <w:rPr>
          <w:sz w:val="21"/>
          <w:szCs w:val="21"/>
        </w:rPr>
        <w:t>分贝），阈值可配置，适应不同产线管理要求。</w:t>
      </w:r>
    </w:p>
    <w:p>
      <w:pPr>
        <w:pStyle w:val="Normal"/>
        <w:spacing w:lineRule="exact" w:line="300" w:before="60" w:after="60"/>
        <w:ind w:start="360"/>
        <w:jc w:val="both"/>
        <w:rPr>
          <w:sz w:val="21"/>
          <w:szCs w:val="21"/>
        </w:rPr>
      </w:pPr>
      <w:r>
        <w:rPr>
          <w:b/>
          <w:bCs/>
          <w:color w:val="2E75B6"/>
          <w:sz w:val="21"/>
          <w:szCs w:val="21"/>
        </w:rPr>
        <w:t xml:space="preserve">● </w:t>
      </w:r>
      <w:r>
        <w:rPr>
          <w:sz w:val="21"/>
          <w:szCs w:val="21"/>
        </w:rPr>
        <w:t>IT</w:t>
      </w:r>
      <w:r>
        <w:rPr>
          <w:sz w:val="21"/>
          <w:szCs w:val="21"/>
        </w:rPr>
        <w:t>合规：全面满足</w:t>
      </w:r>
      <w:r>
        <w:rPr>
          <w:sz w:val="21"/>
          <w:szCs w:val="21"/>
        </w:rPr>
        <w:t>CCEC IT</w:t>
      </w:r>
      <w:r>
        <w:rPr>
          <w:sz w:val="21"/>
          <w:szCs w:val="21"/>
        </w:rPr>
        <w:t>安全要求，包括</w:t>
      </w:r>
      <w:r>
        <w:rPr>
          <w:sz w:val="21"/>
          <w:szCs w:val="21"/>
        </w:rPr>
        <w:t>AD/SSO</w:t>
      </w:r>
      <w:r>
        <w:rPr>
          <w:sz w:val="21"/>
          <w:szCs w:val="21"/>
        </w:rPr>
        <w:t>集成、</w:t>
      </w:r>
      <w:r>
        <w:rPr>
          <w:sz w:val="21"/>
          <w:szCs w:val="21"/>
        </w:rPr>
        <w:t>TLS 1.2/1.3</w:t>
      </w:r>
      <w:r>
        <w:rPr>
          <w:sz w:val="21"/>
          <w:szCs w:val="21"/>
        </w:rPr>
        <w:t>加密、漏洞扫描、日志审计等。</w:t>
      </w:r>
    </w:p>
    <w:p>
      <w:pPr>
        <w:pStyle w:val="Normal"/>
        <w:spacing w:lineRule="exact" w:line="300" w:before="60" w:after="60"/>
        <w:ind w:start="360"/>
        <w:jc w:val="both"/>
        <w:rPr/>
      </w:pPr>
      <w:r>
        <w:rPr>
          <w:b/>
          <w:bCs/>
          <w:color w:val="2E75B6"/>
          <w:sz w:val="21"/>
          <w:szCs w:val="21"/>
        </w:rPr>
        <w:t xml:space="preserve">● </w:t>
      </w:r>
      <w:r>
        <w:rPr>
          <w:sz w:val="21"/>
          <w:szCs w:val="21"/>
        </w:rPr>
        <w:t>交钥匙：整体方案设计、设备采购与制造、现场安装调试、系统集成、试运行、用户培训、终验收一体化交付。</w:t>
      </w:r>
    </w:p>
    <w:p>
      <w:pPr>
        <w:pStyle w:val="Heading2"/>
        <w:spacing w:before="200" w:after="100"/>
        <w:rPr/>
      </w:pPr>
      <w:r>
        <w:rPr>
          <w:sz w:val="26"/>
          <w:szCs w:val="26"/>
        </w:rPr>
        <w:t xml:space="preserve">1.3 </w:t>
      </w:r>
      <w:r>
        <w:rPr>
          <w:sz w:val="26"/>
          <w:szCs w:val="26"/>
        </w:rPr>
        <w:t>工位清单（</w:t>
      </w:r>
      <w:r>
        <w:rPr>
          <w:sz w:val="26"/>
          <w:szCs w:val="26"/>
        </w:rPr>
        <w:t>40</w:t>
      </w:r>
      <w:r>
        <w:rPr>
          <w:sz w:val="26"/>
          <w:szCs w:val="26"/>
        </w:rPr>
        <w:t>个）</w:t>
      </w:r>
    </w:p>
    <w:p>
      <w:pPr>
        <w:pStyle w:val="Normal"/>
        <w:spacing w:lineRule="exact" w:line="320" w:before="80" w:after="80"/>
        <w:ind w:firstLine="420"/>
        <w:rPr/>
      </w:pPr>
      <w:r>
        <w:rPr>
          <w:sz w:val="22"/>
        </w:rPr>
        <w:t>本项目覆盖</w:t>
      </w:r>
      <w:r>
        <w:rPr>
          <w:sz w:val="22"/>
        </w:rPr>
        <w:t>KV</w:t>
      </w:r>
      <w:r>
        <w:rPr>
          <w:sz w:val="22"/>
        </w:rPr>
        <w:t>装配线</w:t>
      </w:r>
      <w:r>
        <w:rPr>
          <w:sz w:val="22"/>
        </w:rPr>
        <w:t>35</w:t>
      </w:r>
      <w:r>
        <w:rPr>
          <w:sz w:val="22"/>
        </w:rPr>
        <w:t>个工位（</w:t>
      </w:r>
      <w:r>
        <w:rPr>
          <w:sz w:val="22"/>
        </w:rPr>
        <w:t>A</w:t>
      </w:r>
      <w:r>
        <w:rPr>
          <w:sz w:val="22"/>
        </w:rPr>
        <w:t>工位、</w:t>
      </w:r>
      <w:r>
        <w:rPr>
          <w:sz w:val="22"/>
        </w:rPr>
        <w:t>Z601</w:t>
      </w:r>
      <w:r>
        <w:rPr>
          <w:sz w:val="22"/>
        </w:rPr>
        <w:t>）及</w:t>
      </w:r>
      <w:r>
        <w:rPr>
          <w:sz w:val="22"/>
        </w:rPr>
        <w:t>KV</w:t>
      </w:r>
      <w:r>
        <w:rPr>
          <w:sz w:val="22"/>
        </w:rPr>
        <w:t>涂装线</w:t>
      </w:r>
      <w:r>
        <w:rPr>
          <w:sz w:val="22"/>
        </w:rPr>
        <w:t>5</w:t>
      </w:r>
      <w:r>
        <w:rPr>
          <w:sz w:val="22"/>
        </w:rPr>
        <w:t>个工位（</w:t>
      </w:r>
      <w:r>
        <w:rPr>
          <w:sz w:val="22"/>
        </w:rPr>
        <w:t>P</w:t>
      </w:r>
      <w:r>
        <w:rPr>
          <w:sz w:val="22"/>
        </w:rPr>
        <w:t>工位），共计</w:t>
      </w:r>
      <w:r>
        <w:rPr>
          <w:sz w:val="22"/>
        </w:rPr>
        <w:t>40</w:t>
      </w:r>
      <w:r>
        <w:rPr>
          <w:sz w:val="22"/>
        </w:rPr>
        <w:t>台显示屏。完整工位清单（含</w:t>
      </w:r>
      <w:r>
        <w:rPr>
          <w:sz w:val="22"/>
        </w:rPr>
        <w:t>11</w:t>
      </w:r>
      <w:r>
        <w:rPr>
          <w:sz w:val="22"/>
        </w:rPr>
        <w:t>个无显示屏的</w:t>
      </w:r>
      <w:r>
        <w:rPr>
          <w:sz w:val="22"/>
        </w:rPr>
        <w:t>Z</w:t>
      </w:r>
      <w:r>
        <w:rPr>
          <w:sz w:val="22"/>
        </w:rPr>
        <w:t>系列辅助站点）如下：</w:t>
      </w:r>
    </w:p>
    <w:tbl>
      <w:tblPr>
        <w:tblW w:w="9000" w:type="dxa"/>
        <w:jc w:val="center"/>
        <w:tblInd w:w="0" w:type="dxa"/>
        <w:tblLayout w:type="fixed"/>
        <w:tblCellMar>
          <w:top w:w="40" w:type="dxa"/>
          <w:start w:w="80" w:type="dxa"/>
          <w:bottom w:w="40" w:type="dxa"/>
          <w:end w:w="80" w:type="dxa"/>
        </w:tblCellMar>
      </w:tblPr>
      <w:tblGrid>
        <w:gridCol w:w="882"/>
        <w:gridCol w:w="1233"/>
        <w:gridCol w:w="884"/>
        <w:gridCol w:w="883"/>
        <w:gridCol w:w="1235"/>
        <w:gridCol w:w="883"/>
        <w:gridCol w:w="885"/>
        <w:gridCol w:w="1233"/>
        <w:gridCol w:w="881"/>
      </w:tblGrid>
      <w:tr>
        <w:trPr/>
        <w:tc>
          <w:tcPr>
            <w:tcW w:w="882"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序号</w:t>
            </w:r>
          </w:p>
        </w:tc>
        <w:tc>
          <w:tcPr>
            <w:tcW w:w="1233"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工位</w:t>
            </w:r>
          </w:p>
        </w:tc>
        <w:tc>
          <w:tcPr>
            <w:tcW w:w="884"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显示屏</w:t>
            </w:r>
          </w:p>
        </w:tc>
        <w:tc>
          <w:tcPr>
            <w:tcW w:w="883"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序号</w:t>
            </w:r>
          </w:p>
        </w:tc>
        <w:tc>
          <w:tcPr>
            <w:tcW w:w="1235"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工位</w:t>
            </w:r>
          </w:p>
        </w:tc>
        <w:tc>
          <w:tcPr>
            <w:tcW w:w="883"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显示屏</w:t>
            </w:r>
          </w:p>
        </w:tc>
        <w:tc>
          <w:tcPr>
            <w:tcW w:w="885"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序号</w:t>
            </w:r>
          </w:p>
        </w:tc>
        <w:tc>
          <w:tcPr>
            <w:tcW w:w="1233"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工位</w:t>
            </w:r>
          </w:p>
        </w:tc>
        <w:tc>
          <w:tcPr>
            <w:tcW w:w="881" w:type="dxa"/>
            <w:tcBorders>
              <w:top w:val="single" w:sz="2" w:space="0" w:color="999999"/>
              <w:start w:val="single" w:sz="2" w:space="0" w:color="999999"/>
              <w:bottom w:val="single" w:sz="2" w:space="0" w:color="999999"/>
              <w:end w:val="single" w:sz="2" w:space="0" w:color="999999"/>
            </w:tcBorders>
            <w:shd w:fill="2E75B6" w:val="clear"/>
          </w:tcPr>
          <w:p>
            <w:pPr>
              <w:pStyle w:val="Normal"/>
              <w:spacing w:lineRule="auto" w:line="240"/>
              <w:jc w:val="center"/>
              <w:rPr/>
            </w:pPr>
            <w:r>
              <w:rPr>
                <w:b/>
                <w:sz w:val="18"/>
              </w:rPr>
              <w:t>显示屏</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A601</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18</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A629</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16</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35</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A645</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29</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Z601</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19</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A631</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17</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36</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Z645</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A602</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20</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A632</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18</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37</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A646</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30</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A604</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21</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A633</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19</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38</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Z646</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5</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A605</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5</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22</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A634</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20</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39</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A647</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31</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6</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A612</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6</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23</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A635</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21</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40</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A648</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32</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7</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A613</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7</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24</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Z635</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41</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Z648</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8</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A616</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8</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25</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A636</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22</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42</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A649</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33</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9</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A618</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9</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26</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A639</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23</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43</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Z649</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10</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A619</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10</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27</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A640</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24</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44</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A650</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34</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11</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A623</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11</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28</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Z640</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45</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Z650</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12</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Z623</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29</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A641</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25</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46</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A652</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35</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13</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A624</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12</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30</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Z641</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47</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P602</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36</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14</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A625</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13</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31</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A642</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26</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48</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P606</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37</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15</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Z625</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32</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A643</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27</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49</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P609</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38</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16</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A626</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14</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33</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A644</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28</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50</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P612</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39</w:t>
            </w:r>
          </w:p>
        </w:tc>
      </w:tr>
      <w:tr>
        <w:trPr/>
        <w:tc>
          <w:tcPr>
            <w:tcW w:w="882"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17</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A627</w:t>
            </w:r>
          </w:p>
        </w:tc>
        <w:tc>
          <w:tcPr>
            <w:tcW w:w="884"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15</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34</w:t>
            </w:r>
          </w:p>
        </w:tc>
        <w:tc>
          <w:tcPr>
            <w:tcW w:w="123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Z644</w:t>
            </w:r>
          </w:p>
        </w:tc>
        <w:tc>
          <w:tcPr>
            <w:tcW w:w="88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w:t>
            </w:r>
          </w:p>
        </w:tc>
        <w:tc>
          <w:tcPr>
            <w:tcW w:w="885"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51</w:t>
            </w:r>
          </w:p>
        </w:tc>
        <w:tc>
          <w:tcPr>
            <w:tcW w:w="1233"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P616</w:t>
            </w:r>
          </w:p>
        </w:tc>
        <w:tc>
          <w:tcPr>
            <w:tcW w:w="881" w:type="dxa"/>
            <w:tcBorders>
              <w:top w:val="single" w:sz="2" w:space="0" w:color="999999"/>
              <w:start w:val="single" w:sz="2" w:space="0" w:color="999999"/>
              <w:bottom w:val="single" w:sz="2" w:space="0" w:color="999999"/>
              <w:end w:val="single" w:sz="2" w:space="0" w:color="999999"/>
            </w:tcBorders>
          </w:tcPr>
          <w:p>
            <w:pPr>
              <w:pStyle w:val="Normal"/>
              <w:spacing w:lineRule="auto" w:line="240"/>
              <w:jc w:val="center"/>
              <w:rPr/>
            </w:pPr>
            <w:r>
              <w:rPr>
                <w:sz w:val="18"/>
              </w:rPr>
              <w:t>40</w:t>
            </w:r>
          </w:p>
        </w:tc>
      </w:tr>
    </w:tbl>
    <w:p>
      <w:pPr>
        <w:pStyle w:val="Normal"/>
        <w:spacing w:lineRule="exact" w:line="300" w:before="120" w:after="60"/>
        <w:ind w:firstLine="420"/>
        <w:rPr/>
      </w:pPr>
      <w:r>
        <w:rPr>
          <w:sz w:val="20"/>
        </w:rPr>
        <w:t>显示屏列：数字代表显示屏编号；</w:t>
      </w:r>
      <w:r>
        <w:rPr>
          <w:sz w:val="20"/>
        </w:rPr>
        <w:t>"—"</w:t>
      </w:r>
      <w:r>
        <w:rPr>
          <w:sz w:val="20"/>
        </w:rPr>
        <w:t>表示该工位不安装显示屏（</w:t>
      </w:r>
      <w:r>
        <w:rPr>
          <w:sz w:val="20"/>
        </w:rPr>
        <w:t>11</w:t>
      </w:r>
      <w:r>
        <w:rPr>
          <w:sz w:val="20"/>
        </w:rPr>
        <w:t>个</w:t>
      </w:r>
      <w:r>
        <w:rPr>
          <w:sz w:val="20"/>
        </w:rPr>
        <w:t>Z</w:t>
      </w:r>
      <w:r>
        <w:rPr>
          <w:sz w:val="20"/>
        </w:rPr>
        <w:t>系列辅助站点不装显示屏，仅作产线节点）。</w:t>
      </w:r>
    </w:p>
    <w:p>
      <w:pPr>
        <w:pStyle w:val="Normal"/>
        <w:spacing w:lineRule="exact" w:line="300" w:before="60" w:after="60"/>
        <w:ind w:firstLine="420"/>
        <w:rPr/>
      </w:pPr>
      <w:r>
        <w:rPr>
          <w:sz w:val="20"/>
        </w:rPr>
        <w:t xml:space="preserve">★ </w:t>
      </w:r>
      <w:r>
        <w:rPr>
          <w:sz w:val="20"/>
        </w:rPr>
        <w:t>P606</w:t>
      </w:r>
      <w:r>
        <w:rPr>
          <w:sz w:val="20"/>
        </w:rPr>
        <w:t>工位</w:t>
      </w:r>
      <w:r>
        <w:rPr>
          <w:sz w:val="20"/>
        </w:rPr>
        <w:t>PLC</w:t>
      </w:r>
      <w:r>
        <w:rPr>
          <w:sz w:val="20"/>
        </w:rPr>
        <w:t>未集成</w:t>
      </w:r>
      <w:r>
        <w:rPr>
          <w:sz w:val="20"/>
        </w:rPr>
        <w:t>RFID</w:t>
      </w:r>
      <w:r>
        <w:rPr>
          <w:sz w:val="20"/>
        </w:rPr>
        <w:t xml:space="preserve">到站读取，需额外安装西门子 </w:t>
      </w:r>
      <w:r>
        <w:rPr>
          <w:sz w:val="20"/>
        </w:rPr>
        <w:t xml:space="preserve">RF620R </w:t>
      </w:r>
      <w:r>
        <w:rPr>
          <w:sz w:val="20"/>
        </w:rPr>
        <w:t>读写器（</w:t>
      </w:r>
      <w:r>
        <w:rPr>
          <w:sz w:val="20"/>
        </w:rPr>
        <w:t>6GT2811-5BA00-1AA0</w:t>
      </w:r>
      <w:r>
        <w:rPr>
          <w:sz w:val="20"/>
        </w:rPr>
        <w:t>，</w:t>
      </w:r>
      <w:r>
        <w:rPr>
          <w:sz w:val="20"/>
        </w:rPr>
        <w:t>FCC</w:t>
      </w:r>
      <w:r>
        <w:rPr>
          <w:sz w:val="20"/>
        </w:rPr>
        <w:t>认证）</w:t>
      </w:r>
      <w:r>
        <w:rPr>
          <w:sz w:val="20"/>
        </w:rPr>
        <w:t xml:space="preserve">+ RF620A </w:t>
      </w:r>
      <w:r>
        <w:rPr>
          <w:sz w:val="20"/>
        </w:rPr>
        <w:t>天线（</w:t>
      </w:r>
      <w:r>
        <w:rPr>
          <w:sz w:val="20"/>
        </w:rPr>
        <w:t>6GT2812-1EA01</w:t>
      </w:r>
      <w:r>
        <w:rPr>
          <w:sz w:val="20"/>
        </w:rPr>
        <w:t>）</w:t>
      </w:r>
      <w:r>
        <w:rPr>
          <w:sz w:val="20"/>
        </w:rPr>
        <w:t xml:space="preserve">+ </w:t>
      </w:r>
      <w:r>
        <w:rPr>
          <w:sz w:val="20"/>
        </w:rPr>
        <w:t>专用线缆（</w:t>
      </w:r>
      <w:r>
        <w:rPr>
          <w:sz w:val="20"/>
        </w:rPr>
        <w:t>6GT2815-0BN40</w:t>
      </w:r>
      <w:r>
        <w:rPr>
          <w:sz w:val="20"/>
        </w:rPr>
        <w:t xml:space="preserve">），乙方负责 </w:t>
      </w:r>
      <w:r>
        <w:rPr>
          <w:sz w:val="20"/>
        </w:rPr>
        <w:t xml:space="preserve">RFID </w:t>
      </w:r>
      <w:r>
        <w:rPr>
          <w:sz w:val="20"/>
        </w:rPr>
        <w:t>硬件采购、安装、布线、网络接入与本系统应用层对接</w:t>
      </w:r>
      <w:r>
        <w:rPr>
          <w:sz w:val="20"/>
        </w:rPr>
        <w:t>;</w:t>
      </w:r>
      <w:r>
        <w:rPr>
          <w:sz w:val="20"/>
        </w:rPr>
        <w:t xml:space="preserve">甲方负责 </w:t>
      </w:r>
      <w:r>
        <w:rPr>
          <w:sz w:val="20"/>
        </w:rPr>
        <w:t xml:space="preserve">PLC </w:t>
      </w:r>
      <w:r>
        <w:rPr>
          <w:sz w:val="20"/>
        </w:rPr>
        <w:t>程序授权、</w:t>
      </w:r>
      <w:r>
        <w:rPr>
          <w:sz w:val="20"/>
        </w:rPr>
        <w:t xml:space="preserve">RFID </w:t>
      </w:r>
      <w:r>
        <w:rPr>
          <w:sz w:val="20"/>
        </w:rPr>
        <w:t>数据点位定义与最终调试确认</w:t>
      </w:r>
      <w:r>
        <w:rPr>
          <w:sz w:val="20"/>
        </w:rPr>
        <w:t>;</w:t>
      </w:r>
      <w:r>
        <w:rPr>
          <w:sz w:val="20"/>
        </w:rPr>
        <w:t>双方按签署的《</w:t>
      </w:r>
      <w:r>
        <w:rPr>
          <w:sz w:val="20"/>
        </w:rPr>
        <w:t xml:space="preserve">PLC </w:t>
      </w:r>
      <w:r>
        <w:rPr>
          <w:sz w:val="20"/>
        </w:rPr>
        <w:t>数据接口协议文档》联调</w:t>
      </w:r>
      <w:r>
        <w:rPr>
          <w:sz w:val="20"/>
        </w:rPr>
        <w:t>,</w:t>
      </w:r>
      <w:r>
        <w:rPr>
          <w:sz w:val="20"/>
        </w:rPr>
        <w:t xml:space="preserve">以双方签字记录作为 </w:t>
      </w:r>
      <w:r>
        <w:rPr>
          <w:sz w:val="20"/>
        </w:rPr>
        <w:t xml:space="preserve">P606 </w:t>
      </w:r>
      <w:r>
        <w:rPr>
          <w:sz w:val="20"/>
        </w:rPr>
        <w:t>工位的子系统验收依据。</w:t>
      </w:r>
    </w:p>
    <w:p>
      <w:pPr>
        <w:pStyle w:val="Heading2"/>
        <w:spacing w:before="200" w:after="100"/>
        <w:rPr/>
      </w:pPr>
      <w:r>
        <w:rPr>
          <w:sz w:val="26"/>
          <w:szCs w:val="26"/>
        </w:rPr>
        <w:t xml:space="preserve">1.4 </w:t>
      </w:r>
      <w:r>
        <w:rPr>
          <w:sz w:val="26"/>
          <w:szCs w:val="26"/>
        </w:rPr>
        <w:t>项目交付物清单</w:t>
      </w:r>
    </w:p>
    <w:p>
      <w:pPr>
        <w:pStyle w:val="Normal"/>
        <w:spacing w:lineRule="exact" w:line="300" w:before="60" w:after="60"/>
        <w:ind w:firstLine="420"/>
        <w:jc w:val="both"/>
        <w:rPr/>
      </w:pPr>
      <w:r>
        <w:rPr>
          <w:sz w:val="21"/>
          <w:szCs w:val="21"/>
        </w:rPr>
        <w:t>根据技术要求</w:t>
      </w:r>
      <w:r>
        <w:rPr>
          <w:sz w:val="21"/>
          <w:szCs w:val="21"/>
        </w:rPr>
        <w:t>§1.5.3</w:t>
      </w:r>
      <w:r>
        <w:rPr>
          <w:sz w:val="21"/>
          <w:szCs w:val="21"/>
        </w:rPr>
        <w:t>，本项目最终交付以下全套资料与设备：</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7359"/>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类别</w:t>
            </w:r>
          </w:p>
        </w:tc>
        <w:tc>
          <w:tcPr>
            <w:tcW w:w="735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交付内容</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硬件设备</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40</w:t>
            </w:r>
            <w:r>
              <w:rPr>
                <w:color w:val="333333"/>
                <w:sz w:val="18"/>
                <w:szCs w:val="18"/>
              </w:rPr>
              <w:t>台工位显示屏、研华工控机、西门子网管交换机、</w:t>
            </w:r>
            <w:r>
              <w:rPr>
                <w:color w:val="333333"/>
                <w:sz w:val="18"/>
                <w:szCs w:val="18"/>
              </w:rPr>
              <w:t>RFID</w:t>
            </w:r>
            <w:r>
              <w:rPr>
                <w:color w:val="333333"/>
                <w:sz w:val="18"/>
                <w:szCs w:val="18"/>
              </w:rPr>
              <w:t>读写头、控制柜、网络机柜及全部辅材</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软件系统</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系统正版安装包、</w:t>
            </w:r>
            <w:r>
              <w:rPr>
                <w:color w:val="333333"/>
                <w:sz w:val="18"/>
                <w:szCs w:val="18"/>
              </w:rPr>
              <w:t>Web</w:t>
            </w:r>
            <w:r>
              <w:rPr>
                <w:color w:val="333333"/>
                <w:sz w:val="18"/>
                <w:szCs w:val="18"/>
              </w:rPr>
              <w:t>管理平台、显示屏客户端</w:t>
            </w:r>
            <w:r>
              <w:rPr>
                <w:color w:val="333333"/>
                <w:sz w:val="18"/>
                <w:szCs w:val="18"/>
              </w:rPr>
              <w:t>App</w:t>
            </w:r>
            <w:r>
              <w:rPr>
                <w:color w:val="333333"/>
                <w:sz w:val="18"/>
                <w:szCs w:val="18"/>
              </w:rPr>
              <w:t>、源代码</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技术文档</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系统拓扑图、网络结构图、电气接线图、端子图、</w:t>
            </w:r>
            <w:r>
              <w:rPr>
                <w:color w:val="333333"/>
                <w:sz w:val="18"/>
                <w:szCs w:val="18"/>
              </w:rPr>
              <w:t>IO</w:t>
            </w:r>
            <w:r>
              <w:rPr>
                <w:color w:val="333333"/>
                <w:sz w:val="18"/>
                <w:szCs w:val="18"/>
              </w:rPr>
              <w:t>表、</w:t>
            </w:r>
            <w:r>
              <w:rPr>
                <w:color w:val="333333"/>
                <w:sz w:val="18"/>
                <w:szCs w:val="18"/>
              </w:rPr>
              <w:t>PLC</w:t>
            </w:r>
            <w:r>
              <w:rPr>
                <w:color w:val="333333"/>
                <w:sz w:val="18"/>
                <w:szCs w:val="18"/>
              </w:rPr>
              <w:t>通讯点表</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用户文档</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操作手册、维护手册、使用说明书、数据字典</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License</w:t>
            </w:r>
            <w:r>
              <w:rPr>
                <w:color w:val="333333"/>
                <w:sz w:val="18"/>
                <w:szCs w:val="18"/>
              </w:rPr>
              <w:t>证明</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乙方负责提供的软件正版</w:t>
            </w:r>
            <w:r>
              <w:rPr>
                <w:color w:val="333333"/>
                <w:sz w:val="18"/>
                <w:szCs w:val="18"/>
              </w:rPr>
              <w:t>License</w:t>
            </w:r>
            <w:r>
              <w:rPr>
                <w:color w:val="333333"/>
                <w:sz w:val="18"/>
                <w:szCs w:val="18"/>
              </w:rPr>
              <w:t>文件（详见</w:t>
            </w:r>
            <w:r>
              <w:rPr>
                <w:color w:val="333333"/>
                <w:sz w:val="18"/>
                <w:szCs w:val="18"/>
              </w:rPr>
              <w:t>§4.4License</w:t>
            </w:r>
            <w:r>
              <w:rPr>
                <w:color w:val="333333"/>
                <w:sz w:val="18"/>
                <w:szCs w:val="18"/>
              </w:rPr>
              <w:t>责任分工说明）</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竣工资料</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竣工图纸、设备清单、配置文件、培训记录、终验收报告</w:t>
            </w:r>
          </w:p>
        </w:tc>
      </w:tr>
    </w:tbl>
    <w:p>
      <w:pPr>
        <w:pStyle w:val="Heading1"/>
        <w:pBdr>
          <w:bottom w:val="single" w:sz="4" w:space="4" w:color="2E75B6"/>
        </w:pBdr>
        <w:spacing w:before="300" w:after="140"/>
        <w:rPr/>
      </w:pPr>
      <w:r>
        <w:rPr/>
        <w:t>二、系统架构设计</w:t>
      </w:r>
    </w:p>
    <w:p>
      <w:pPr>
        <w:pStyle w:val="Heading2"/>
        <w:spacing w:before="200" w:after="100"/>
        <w:rPr/>
      </w:pPr>
      <w:r>
        <w:rPr>
          <w:sz w:val="26"/>
          <w:szCs w:val="26"/>
        </w:rPr>
        <w:t xml:space="preserve">2.1 </w:t>
      </w:r>
      <w:r>
        <w:rPr>
          <w:sz w:val="26"/>
          <w:szCs w:val="26"/>
        </w:rPr>
        <w:t>总体架构</w:t>
      </w:r>
    </w:p>
    <w:p>
      <w:pPr>
        <w:pStyle w:val="Normal"/>
        <w:spacing w:lineRule="exact" w:line="320" w:before="60" w:after="60"/>
        <w:ind w:firstLine="420"/>
        <w:rPr/>
      </w:pPr>
      <w:r>
        <w:rPr>
          <w:b/>
          <w:color w:val="C00000"/>
          <w:sz w:val="22"/>
        </w:rPr>
        <w:t>【</w:t>
      </w:r>
      <w:r>
        <w:rPr>
          <w:b/>
          <w:color w:val="C00000"/>
          <w:sz w:val="22"/>
        </w:rPr>
        <w:t xml:space="preserve">V8.0 </w:t>
      </w:r>
      <w:r>
        <w:rPr>
          <w:b/>
          <w:color w:val="C00000"/>
          <w:sz w:val="22"/>
        </w:rPr>
        <w:t>工业级架构升级说明】</w:t>
      </w:r>
      <w:r>
        <w:rPr>
          <w:sz w:val="22"/>
        </w:rPr>
        <w:t xml:space="preserve">本系统在 </w:t>
      </w:r>
      <w:r>
        <w:rPr>
          <w:sz w:val="22"/>
        </w:rPr>
        <w:t xml:space="preserve">V8.0 </w:t>
      </w:r>
      <w:r>
        <w:rPr>
          <w:sz w:val="22"/>
        </w:rPr>
        <w:t xml:space="preserve">升级为 </w:t>
      </w:r>
      <w:r>
        <w:rPr>
          <w:sz w:val="22"/>
        </w:rPr>
        <w:t xml:space="preserve">7 </w:t>
      </w:r>
      <w:r>
        <w:rPr>
          <w:sz w:val="22"/>
        </w:rPr>
        <w:t>层工业级架构</w:t>
      </w:r>
      <w:r>
        <w:rPr>
          <w:sz w:val="22"/>
        </w:rPr>
        <w:t xml:space="preserve">(L1 PLC </w:t>
      </w:r>
      <w:r>
        <w:rPr>
          <w:sz w:val="22"/>
        </w:rPr>
        <w:t xml:space="preserve">现场层 → </w:t>
      </w:r>
      <w:r>
        <w:rPr>
          <w:sz w:val="22"/>
        </w:rPr>
        <w:t xml:space="preserve">L2 </w:t>
      </w:r>
      <w:r>
        <w:rPr>
          <w:sz w:val="22"/>
        </w:rPr>
        <w:t xml:space="preserve">工业边缘网关层 → </w:t>
      </w:r>
      <w:r>
        <w:rPr>
          <w:sz w:val="22"/>
        </w:rPr>
        <w:t xml:space="preserve">L3 </w:t>
      </w:r>
      <w:r>
        <w:rPr>
          <w:sz w:val="22"/>
        </w:rPr>
        <w:t xml:space="preserve">边缘采集层 → </w:t>
      </w:r>
      <w:r>
        <w:rPr>
          <w:sz w:val="22"/>
        </w:rPr>
        <w:t xml:space="preserve">L4 </w:t>
      </w:r>
      <w:r>
        <w:rPr>
          <w:sz w:val="22"/>
        </w:rPr>
        <w:t xml:space="preserve">缓存队列层 → </w:t>
      </w:r>
      <w:r>
        <w:rPr>
          <w:sz w:val="22"/>
        </w:rPr>
        <w:t xml:space="preserve">L5 </w:t>
      </w:r>
      <w:r>
        <w:rPr>
          <w:sz w:val="22"/>
        </w:rPr>
        <w:t xml:space="preserve">业务服务层 → </w:t>
      </w:r>
      <w:r>
        <w:rPr>
          <w:sz w:val="22"/>
        </w:rPr>
        <w:t xml:space="preserve">L6 WebSocket </w:t>
      </w:r>
      <w:r>
        <w:rPr>
          <w:sz w:val="22"/>
        </w:rPr>
        <w:t xml:space="preserve">推送层 → </w:t>
      </w:r>
      <w:r>
        <w:rPr>
          <w:sz w:val="22"/>
        </w:rPr>
        <w:t xml:space="preserve">L7 </w:t>
      </w:r>
      <w:r>
        <w:rPr>
          <w:sz w:val="22"/>
        </w:rPr>
        <w:t>工位显示终端层</w:t>
      </w:r>
      <w:r>
        <w:rPr>
          <w:sz w:val="22"/>
        </w:rPr>
        <w:t>),</w:t>
      </w:r>
      <w:r>
        <w:rPr>
          <w:sz w:val="22"/>
        </w:rPr>
        <w:t xml:space="preserve">完整描述详见 </w:t>
      </w:r>
      <w:r>
        <w:rPr>
          <w:sz w:val="22"/>
        </w:rPr>
        <w:t xml:space="preserve">§11.8 </w:t>
      </w:r>
      <w:r>
        <w:rPr>
          <w:sz w:val="22"/>
        </w:rPr>
        <w:t xml:space="preserve">工业级架构强化设计。下列原 </w:t>
      </w:r>
      <w:r>
        <w:rPr>
          <w:sz w:val="22"/>
        </w:rPr>
        <w:t xml:space="preserve">5 </w:t>
      </w:r>
      <w:r>
        <w:rPr>
          <w:sz w:val="22"/>
        </w:rPr>
        <w:t>层架构表为基础逻辑视图</w:t>
      </w:r>
      <w:r>
        <w:rPr>
          <w:sz w:val="22"/>
        </w:rPr>
        <w:t>,</w:t>
      </w:r>
      <w:r>
        <w:rPr>
          <w:sz w:val="22"/>
        </w:rPr>
        <w:t xml:space="preserve">与 </w:t>
      </w:r>
      <w:r>
        <w:rPr>
          <w:sz w:val="22"/>
        </w:rPr>
        <w:t xml:space="preserve">7 </w:t>
      </w:r>
      <w:r>
        <w:rPr>
          <w:sz w:val="22"/>
        </w:rPr>
        <w:t xml:space="preserve">层架构在 </w:t>
      </w:r>
      <w:r>
        <w:rPr>
          <w:sz w:val="22"/>
        </w:rPr>
        <w:t xml:space="preserve">L3-L7 </w:t>
      </w:r>
      <w:r>
        <w:rPr>
          <w:sz w:val="22"/>
        </w:rPr>
        <w:t>层完全对应。</w:t>
      </w:r>
    </w:p>
    <w:p>
      <w:pPr>
        <w:pStyle w:val="Normal"/>
        <w:spacing w:lineRule="exact" w:line="300" w:before="60" w:after="60"/>
        <w:ind w:firstLine="420"/>
        <w:jc w:val="both"/>
        <w:rPr/>
      </w:pPr>
      <w:r>
        <w:rPr>
          <w:sz w:val="21"/>
          <w:szCs w:val="21"/>
        </w:rPr>
        <w:t>系统采用五层架构与全有线组网设计，数据从现场设备层单向流向管理平台层，管理指令双向下达，各层职责清晰、解耦独立：</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1199"/>
        <w:gridCol w:w="1799"/>
        <w:gridCol w:w="6362"/>
      </w:tblGrid>
      <w:tr>
        <w:trPr/>
        <w:tc>
          <w:tcPr>
            <w:tcW w:w="119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层级</w:t>
            </w:r>
          </w:p>
        </w:tc>
        <w:tc>
          <w:tcPr>
            <w:tcW w:w="179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名称</w:t>
            </w:r>
          </w:p>
        </w:tc>
        <w:tc>
          <w:tcPr>
            <w:tcW w:w="6362"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职责说明</w:t>
            </w:r>
          </w:p>
        </w:tc>
      </w:tr>
      <w:tr>
        <w:trPr/>
        <w:tc>
          <w:tcPr>
            <w:tcW w:w="11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第一层</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现场设备层</w:t>
            </w:r>
          </w:p>
        </w:tc>
        <w:tc>
          <w:tcPr>
            <w:tcW w:w="63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各工位</w:t>
            </w:r>
            <w:r>
              <w:rPr>
                <w:color w:val="333333"/>
                <w:sz w:val="18"/>
                <w:szCs w:val="18"/>
              </w:rPr>
              <w:t>PLC</w:t>
            </w:r>
            <w:r>
              <w:rPr>
                <w:color w:val="333333"/>
                <w:sz w:val="18"/>
                <w:szCs w:val="18"/>
              </w:rPr>
              <w:t>（含</w:t>
            </w:r>
            <w:r>
              <w:rPr>
                <w:color w:val="333333"/>
                <w:sz w:val="18"/>
                <w:szCs w:val="18"/>
              </w:rPr>
              <w:t>P606 RFID</w:t>
            </w:r>
            <w:r>
              <w:rPr>
                <w:color w:val="333333"/>
                <w:sz w:val="18"/>
                <w:szCs w:val="18"/>
              </w:rPr>
              <w:t>读写头），产出发动机到站</w:t>
            </w:r>
            <w:r>
              <w:rPr>
                <w:color w:val="333333"/>
                <w:sz w:val="18"/>
                <w:szCs w:val="18"/>
              </w:rPr>
              <w:t>/</w:t>
            </w:r>
            <w:r>
              <w:rPr>
                <w:color w:val="333333"/>
                <w:sz w:val="18"/>
                <w:szCs w:val="18"/>
              </w:rPr>
              <w:t>离站信号、</w:t>
            </w:r>
            <w:r>
              <w:rPr>
                <w:color w:val="333333"/>
                <w:sz w:val="18"/>
                <w:szCs w:val="18"/>
              </w:rPr>
              <w:t>SO</w:t>
            </w:r>
            <w:r>
              <w:rPr>
                <w:color w:val="333333"/>
                <w:sz w:val="18"/>
                <w:szCs w:val="18"/>
              </w:rPr>
              <w:t>号等原始数据</w:t>
            </w:r>
          </w:p>
        </w:tc>
      </w:tr>
      <w:tr>
        <w:trPr/>
        <w:tc>
          <w:tcPr>
            <w:tcW w:w="11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第二层</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边缘计算层</w:t>
            </w:r>
          </w:p>
        </w:tc>
        <w:tc>
          <w:tcPr>
            <w:tcW w:w="63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研华工控机</w:t>
            </w:r>
            <w:r>
              <w:rPr>
                <w:color w:val="333333"/>
                <w:sz w:val="18"/>
                <w:szCs w:val="18"/>
              </w:rPr>
              <w:t>(IPC-610L),</w:t>
            </w:r>
            <w:r>
              <w:rPr>
                <w:color w:val="333333"/>
                <w:sz w:val="18"/>
                <w:szCs w:val="18"/>
              </w:rPr>
              <w:t xml:space="preserve">运行 </w:t>
            </w:r>
            <w:r>
              <w:rPr>
                <w:color w:val="333333"/>
                <w:sz w:val="18"/>
                <w:szCs w:val="18"/>
              </w:rPr>
              <w:t xml:space="preserve">PLC </w:t>
            </w:r>
            <w:r>
              <w:rPr>
                <w:color w:val="333333"/>
                <w:sz w:val="18"/>
                <w:szCs w:val="18"/>
              </w:rPr>
              <w:t>通信服务、</w:t>
            </w:r>
            <w:r>
              <w:rPr>
                <w:color w:val="333333"/>
                <w:sz w:val="18"/>
                <w:szCs w:val="18"/>
              </w:rPr>
              <w:t xml:space="preserve">CT </w:t>
            </w:r>
            <w:r>
              <w:rPr>
                <w:color w:val="333333"/>
                <w:sz w:val="18"/>
                <w:szCs w:val="18"/>
              </w:rPr>
              <w:t>计算引擎、</w:t>
            </w:r>
            <w:r>
              <w:rPr>
                <w:color w:val="333333"/>
                <w:sz w:val="18"/>
                <w:szCs w:val="18"/>
              </w:rPr>
              <w:t xml:space="preserve">Redis </w:t>
            </w:r>
            <w:r>
              <w:rPr>
                <w:color w:val="333333"/>
                <w:sz w:val="18"/>
                <w:szCs w:val="18"/>
              </w:rPr>
              <w:t>本地缓存、业务服务、</w:t>
            </w:r>
            <w:r>
              <w:rPr>
                <w:color w:val="333333"/>
                <w:sz w:val="18"/>
                <w:szCs w:val="18"/>
              </w:rPr>
              <w:t xml:space="preserve">Web </w:t>
            </w:r>
            <w:r>
              <w:rPr>
                <w:color w:val="333333"/>
                <w:sz w:val="18"/>
                <w:szCs w:val="18"/>
              </w:rPr>
              <w:t>管理平台</w:t>
            </w:r>
            <w:r>
              <w:rPr>
                <w:color w:val="333333"/>
                <w:sz w:val="18"/>
                <w:szCs w:val="18"/>
              </w:rPr>
              <w:t>;</w:t>
            </w:r>
            <w:r>
              <w:rPr>
                <w:color w:val="333333"/>
                <w:sz w:val="18"/>
                <w:szCs w:val="18"/>
              </w:rPr>
              <w:t xml:space="preserve">正式业务数据库 </w:t>
            </w:r>
            <w:r>
              <w:rPr>
                <w:color w:val="333333"/>
                <w:sz w:val="18"/>
                <w:szCs w:val="18"/>
              </w:rPr>
              <w:t xml:space="preserve">Oracle </w:t>
            </w:r>
            <w:r>
              <w:rPr>
                <w:color w:val="333333"/>
                <w:sz w:val="18"/>
                <w:szCs w:val="18"/>
              </w:rPr>
              <w:t xml:space="preserve">由甲方 </w:t>
            </w:r>
            <w:r>
              <w:rPr>
                <w:color w:val="333333"/>
                <w:sz w:val="18"/>
                <w:szCs w:val="18"/>
              </w:rPr>
              <w:t xml:space="preserve">IT </w:t>
            </w:r>
            <w:r>
              <w:rPr>
                <w:color w:val="333333"/>
                <w:sz w:val="18"/>
                <w:szCs w:val="18"/>
              </w:rPr>
              <w:t>提供</w:t>
            </w:r>
            <w:r>
              <w:rPr>
                <w:color w:val="333333"/>
                <w:sz w:val="18"/>
                <w:szCs w:val="18"/>
              </w:rPr>
              <w:t>,</w:t>
            </w:r>
            <w:r>
              <w:rPr>
                <w:color w:val="333333"/>
                <w:sz w:val="18"/>
                <w:szCs w:val="18"/>
              </w:rPr>
              <w:t xml:space="preserve">乙方通过 </w:t>
            </w:r>
            <w:r>
              <w:rPr>
                <w:color w:val="333333"/>
                <w:sz w:val="18"/>
                <w:szCs w:val="18"/>
              </w:rPr>
              <w:t xml:space="preserve">JDBC </w:t>
            </w:r>
            <w:r>
              <w:rPr>
                <w:color w:val="333333"/>
                <w:sz w:val="18"/>
                <w:szCs w:val="18"/>
              </w:rPr>
              <w:t>对接</w:t>
            </w:r>
          </w:p>
        </w:tc>
      </w:tr>
      <w:tr>
        <w:trPr/>
        <w:tc>
          <w:tcPr>
            <w:tcW w:w="11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第三层</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网络层</w:t>
            </w:r>
          </w:p>
        </w:tc>
        <w:tc>
          <w:tcPr>
            <w:tcW w:w="63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西门子</w:t>
            </w:r>
            <w:r>
              <w:rPr>
                <w:color w:val="333333"/>
                <w:sz w:val="18"/>
                <w:szCs w:val="18"/>
              </w:rPr>
              <w:t>SCALANCE</w:t>
            </w:r>
            <w:r>
              <w:rPr>
                <w:color w:val="333333"/>
                <w:sz w:val="18"/>
                <w:szCs w:val="18"/>
              </w:rPr>
              <w:t>网管交换机群，提供</w:t>
            </w:r>
            <w:r>
              <w:rPr>
                <w:color w:val="333333"/>
                <w:sz w:val="18"/>
                <w:szCs w:val="18"/>
              </w:rPr>
              <w:t>VLAN</w:t>
            </w:r>
            <w:r>
              <w:rPr>
                <w:color w:val="333333"/>
                <w:sz w:val="18"/>
                <w:szCs w:val="18"/>
              </w:rPr>
              <w:t>隔离、有线接入、网络管理</w:t>
            </w:r>
          </w:p>
        </w:tc>
      </w:tr>
      <w:tr>
        <w:trPr/>
        <w:tc>
          <w:tcPr>
            <w:tcW w:w="11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第四层</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工位显示层</w:t>
            </w:r>
          </w:p>
        </w:tc>
        <w:tc>
          <w:tcPr>
            <w:tcW w:w="63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40</w:t>
            </w:r>
            <w:r>
              <w:rPr>
                <w:color w:val="333333"/>
                <w:sz w:val="18"/>
                <w:szCs w:val="18"/>
              </w:rPr>
              <w:t>台工业宽屏显示终端，通过</w:t>
            </w:r>
            <w:r>
              <w:rPr>
                <w:color w:val="333333"/>
                <w:sz w:val="18"/>
                <w:szCs w:val="18"/>
              </w:rPr>
              <w:t>WebSocket</w:t>
            </w:r>
            <w:r>
              <w:rPr>
                <w:color w:val="333333"/>
                <w:sz w:val="18"/>
                <w:szCs w:val="18"/>
              </w:rPr>
              <w:t>接收推送，实时显示倒计时与颜色预警</w:t>
            </w:r>
          </w:p>
        </w:tc>
      </w:tr>
      <w:tr>
        <w:trPr/>
        <w:tc>
          <w:tcPr>
            <w:tcW w:w="11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第五层</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管理平台层</w:t>
            </w:r>
          </w:p>
        </w:tc>
        <w:tc>
          <w:tcPr>
            <w:tcW w:w="63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Web</w:t>
            </w:r>
            <w:r>
              <w:rPr>
                <w:color w:val="333333"/>
                <w:sz w:val="18"/>
                <w:szCs w:val="18"/>
              </w:rPr>
              <w:t>管理平台（</w:t>
            </w:r>
            <w:r>
              <w:rPr>
                <w:color w:val="333333"/>
                <w:sz w:val="18"/>
                <w:szCs w:val="18"/>
              </w:rPr>
              <w:t>B/S</w:t>
            </w:r>
            <w:r>
              <w:rPr>
                <w:color w:val="333333"/>
                <w:sz w:val="18"/>
                <w:szCs w:val="18"/>
              </w:rPr>
              <w:t>架构），提供</w:t>
            </w:r>
            <w:r>
              <w:rPr>
                <w:color w:val="333333"/>
                <w:sz w:val="18"/>
                <w:szCs w:val="18"/>
              </w:rPr>
              <w:t>CT</w:t>
            </w:r>
            <w:r>
              <w:rPr>
                <w:color w:val="333333"/>
                <w:sz w:val="18"/>
                <w:szCs w:val="18"/>
              </w:rPr>
              <w:t>维护、数据查询导出、报表分析、系统配置等功能</w:t>
            </w:r>
          </w:p>
        </w:tc>
      </w:tr>
    </w:tbl>
    <w:p>
      <w:pPr>
        <w:pStyle w:val="Heading2"/>
        <w:spacing w:before="200" w:after="100"/>
        <w:rPr/>
      </w:pPr>
      <w:r>
        <w:rPr>
          <w:sz w:val="26"/>
          <w:szCs w:val="26"/>
        </w:rPr>
        <w:t xml:space="preserve">2.2 </w:t>
      </w:r>
      <w:r>
        <w:rPr>
          <w:sz w:val="26"/>
          <w:szCs w:val="26"/>
        </w:rPr>
        <w:t>网络拓扑设计</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采用工业边缘网关 </w:t>
      </w:r>
      <w:r>
        <w:rPr>
          <w:sz w:val="22"/>
        </w:rPr>
        <w:t xml:space="preserve">+ VLAN </w:t>
      </w:r>
      <w:r>
        <w:rPr>
          <w:sz w:val="22"/>
        </w:rPr>
        <w:t>物理隔离架构作为正式实施架构</w:t>
      </w:r>
      <w:r>
        <w:rPr>
          <w:sz w:val="22"/>
        </w:rPr>
        <w:t>,</w:t>
      </w:r>
      <w:r>
        <w:rPr>
          <w:sz w:val="22"/>
        </w:rPr>
        <w:t xml:space="preserve">引入研华 </w:t>
      </w:r>
      <w:r>
        <w:rPr>
          <w:sz w:val="22"/>
        </w:rPr>
        <w:t xml:space="preserve">EKI-1528I </w:t>
      </w:r>
      <w:r>
        <w:rPr>
          <w:sz w:val="22"/>
        </w:rPr>
        <w:t xml:space="preserve">工业网关实现 </w:t>
      </w:r>
      <w:r>
        <w:rPr>
          <w:sz w:val="22"/>
        </w:rPr>
        <w:t xml:space="preserve">PLC </w:t>
      </w:r>
      <w:r>
        <w:rPr>
          <w:sz w:val="22"/>
        </w:rPr>
        <w:t>控制网、显示屏推送网、</w:t>
      </w:r>
      <w:r>
        <w:rPr>
          <w:sz w:val="22"/>
        </w:rPr>
        <w:t xml:space="preserve">IT </w:t>
      </w:r>
      <w:r>
        <w:rPr>
          <w:sz w:val="22"/>
        </w:rPr>
        <w:t xml:space="preserve">管理网三层 </w:t>
      </w:r>
      <w:r>
        <w:rPr>
          <w:sz w:val="22"/>
        </w:rPr>
        <w:t xml:space="preserve">VLAN </w:t>
      </w:r>
      <w:r>
        <w:rPr>
          <w:sz w:val="22"/>
        </w:rPr>
        <w:t xml:space="preserve">物理隔离与 </w:t>
      </w:r>
      <w:r>
        <w:rPr>
          <w:sz w:val="22"/>
        </w:rPr>
        <w:t xml:space="preserve">ARP </w:t>
      </w:r>
      <w:r>
        <w:rPr>
          <w:sz w:val="22"/>
        </w:rPr>
        <w:t>防护</w:t>
      </w:r>
      <w:r>
        <w:rPr>
          <w:sz w:val="22"/>
        </w:rPr>
        <w:t>,</w:t>
      </w:r>
      <w:r>
        <w:rPr>
          <w:sz w:val="22"/>
        </w:rPr>
        <w:t xml:space="preserve">工控机不启用 </w:t>
      </w:r>
      <w:r>
        <w:rPr>
          <w:sz w:val="22"/>
        </w:rPr>
        <w:t>IP Forward,</w:t>
      </w:r>
      <w:r>
        <w:rPr>
          <w:sz w:val="22"/>
        </w:rPr>
        <w:t>不承担跨网段路由转发</w:t>
      </w:r>
      <w:r>
        <w:rPr>
          <w:sz w:val="22"/>
        </w:rPr>
        <w:t>,</w:t>
      </w:r>
      <w:r>
        <w:rPr>
          <w:sz w:val="22"/>
        </w:rPr>
        <w:t>仅通过授权采集服务进行数据采集和应用层推送。本节为架构概述</w:t>
      </w:r>
      <w:r>
        <w:rPr>
          <w:sz w:val="22"/>
        </w:rPr>
        <w:t>,</w:t>
      </w:r>
      <w:r>
        <w:rPr>
          <w:sz w:val="22"/>
        </w:rPr>
        <w:t xml:space="preserve">完整设计参见 </w:t>
      </w:r>
      <w:r>
        <w:rPr>
          <w:sz w:val="22"/>
        </w:rPr>
        <w:t xml:space="preserve">§11.8.1 </w:t>
      </w:r>
      <w:r>
        <w:rPr>
          <w:sz w:val="22"/>
        </w:rPr>
        <w:t>网络架构。</w:t>
      </w:r>
    </w:p>
    <w:p>
      <w:pPr>
        <w:pStyle w:val="Normal"/>
        <w:spacing w:lineRule="exact" w:line="300" w:before="60" w:after="60"/>
        <w:ind w:firstLine="420"/>
        <w:jc w:val="both"/>
        <w:rPr/>
      </w:pPr>
      <w:r>
        <w:rPr>
          <w:sz w:val="21"/>
          <w:szCs w:val="21"/>
        </w:rPr>
        <w:t>系统采用全有线组网方案</w:t>
      </w:r>
      <w:r>
        <w:rPr>
          <w:sz w:val="21"/>
          <w:szCs w:val="21"/>
        </w:rPr>
        <w:t>,</w:t>
      </w:r>
      <w:r>
        <w:rPr>
          <w:sz w:val="21"/>
          <w:szCs w:val="21"/>
        </w:rPr>
        <w:t xml:space="preserve">采用工业边缘网关 </w:t>
      </w:r>
      <w:r>
        <w:rPr>
          <w:sz w:val="21"/>
          <w:szCs w:val="21"/>
        </w:rPr>
        <w:t xml:space="preserve">+ </w:t>
      </w:r>
      <w:r>
        <w:rPr>
          <w:sz w:val="21"/>
          <w:szCs w:val="21"/>
        </w:rPr>
        <w:t xml:space="preserve">西门子 </w:t>
      </w:r>
      <w:r>
        <w:rPr>
          <w:sz w:val="21"/>
          <w:szCs w:val="21"/>
        </w:rPr>
        <w:t xml:space="preserve">SCALANCE </w:t>
      </w:r>
      <w:r>
        <w:rPr>
          <w:sz w:val="21"/>
          <w:szCs w:val="21"/>
        </w:rPr>
        <w:t xml:space="preserve">网管交换机 </w:t>
      </w:r>
      <w:r>
        <w:rPr>
          <w:sz w:val="21"/>
          <w:szCs w:val="21"/>
        </w:rPr>
        <w:t xml:space="preserve">+ VLAN/ACL </w:t>
      </w:r>
      <w:r>
        <w:rPr>
          <w:sz w:val="21"/>
          <w:szCs w:val="21"/>
        </w:rPr>
        <w:t>隔离架构。</w:t>
      </w:r>
      <w:r>
        <w:rPr>
          <w:sz w:val="21"/>
          <w:szCs w:val="21"/>
        </w:rPr>
        <w:t xml:space="preserve">PLC </w:t>
      </w:r>
      <w:r>
        <w:rPr>
          <w:sz w:val="21"/>
          <w:szCs w:val="21"/>
        </w:rPr>
        <w:t>控制网、显示屏推送网、</w:t>
      </w:r>
      <w:r>
        <w:rPr>
          <w:sz w:val="21"/>
          <w:szCs w:val="21"/>
        </w:rPr>
        <w:t xml:space="preserve">IT </w:t>
      </w:r>
      <w:r>
        <w:rPr>
          <w:sz w:val="21"/>
          <w:szCs w:val="21"/>
        </w:rPr>
        <w:t>管理网三网分区独立</w:t>
      </w:r>
      <w:r>
        <w:rPr>
          <w:sz w:val="21"/>
          <w:szCs w:val="21"/>
        </w:rPr>
        <w:t>,</w:t>
      </w:r>
      <w:r>
        <w:rPr>
          <w:sz w:val="21"/>
          <w:szCs w:val="21"/>
        </w:rPr>
        <w:t xml:space="preserve">工控机不启用 </w:t>
      </w:r>
      <w:r>
        <w:rPr>
          <w:sz w:val="21"/>
          <w:szCs w:val="21"/>
        </w:rPr>
        <w:t>IP Forward,</w:t>
      </w:r>
      <w:r>
        <w:rPr>
          <w:sz w:val="21"/>
          <w:szCs w:val="21"/>
        </w:rPr>
        <w:t>不承担跨网段路由转发</w:t>
      </w:r>
      <w:r>
        <w:rPr>
          <w:sz w:val="21"/>
          <w:szCs w:val="21"/>
        </w:rPr>
        <w:t>,</w:t>
      </w:r>
      <w:r>
        <w:rPr>
          <w:sz w:val="21"/>
          <w:szCs w:val="21"/>
        </w:rPr>
        <w:t>仅通过授权采集服务进行数据采集和应用层推送。研华工控机自带两个千兆网口</w:t>
      </w:r>
      <w:r>
        <w:rPr>
          <w:sz w:val="21"/>
          <w:szCs w:val="21"/>
        </w:rPr>
        <w:t>(eth0</w:t>
      </w:r>
      <w:r>
        <w:rPr>
          <w:sz w:val="21"/>
          <w:szCs w:val="21"/>
        </w:rPr>
        <w:t>、</w:t>
      </w:r>
      <w:r>
        <w:rPr>
          <w:sz w:val="21"/>
          <w:szCs w:val="21"/>
        </w:rPr>
        <w:t>eth1),</w:t>
      </w:r>
      <w:r>
        <w:rPr>
          <w:sz w:val="21"/>
          <w:szCs w:val="21"/>
        </w:rPr>
        <w:t xml:space="preserve">另通过扩展一张 </w:t>
      </w:r>
      <w:r>
        <w:rPr>
          <w:sz w:val="21"/>
          <w:szCs w:val="21"/>
        </w:rPr>
        <w:t xml:space="preserve">PCIe </w:t>
      </w:r>
      <w:r>
        <w:rPr>
          <w:sz w:val="21"/>
          <w:szCs w:val="21"/>
        </w:rPr>
        <w:t>千兆网卡新增第三网口</w:t>
      </w:r>
      <w:r>
        <w:rPr>
          <w:sz w:val="21"/>
          <w:szCs w:val="21"/>
        </w:rPr>
        <w:t>(eth2)</w:t>
      </w:r>
      <w:r>
        <w:rPr>
          <w:sz w:val="21"/>
          <w:szCs w:val="21"/>
        </w:rPr>
        <w:t>。具体网口分工如下</w:t>
      </w:r>
      <w:r>
        <w:rPr>
          <w:sz w:val="21"/>
          <w:szCs w:val="21"/>
        </w:rPr>
        <w:t>:</w:t>
      </w:r>
      <w:r>
        <w:rPr>
          <w:sz w:val="21"/>
          <w:szCs w:val="21"/>
        </w:rPr>
        <w:t>第一物理网口</w:t>
      </w:r>
      <w:r>
        <w:rPr>
          <w:sz w:val="21"/>
          <w:szCs w:val="21"/>
        </w:rPr>
        <w:t>(eth0)</w:t>
      </w:r>
      <w:r>
        <w:rPr>
          <w:sz w:val="21"/>
          <w:szCs w:val="21"/>
        </w:rPr>
        <w:t xml:space="preserve">接入 </w:t>
      </w:r>
      <w:r>
        <w:rPr>
          <w:sz w:val="21"/>
          <w:szCs w:val="21"/>
        </w:rPr>
        <w:t xml:space="preserve">PLC </w:t>
      </w:r>
      <w:r>
        <w:rPr>
          <w:sz w:val="21"/>
          <w:szCs w:val="21"/>
        </w:rPr>
        <w:t xml:space="preserve">采集 </w:t>
      </w:r>
      <w:r>
        <w:rPr>
          <w:sz w:val="21"/>
          <w:szCs w:val="21"/>
        </w:rPr>
        <w:t>VLAN(VLAN 10),</w:t>
      </w:r>
      <w:r>
        <w:rPr>
          <w:sz w:val="21"/>
          <w:szCs w:val="21"/>
        </w:rPr>
        <w:t xml:space="preserve">通过工业边缘网关实现各 </w:t>
      </w:r>
      <w:r>
        <w:rPr>
          <w:sz w:val="21"/>
          <w:szCs w:val="21"/>
        </w:rPr>
        <w:t xml:space="preserve">PLC </w:t>
      </w:r>
      <w:r>
        <w:rPr>
          <w:sz w:val="21"/>
          <w:szCs w:val="21"/>
        </w:rPr>
        <w:t xml:space="preserve">子网段的 </w:t>
      </w:r>
      <w:r>
        <w:rPr>
          <w:sz w:val="21"/>
          <w:szCs w:val="21"/>
        </w:rPr>
        <w:t xml:space="preserve">VLAN </w:t>
      </w:r>
      <w:r>
        <w:rPr>
          <w:sz w:val="21"/>
          <w:szCs w:val="21"/>
        </w:rPr>
        <w:t>物理隔离与受控路由</w:t>
      </w:r>
      <w:r>
        <w:rPr>
          <w:sz w:val="21"/>
          <w:szCs w:val="21"/>
        </w:rPr>
        <w:t>;</w:t>
      </w:r>
      <w:r>
        <w:rPr>
          <w:sz w:val="21"/>
          <w:szCs w:val="21"/>
        </w:rPr>
        <w:t>第二物理网口</w:t>
      </w:r>
      <w:r>
        <w:rPr>
          <w:sz w:val="21"/>
          <w:szCs w:val="21"/>
        </w:rPr>
        <w:t>(eth1)</w:t>
      </w:r>
      <w:r>
        <w:rPr>
          <w:sz w:val="21"/>
          <w:szCs w:val="21"/>
        </w:rPr>
        <w:t xml:space="preserve">接入显示屏推送 </w:t>
      </w:r>
      <w:r>
        <w:rPr>
          <w:sz w:val="21"/>
          <w:szCs w:val="21"/>
        </w:rPr>
        <w:t>VLAN(VLAN 20),</w:t>
      </w:r>
      <w:r>
        <w:rPr>
          <w:sz w:val="21"/>
          <w:szCs w:val="21"/>
        </w:rPr>
        <w:t xml:space="preserve">通过 </w:t>
      </w:r>
      <w:r>
        <w:rPr>
          <w:sz w:val="21"/>
          <w:szCs w:val="21"/>
        </w:rPr>
        <w:t xml:space="preserve">SCALANCE </w:t>
      </w:r>
      <w:r>
        <w:rPr>
          <w:sz w:val="21"/>
          <w:szCs w:val="21"/>
        </w:rPr>
        <w:t>网管交换机划分</w:t>
      </w:r>
      <w:r>
        <w:rPr>
          <w:sz w:val="21"/>
          <w:szCs w:val="21"/>
        </w:rPr>
        <w:t>;</w:t>
      </w:r>
      <w:r>
        <w:rPr>
          <w:sz w:val="21"/>
          <w:szCs w:val="21"/>
        </w:rPr>
        <w:t>第三物理网口</w:t>
      </w:r>
      <w:r>
        <w:rPr>
          <w:sz w:val="21"/>
          <w:szCs w:val="21"/>
        </w:rPr>
        <w:t>(eth2,</w:t>
      </w:r>
      <w:r>
        <w:rPr>
          <w:sz w:val="21"/>
          <w:szCs w:val="21"/>
        </w:rPr>
        <w:t>扩展网卡</w:t>
      </w:r>
      <w:r>
        <w:rPr>
          <w:sz w:val="21"/>
          <w:szCs w:val="21"/>
        </w:rPr>
        <w:t>)</w:t>
      </w:r>
      <w:r>
        <w:rPr>
          <w:sz w:val="21"/>
          <w:szCs w:val="21"/>
        </w:rPr>
        <w:t xml:space="preserve">接入 </w:t>
      </w:r>
      <w:r>
        <w:rPr>
          <w:sz w:val="21"/>
          <w:szCs w:val="21"/>
        </w:rPr>
        <w:t xml:space="preserve">IT </w:t>
      </w:r>
      <w:r>
        <w:rPr>
          <w:sz w:val="21"/>
          <w:szCs w:val="21"/>
        </w:rPr>
        <w:t xml:space="preserve">管理 </w:t>
      </w:r>
      <w:r>
        <w:rPr>
          <w:sz w:val="21"/>
          <w:szCs w:val="21"/>
        </w:rPr>
        <w:t>VLAN(VLAN 30),</w:t>
      </w:r>
      <w:r>
        <w:rPr>
          <w:sz w:val="21"/>
          <w:szCs w:val="21"/>
        </w:rPr>
        <w:t xml:space="preserve">实现 </w:t>
      </w:r>
      <w:r>
        <w:rPr>
          <w:sz w:val="21"/>
          <w:szCs w:val="21"/>
        </w:rPr>
        <w:t xml:space="preserve">Web </w:t>
      </w:r>
      <w:r>
        <w:rPr>
          <w:sz w:val="21"/>
          <w:szCs w:val="21"/>
        </w:rPr>
        <w:t>管理平台访问、</w:t>
      </w:r>
      <w:r>
        <w:rPr>
          <w:sz w:val="21"/>
          <w:szCs w:val="21"/>
        </w:rPr>
        <w:t xml:space="preserve">AD/SSO </w:t>
      </w:r>
      <w:r>
        <w:rPr>
          <w:sz w:val="21"/>
          <w:szCs w:val="21"/>
        </w:rPr>
        <w:t xml:space="preserve">认证及远程运维等企业内网通讯。三层 </w:t>
      </w:r>
      <w:r>
        <w:rPr>
          <w:sz w:val="21"/>
          <w:szCs w:val="21"/>
        </w:rPr>
        <w:t xml:space="preserve">VLAN </w:t>
      </w:r>
      <w:r>
        <w:rPr>
          <w:sz w:val="21"/>
          <w:szCs w:val="21"/>
        </w:rPr>
        <w:t>默认禁止互通</w:t>
      </w:r>
      <w:r>
        <w:rPr>
          <w:sz w:val="21"/>
          <w:szCs w:val="21"/>
        </w:rPr>
        <w:t>,</w:t>
      </w:r>
      <w:r>
        <w:rPr>
          <w:sz w:val="21"/>
          <w:szCs w:val="21"/>
        </w:rPr>
        <w:t>仅在工控机边缘采集服务上做受控数据中转</w:t>
      </w:r>
      <w:r>
        <w:rPr>
          <w:sz w:val="21"/>
          <w:szCs w:val="21"/>
        </w:rPr>
        <w:t>,</w:t>
      </w:r>
      <w:r>
        <w:rPr>
          <w:sz w:val="21"/>
          <w:szCs w:val="21"/>
        </w:rPr>
        <w:t xml:space="preserve">确保生产网络与办公网络物理隔离、互不干扰。完整 </w:t>
      </w:r>
      <w:r>
        <w:rPr>
          <w:sz w:val="21"/>
          <w:szCs w:val="21"/>
        </w:rPr>
        <w:t xml:space="preserve">VLAN </w:t>
      </w:r>
      <w:r>
        <w:rPr>
          <w:sz w:val="21"/>
          <w:szCs w:val="21"/>
        </w:rPr>
        <w:t>规划、</w:t>
      </w:r>
      <w:r>
        <w:rPr>
          <w:sz w:val="21"/>
          <w:szCs w:val="21"/>
        </w:rPr>
        <w:t xml:space="preserve">ACL </w:t>
      </w:r>
      <w:r>
        <w:rPr>
          <w:sz w:val="21"/>
          <w:szCs w:val="21"/>
        </w:rPr>
        <w:t>策略、</w:t>
      </w:r>
      <w:r>
        <w:rPr>
          <w:sz w:val="21"/>
          <w:szCs w:val="21"/>
        </w:rPr>
        <w:t xml:space="preserve">ARP </w:t>
      </w:r>
      <w:r>
        <w:rPr>
          <w:sz w:val="21"/>
          <w:szCs w:val="21"/>
        </w:rPr>
        <w:t xml:space="preserve">防护与广播抑制详见 </w:t>
      </w:r>
      <w:r>
        <w:rPr>
          <w:sz w:val="21"/>
          <w:szCs w:val="21"/>
        </w:rPr>
        <w:t xml:space="preserve">§11.8.1 </w:t>
      </w:r>
      <w:r>
        <w:rPr>
          <w:sz w:val="21"/>
          <w:szCs w:val="21"/>
        </w:rPr>
        <w:t>网络架构。</w:t>
      </w:r>
    </w:p>
    <w:p>
      <w:pPr>
        <w:pStyle w:val="Normal"/>
        <w:spacing w:lineRule="exact" w:line="320" w:before="80" w:after="80"/>
        <w:ind w:firstLine="420"/>
        <w:jc w:val="both"/>
        <w:rPr/>
      </w:pPr>
      <w:r>
        <w:rPr>
          <w:b/>
          <w:bCs/>
          <w:sz w:val="21"/>
          <w:szCs w:val="21"/>
        </w:rPr>
        <w:t>现场</w:t>
      </w:r>
      <w:r>
        <w:rPr>
          <w:b/>
          <w:bCs/>
          <w:sz w:val="21"/>
          <w:szCs w:val="21"/>
        </w:rPr>
        <w:t>PLC</w:t>
      </w:r>
      <w:r>
        <w:rPr>
          <w:b/>
          <w:bCs/>
          <w:sz w:val="21"/>
          <w:szCs w:val="21"/>
        </w:rPr>
        <w:t>双网口（</w:t>
      </w:r>
      <w:r>
        <w:rPr>
          <w:b/>
          <w:bCs/>
          <w:sz w:val="21"/>
          <w:szCs w:val="21"/>
        </w:rPr>
        <w:t>X1/X2</w:t>
      </w:r>
      <w:r>
        <w:rPr>
          <w:b/>
          <w:bCs/>
          <w:sz w:val="21"/>
          <w:szCs w:val="21"/>
        </w:rPr>
        <w:t>）分工与采集网接入：</w:t>
      </w:r>
      <w:r>
        <w:rPr>
          <w:sz w:val="21"/>
          <w:szCs w:val="21"/>
        </w:rPr>
        <w:t>经现场勘察确认，甲方</w:t>
      </w:r>
      <w:r>
        <w:rPr>
          <w:sz w:val="21"/>
          <w:szCs w:val="21"/>
        </w:rPr>
        <w:t>KVA/KVP</w:t>
      </w:r>
      <w:r>
        <w:rPr>
          <w:sz w:val="21"/>
          <w:szCs w:val="21"/>
        </w:rPr>
        <w:t>产线现有</w:t>
      </w:r>
      <w:r>
        <w:rPr>
          <w:sz w:val="21"/>
          <w:szCs w:val="21"/>
        </w:rPr>
        <w:t>PLC</w:t>
      </w:r>
      <w:r>
        <w:rPr>
          <w:sz w:val="21"/>
          <w:szCs w:val="21"/>
        </w:rPr>
        <w:t>为西门子</w:t>
      </w:r>
      <w:r>
        <w:rPr>
          <w:sz w:val="21"/>
          <w:szCs w:val="21"/>
        </w:rPr>
        <w:t>SIMATIC S7-1500 CPU 1517F-3 PN/DP</w:t>
      </w:r>
      <w:r>
        <w:rPr>
          <w:sz w:val="21"/>
          <w:szCs w:val="21"/>
        </w:rPr>
        <w:t>（订货号</w:t>
      </w:r>
      <w:r>
        <w:rPr>
          <w:sz w:val="21"/>
          <w:szCs w:val="21"/>
        </w:rPr>
        <w:t>6ES7 517-3FP00-0AB0</w:t>
      </w:r>
      <w:r>
        <w:rPr>
          <w:sz w:val="21"/>
          <w:szCs w:val="21"/>
        </w:rPr>
        <w:t>，固件</w:t>
      </w:r>
      <w:r>
        <w:rPr>
          <w:sz w:val="21"/>
          <w:szCs w:val="21"/>
        </w:rPr>
        <w:t>V2.6</w:t>
      </w:r>
      <w:r>
        <w:rPr>
          <w:sz w:val="21"/>
          <w:szCs w:val="21"/>
        </w:rPr>
        <w:t>），具备</w:t>
      </w:r>
      <w:r>
        <w:rPr>
          <w:sz w:val="21"/>
          <w:szCs w:val="21"/>
        </w:rPr>
        <w:t>X1</w:t>
      </w:r>
      <w:r>
        <w:rPr>
          <w:sz w:val="21"/>
          <w:szCs w:val="21"/>
        </w:rPr>
        <w:t>、</w:t>
      </w:r>
      <w:r>
        <w:rPr>
          <w:sz w:val="21"/>
          <w:szCs w:val="21"/>
        </w:rPr>
        <w:t>X2</w:t>
      </w:r>
      <w:r>
        <w:rPr>
          <w:sz w:val="21"/>
          <w:szCs w:val="21"/>
        </w:rPr>
        <w:t>两个独立</w:t>
      </w:r>
      <w:r>
        <w:rPr>
          <w:sz w:val="21"/>
          <w:szCs w:val="21"/>
        </w:rPr>
        <w:t>PROFINET</w:t>
      </w:r>
      <w:r>
        <w:rPr>
          <w:sz w:val="21"/>
          <w:szCs w:val="21"/>
        </w:rPr>
        <w:t>接口及一个</w:t>
      </w:r>
      <w:r>
        <w:rPr>
          <w:sz w:val="21"/>
          <w:szCs w:val="21"/>
        </w:rPr>
        <w:t>PROFINET/PROFIBUS DP</w:t>
      </w:r>
      <w:r>
        <w:rPr>
          <w:sz w:val="21"/>
          <w:szCs w:val="21"/>
        </w:rPr>
        <w:t>扩展接口，现场实测两个</w:t>
      </w:r>
      <w:r>
        <w:rPr>
          <w:sz w:val="21"/>
          <w:szCs w:val="21"/>
        </w:rPr>
        <w:t>PN</w:t>
      </w:r>
      <w:r>
        <w:rPr>
          <w:sz w:val="21"/>
          <w:szCs w:val="21"/>
        </w:rPr>
        <w:t>口均已投入使用：</w:t>
      </w:r>
      <w:r>
        <w:rPr>
          <w:sz w:val="21"/>
          <w:szCs w:val="21"/>
        </w:rPr>
        <w:t>X1</w:t>
      </w:r>
      <w:r>
        <w:rPr>
          <w:sz w:val="21"/>
          <w:szCs w:val="21"/>
        </w:rPr>
        <w:t>口接入甲方生产控制网（实测</w:t>
      </w:r>
      <w:r>
        <w:rPr>
          <w:sz w:val="21"/>
          <w:szCs w:val="21"/>
        </w:rPr>
        <w:t>128.10.40.x</w:t>
      </w:r>
      <w:r>
        <w:rPr>
          <w:sz w:val="21"/>
          <w:szCs w:val="21"/>
        </w:rPr>
        <w:t>网段），</w:t>
      </w:r>
      <w:r>
        <w:rPr>
          <w:sz w:val="21"/>
          <w:szCs w:val="21"/>
        </w:rPr>
        <w:t>X2</w:t>
      </w:r>
      <w:r>
        <w:rPr>
          <w:sz w:val="21"/>
          <w:szCs w:val="21"/>
        </w:rPr>
        <w:t>口接入甲方生产监控网（实测</w:t>
      </w:r>
      <w:r>
        <w:rPr>
          <w:sz w:val="21"/>
          <w:szCs w:val="21"/>
        </w:rPr>
        <w:t>172.20.216.x</w:t>
      </w:r>
      <w:r>
        <w:rPr>
          <w:sz w:val="21"/>
          <w:szCs w:val="21"/>
        </w:rPr>
        <w:t>网段）。本方案采用</w:t>
      </w:r>
      <w:r>
        <w:rPr>
          <w:sz w:val="21"/>
          <w:szCs w:val="21"/>
        </w:rPr>
        <w:t>"X1</w:t>
      </w:r>
      <w:r>
        <w:rPr>
          <w:sz w:val="21"/>
          <w:szCs w:val="21"/>
        </w:rPr>
        <w:t>口接入</w:t>
      </w:r>
      <w:r>
        <w:rPr>
          <w:sz w:val="21"/>
          <w:szCs w:val="21"/>
        </w:rPr>
        <w:t>"</w:t>
      </w:r>
      <w:r>
        <w:rPr>
          <w:sz w:val="21"/>
          <w:szCs w:val="21"/>
        </w:rPr>
        <w:t>的采集策略：工控机采集网段接入</w:t>
      </w:r>
      <w:r>
        <w:rPr>
          <w:sz w:val="21"/>
          <w:szCs w:val="21"/>
        </w:rPr>
        <w:t>PLC X1</w:t>
      </w:r>
      <w:r>
        <w:rPr>
          <w:sz w:val="21"/>
          <w:szCs w:val="21"/>
        </w:rPr>
        <w:t>口所在的</w:t>
      </w:r>
      <w:r>
        <w:rPr>
          <w:sz w:val="21"/>
          <w:szCs w:val="21"/>
        </w:rPr>
        <w:t>128.10.40.x</w:t>
      </w:r>
      <w:r>
        <w:rPr>
          <w:sz w:val="21"/>
          <w:szCs w:val="21"/>
        </w:rPr>
        <w:t>生产控制网段，由甲方</w:t>
      </w:r>
      <w:r>
        <w:rPr>
          <w:sz w:val="21"/>
          <w:szCs w:val="21"/>
        </w:rPr>
        <w:t>IT</w:t>
      </w:r>
      <w:r>
        <w:rPr>
          <w:sz w:val="21"/>
          <w:szCs w:val="21"/>
        </w:rPr>
        <w:t>在该网段内为本项目分配独立</w:t>
      </w:r>
      <w:r>
        <w:rPr>
          <w:sz w:val="21"/>
          <w:szCs w:val="21"/>
        </w:rPr>
        <w:t>IP</w:t>
      </w:r>
      <w:r>
        <w:rPr>
          <w:sz w:val="21"/>
          <w:szCs w:val="21"/>
        </w:rPr>
        <w:t>段（示例</w:t>
      </w:r>
      <w:r>
        <w:rPr>
          <w:sz w:val="21"/>
          <w:szCs w:val="21"/>
        </w:rPr>
        <w:t>KV</w:t>
      </w:r>
      <w:r>
        <w:rPr>
          <w:sz w:val="21"/>
          <w:szCs w:val="21"/>
        </w:rPr>
        <w:t>装配线</w:t>
      </w:r>
      <w:r>
        <w:rPr>
          <w:sz w:val="21"/>
          <w:szCs w:val="21"/>
        </w:rPr>
        <w:t>PLC</w:t>
      </w:r>
      <w:r>
        <w:rPr>
          <w:sz w:val="21"/>
          <w:szCs w:val="21"/>
        </w:rPr>
        <w:t>通信采用</w:t>
      </w:r>
      <w:r>
        <w:rPr>
          <w:sz w:val="21"/>
          <w:szCs w:val="21"/>
        </w:rPr>
        <w:t>128.10.40.100~149</w:t>
      </w:r>
      <w:r>
        <w:rPr>
          <w:sz w:val="21"/>
          <w:szCs w:val="21"/>
        </w:rPr>
        <w:t>，</w:t>
      </w:r>
      <w:r>
        <w:rPr>
          <w:sz w:val="21"/>
          <w:szCs w:val="21"/>
        </w:rPr>
        <w:t>KV</w:t>
      </w:r>
      <w:r>
        <w:rPr>
          <w:sz w:val="21"/>
          <w:szCs w:val="21"/>
        </w:rPr>
        <w:t>涂装线</w:t>
      </w:r>
      <w:r>
        <w:rPr>
          <w:sz w:val="21"/>
          <w:szCs w:val="21"/>
        </w:rPr>
        <w:t>PLC</w:t>
      </w:r>
      <w:r>
        <w:rPr>
          <w:sz w:val="21"/>
          <w:szCs w:val="21"/>
        </w:rPr>
        <w:t>通信采用</w:t>
      </w:r>
      <w:r>
        <w:rPr>
          <w:sz w:val="21"/>
          <w:szCs w:val="21"/>
        </w:rPr>
        <w:t>128.10.40.150~199</w:t>
      </w:r>
      <w:r>
        <w:rPr>
          <w:sz w:val="21"/>
          <w:szCs w:val="21"/>
        </w:rPr>
        <w:t>；具体</w:t>
      </w:r>
      <w:r>
        <w:rPr>
          <w:sz w:val="21"/>
          <w:szCs w:val="21"/>
        </w:rPr>
        <w:t>PLC</w:t>
      </w:r>
      <w:r>
        <w:rPr>
          <w:sz w:val="21"/>
          <w:szCs w:val="21"/>
        </w:rPr>
        <w:t>数量、子网段划分及</w:t>
      </w:r>
      <w:r>
        <w:rPr>
          <w:sz w:val="21"/>
          <w:szCs w:val="21"/>
        </w:rPr>
        <w:t>IP</w:t>
      </w:r>
      <w:r>
        <w:rPr>
          <w:sz w:val="21"/>
          <w:szCs w:val="21"/>
        </w:rPr>
        <w:t>分配以甲方</w:t>
      </w:r>
      <w:r>
        <w:rPr>
          <w:sz w:val="21"/>
          <w:szCs w:val="21"/>
        </w:rPr>
        <w:t>IT</w:t>
      </w:r>
      <w:r>
        <w:rPr>
          <w:sz w:val="21"/>
          <w:szCs w:val="21"/>
        </w:rPr>
        <w:t>现场审批的</w:t>
      </w:r>
      <w:r>
        <w:rPr>
          <w:sz w:val="21"/>
          <w:szCs w:val="21"/>
        </w:rPr>
        <w:t>IP</w:t>
      </w:r>
      <w:r>
        <w:rPr>
          <w:sz w:val="21"/>
          <w:szCs w:val="21"/>
        </w:rPr>
        <w:t>规划表为准，</w:t>
      </w:r>
      <w:r>
        <w:rPr>
          <w:sz w:val="21"/>
          <w:szCs w:val="21"/>
        </w:rPr>
        <w:t>§2.1.15</w:t>
      </w:r>
      <w:r>
        <w:rPr>
          <w:sz w:val="21"/>
          <w:szCs w:val="21"/>
        </w:rPr>
        <w:t>。注：实际现场可能存在多个</w:t>
      </w:r>
      <w:r>
        <w:rPr>
          <w:sz w:val="21"/>
          <w:szCs w:val="21"/>
        </w:rPr>
        <w:t>PLC</w:t>
      </w:r>
      <w:r>
        <w:rPr>
          <w:sz w:val="21"/>
          <w:szCs w:val="21"/>
        </w:rPr>
        <w:t>子网段，</w:t>
      </w:r>
      <w:r>
        <w:rPr>
          <w:sz w:val="21"/>
          <w:szCs w:val="21"/>
        </w:rPr>
        <w:t>PLC</w:t>
      </w:r>
      <w:r>
        <w:rPr>
          <w:sz w:val="21"/>
          <w:szCs w:val="21"/>
        </w:rPr>
        <w:t>数量与工位数量不等）。</w:t>
      </w:r>
      <w:r>
        <w:rPr>
          <w:sz w:val="21"/>
          <w:szCs w:val="21"/>
        </w:rPr>
        <w:t>X1</w:t>
      </w:r>
      <w:r>
        <w:rPr>
          <w:sz w:val="21"/>
          <w:szCs w:val="21"/>
        </w:rPr>
        <w:t>口为</w:t>
      </w:r>
      <w:r>
        <w:rPr>
          <w:sz w:val="21"/>
          <w:szCs w:val="21"/>
        </w:rPr>
        <w:t>CPU 1517F-3 PN/DP</w:t>
      </w:r>
      <w:r>
        <w:rPr>
          <w:sz w:val="21"/>
          <w:szCs w:val="21"/>
        </w:rPr>
        <w:t>的</w:t>
      </w:r>
      <w:r>
        <w:rPr>
          <w:sz w:val="21"/>
          <w:szCs w:val="21"/>
        </w:rPr>
        <w:t>PROFINET IRT</w:t>
      </w:r>
      <w:r>
        <w:rPr>
          <w:sz w:val="21"/>
          <w:szCs w:val="21"/>
        </w:rPr>
        <w:t>接口（带</w:t>
      </w:r>
      <w:r>
        <w:rPr>
          <w:sz w:val="21"/>
          <w:szCs w:val="21"/>
        </w:rPr>
        <w:t>2</w:t>
      </w:r>
      <w:r>
        <w:rPr>
          <w:sz w:val="21"/>
          <w:szCs w:val="21"/>
        </w:rPr>
        <w:t>端口集成交换机</w:t>
      </w:r>
      <w:r>
        <w:rPr>
          <w:sz w:val="21"/>
          <w:szCs w:val="21"/>
        </w:rPr>
        <w:t>P1R/P2R</w:t>
      </w:r>
      <w:r>
        <w:rPr>
          <w:sz w:val="21"/>
          <w:szCs w:val="21"/>
        </w:rPr>
        <w:t>），其中一个空闲端口可直接接入工控机或经由</w:t>
      </w:r>
      <w:r>
        <w:rPr>
          <w:sz w:val="21"/>
          <w:szCs w:val="21"/>
        </w:rPr>
        <w:t>PLC</w:t>
      </w:r>
      <w:r>
        <w:rPr>
          <w:sz w:val="21"/>
          <w:szCs w:val="21"/>
        </w:rPr>
        <w:t>侧</w:t>
      </w:r>
      <w:r>
        <w:rPr>
          <w:sz w:val="21"/>
          <w:szCs w:val="21"/>
        </w:rPr>
        <w:t>XC216</w:t>
      </w:r>
      <w:r>
        <w:rPr>
          <w:sz w:val="21"/>
          <w:szCs w:val="21"/>
        </w:rPr>
        <w:t>交换机汇聚，无需新增物理线路。此策略的优势：①数据采集语义清晰，从生产控制网读取生产数据合乎逻辑；②</w:t>
      </w:r>
      <w:r>
        <w:rPr>
          <w:sz w:val="21"/>
          <w:szCs w:val="21"/>
        </w:rPr>
        <w:t>X2</w:t>
      </w:r>
      <w:r>
        <w:rPr>
          <w:sz w:val="21"/>
          <w:szCs w:val="21"/>
        </w:rPr>
        <w:t>监控网保持原状，不占用监控网</w:t>
      </w:r>
      <w:r>
        <w:rPr>
          <w:sz w:val="21"/>
          <w:szCs w:val="21"/>
        </w:rPr>
        <w:t>IP</w:t>
      </w:r>
      <w:r>
        <w:rPr>
          <w:sz w:val="21"/>
          <w:szCs w:val="21"/>
        </w:rPr>
        <w:t xml:space="preserve">资源；③通过工业边缘网关在 </w:t>
      </w:r>
      <w:r>
        <w:rPr>
          <w:sz w:val="21"/>
          <w:szCs w:val="21"/>
        </w:rPr>
        <w:t xml:space="preserve">PLC </w:t>
      </w:r>
      <w:r>
        <w:rPr>
          <w:sz w:val="21"/>
          <w:szCs w:val="21"/>
        </w:rPr>
        <w:t xml:space="preserve">采集 </w:t>
      </w:r>
      <w:r>
        <w:rPr>
          <w:sz w:val="21"/>
          <w:szCs w:val="21"/>
        </w:rPr>
        <w:t xml:space="preserve">VLAN </w:t>
      </w:r>
      <w:r>
        <w:rPr>
          <w:sz w:val="21"/>
          <w:szCs w:val="21"/>
        </w:rPr>
        <w:t>内实现产线逻辑隔离及子网段受控路由；④</w:t>
      </w:r>
      <w:r>
        <w:rPr>
          <w:sz w:val="21"/>
          <w:szCs w:val="21"/>
        </w:rPr>
        <w:t>S7</w:t>
      </w:r>
      <w:r>
        <w:rPr>
          <w:sz w:val="21"/>
          <w:szCs w:val="21"/>
        </w:rPr>
        <w:t>协议读取</w:t>
      </w:r>
      <w:r>
        <w:rPr>
          <w:sz w:val="21"/>
          <w:szCs w:val="21"/>
        </w:rPr>
        <w:t>PLC DB</w:t>
      </w:r>
      <w:r>
        <w:rPr>
          <w:sz w:val="21"/>
          <w:szCs w:val="21"/>
        </w:rPr>
        <w:t>块为只读操作，不修改</w:t>
      </w:r>
      <w:r>
        <w:rPr>
          <w:sz w:val="21"/>
          <w:szCs w:val="21"/>
        </w:rPr>
        <w:t>PLC</w:t>
      </w:r>
      <w:r>
        <w:rPr>
          <w:sz w:val="21"/>
          <w:szCs w:val="21"/>
        </w:rPr>
        <w:t>程序与运行参数，对生产控制网零影响；⑤如后续新增</w:t>
      </w:r>
      <w:r>
        <w:rPr>
          <w:sz w:val="21"/>
          <w:szCs w:val="21"/>
        </w:rPr>
        <w:t>PLC</w:t>
      </w:r>
      <w:r>
        <w:rPr>
          <w:sz w:val="21"/>
          <w:szCs w:val="21"/>
        </w:rPr>
        <w:t>，乙方承诺同样选型</w:t>
      </w:r>
      <w:r>
        <w:rPr>
          <w:sz w:val="21"/>
          <w:szCs w:val="21"/>
        </w:rPr>
        <w:t>CPU 1517F-3 PN/DP</w:t>
      </w:r>
      <w:r>
        <w:rPr>
          <w:sz w:val="21"/>
          <w:szCs w:val="21"/>
        </w:rPr>
        <w:t>保持与现场一致。本方案所涉</w:t>
      </w:r>
      <w:r>
        <w:rPr>
          <w:sz w:val="21"/>
          <w:szCs w:val="21"/>
        </w:rPr>
        <w:t>IP</w:t>
      </w:r>
      <w:r>
        <w:rPr>
          <w:sz w:val="21"/>
          <w:szCs w:val="21"/>
        </w:rPr>
        <w:t>地址最终均以甲方</w:t>
      </w:r>
      <w:r>
        <w:rPr>
          <w:sz w:val="21"/>
          <w:szCs w:val="21"/>
        </w:rPr>
        <w:t>IT</w:t>
      </w:r>
      <w:r>
        <w:rPr>
          <w:sz w:val="21"/>
          <w:szCs w:val="21"/>
        </w:rPr>
        <w:t>部门审批为准，严禁擅自占用其他设备</w:t>
      </w:r>
      <w:r>
        <w:rPr>
          <w:sz w:val="21"/>
          <w:szCs w:val="21"/>
        </w:rPr>
        <w:t>IP</w:t>
      </w:r>
      <w:r>
        <w:rPr>
          <w:sz w:val="21"/>
          <w:szCs w:val="21"/>
        </w:rPr>
        <w:t>。</w:t>
      </w:r>
    </w:p>
    <w:p>
      <w:pPr>
        <w:pStyle w:val="Normal"/>
        <w:rPr/>
      </w:pPr>
      <w:r>
        <w:rPr/>
      </w:r>
    </w:p>
    <w:p>
      <w:pPr>
        <w:pStyle w:val="Normal"/>
        <w:jc w:val="center"/>
        <w:rPr/>
      </w:pPr>
      <w:r>
        <w:rPr/>
        <w:drawing>
          <wp:inline distT="0" distB="0" distL="0" distR="0">
            <wp:extent cx="6141085" cy="1953895"/>
            <wp:effectExtent l="0" t="0" r="0" b="0"/>
            <wp:docPr id="1" name="net_topo" descr="Network topology diagram" title="Network Topolog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net_topo" descr="Network topology diagram" title="Network Topology"/>
                    <pic:cNvPicPr>
                      <a:picLocks noChangeAspect="1" noChangeArrowheads="1"/>
                    </pic:cNvPicPr>
                  </pic:nvPicPr>
                  <pic:blipFill>
                    <a:blip r:embed="rId2"/>
                    <a:stretch>
                      <a:fillRect/>
                    </a:stretch>
                  </pic:blipFill>
                  <pic:spPr bwMode="auto">
                    <a:xfrm>
                      <a:off x="0" y="0"/>
                      <a:ext cx="6141085" cy="1953895"/>
                    </a:xfrm>
                    <a:prstGeom prst="rect">
                      <a:avLst/>
                    </a:prstGeom>
                  </pic:spPr>
                </pic:pic>
              </a:graphicData>
            </a:graphic>
          </wp:inline>
        </w:drawing>
      </w:r>
    </w:p>
    <w:p>
      <w:pPr>
        <w:pStyle w:val="Normal"/>
        <w:spacing w:lineRule="exact" w:line="300" w:before="20" w:after="80"/>
        <w:ind w:firstLine="420"/>
        <w:jc w:val="center"/>
        <w:rPr/>
      </w:pPr>
      <w:r>
        <w:rPr>
          <w:b/>
          <w:bCs/>
          <w:sz w:val="20"/>
          <w:szCs w:val="20"/>
        </w:rPr>
        <w:t xml:space="preserve">图 </w:t>
      </w:r>
      <w:r>
        <w:rPr>
          <w:b/>
          <w:bCs/>
          <w:sz w:val="20"/>
          <w:szCs w:val="20"/>
        </w:rPr>
        <w:t xml:space="preserve">2-1  </w:t>
      </w:r>
      <w:r>
        <w:rPr>
          <w:b/>
          <w:bCs/>
          <w:sz w:val="20"/>
          <w:szCs w:val="20"/>
        </w:rPr>
        <w:t>系统网络拓扑图（全有线组网</w:t>
      </w:r>
      <w:r>
        <w:rPr>
          <w:b/>
          <w:bCs/>
          <w:sz w:val="20"/>
          <w:szCs w:val="20"/>
        </w:rPr>
        <w:t>·</w:t>
      </w:r>
      <w:r>
        <w:rPr>
          <w:b/>
          <w:bCs/>
          <w:sz w:val="20"/>
          <w:szCs w:val="20"/>
        </w:rPr>
        <w:t>工业边缘网关</w:t>
      </w:r>
      <w:r>
        <w:rPr>
          <w:b/>
          <w:bCs/>
          <w:sz w:val="20"/>
          <w:szCs w:val="20"/>
        </w:rPr>
        <w:t>+VLAN</w:t>
      </w:r>
      <w:r>
        <w:rPr>
          <w:b/>
          <w:bCs/>
          <w:sz w:val="20"/>
          <w:szCs w:val="20"/>
        </w:rPr>
        <w:t>隔离架构）</w:t>
      </w:r>
    </w:p>
    <w:p>
      <w:pPr>
        <w:pStyle w:val="Heading3"/>
        <w:spacing w:before="140" w:after="80"/>
        <w:rPr/>
      </w:pPr>
      <w:r>
        <w:rPr>
          <w:sz w:val="22"/>
          <w:szCs w:val="22"/>
        </w:rPr>
        <w:t xml:space="preserve">2.2.1 </w:t>
      </w:r>
      <w:r>
        <w:rPr>
          <w:sz w:val="22"/>
          <w:szCs w:val="22"/>
        </w:rPr>
        <w:t>网络分区规划</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1"/>
        <w:gridCol w:w="1800"/>
        <w:gridCol w:w="3058"/>
        <w:gridCol w:w="2500"/>
      </w:tblGrid>
      <w:tr>
        <w:trPr/>
        <w:tc>
          <w:tcPr>
            <w:tcW w:w="200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网段名称</w:t>
            </w:r>
          </w:p>
        </w:tc>
        <w:tc>
          <w:tcPr>
            <w:tcW w:w="18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IP</w:t>
            </w:r>
            <w:r>
              <w:rPr>
                <w:b/>
                <w:bCs/>
                <w:color w:val="FFFFFF"/>
                <w:sz w:val="18"/>
                <w:szCs w:val="18"/>
              </w:rPr>
              <w:t>范围</w:t>
            </w:r>
          </w:p>
        </w:tc>
        <w:tc>
          <w:tcPr>
            <w:tcW w:w="305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承载业务</w:t>
            </w:r>
          </w:p>
        </w:tc>
        <w:tc>
          <w:tcPr>
            <w:tcW w:w="25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管理设备</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装配线</w:t>
            </w:r>
            <w:r>
              <w:rPr>
                <w:color w:val="333333"/>
                <w:sz w:val="18"/>
                <w:szCs w:val="18"/>
              </w:rPr>
              <w:t>PLC</w:t>
            </w:r>
            <w:r>
              <w:rPr>
                <w:color w:val="333333"/>
                <w:sz w:val="18"/>
                <w:szCs w:val="18"/>
              </w:rPr>
              <w:t>控制网</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rFonts w:eastAsia="微软雅黑" w:cs="微软雅黑"/>
                <w:color w:val="333333"/>
                <w:sz w:val="18"/>
                <w:szCs w:val="18"/>
              </w:rPr>
              <w:t>128.10.40.100~149</w:t>
            </w:r>
            <w:r>
              <w:rPr>
                <w:rFonts w:cs="微软雅黑"/>
                <w:color w:val="333333"/>
                <w:sz w:val="18"/>
                <w:szCs w:val="18"/>
              </w:rPr>
              <w:t>（客户待定）</w:t>
            </w:r>
          </w:p>
        </w:tc>
        <w:tc>
          <w:tcPr>
            <w:tcW w:w="30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KV</w:t>
            </w:r>
            <w:r>
              <w:rPr>
                <w:color w:val="333333"/>
                <w:sz w:val="18"/>
                <w:szCs w:val="18"/>
              </w:rPr>
              <w:t>装配线</w:t>
            </w:r>
            <w:r>
              <w:rPr>
                <w:color w:val="333333"/>
                <w:sz w:val="18"/>
                <w:szCs w:val="18"/>
              </w:rPr>
              <w:t>PLC</w:t>
            </w:r>
            <w:r>
              <w:rPr>
                <w:color w:val="333333"/>
                <w:sz w:val="18"/>
                <w:szCs w:val="18"/>
              </w:rPr>
              <w:t>通信</w:t>
            </w:r>
          </w:p>
        </w:tc>
        <w:tc>
          <w:tcPr>
            <w:tcW w:w="25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工业边缘网关 </w:t>
            </w:r>
            <w:r>
              <w:rPr>
                <w:color w:val="333333"/>
                <w:sz w:val="18"/>
                <w:szCs w:val="18"/>
              </w:rPr>
              <w:t xml:space="preserve">VLAN </w:t>
            </w:r>
            <w:r>
              <w:rPr>
                <w:color w:val="333333"/>
                <w:sz w:val="18"/>
                <w:szCs w:val="18"/>
              </w:rPr>
              <w:t xml:space="preserve">接口 </w:t>
            </w:r>
            <w:r>
              <w:rPr>
                <w:color w:val="333333"/>
                <w:sz w:val="18"/>
                <w:szCs w:val="18"/>
              </w:rPr>
              <w:t xml:space="preserve">+ </w:t>
            </w:r>
            <w:r>
              <w:rPr>
                <w:color w:val="333333"/>
                <w:sz w:val="18"/>
                <w:szCs w:val="18"/>
              </w:rPr>
              <w:t xml:space="preserve">工控机 </w:t>
            </w:r>
            <w:r>
              <w:rPr>
                <w:color w:val="333333"/>
                <w:sz w:val="18"/>
                <w:szCs w:val="18"/>
              </w:rPr>
              <w:t xml:space="preserve">eth0 </w:t>
            </w:r>
            <w:r>
              <w:rPr>
                <w:color w:val="333333"/>
                <w:sz w:val="18"/>
                <w:szCs w:val="18"/>
              </w:rPr>
              <w:t>采集网口（</w:t>
            </w:r>
            <w:r>
              <w:rPr>
                <w:color w:val="333333"/>
                <w:sz w:val="18"/>
                <w:szCs w:val="18"/>
              </w:rPr>
              <w:t>VLAN 10</w:t>
            </w:r>
            <w:r>
              <w:rPr>
                <w:color w:val="333333"/>
                <w:sz w:val="18"/>
                <w:szCs w:val="18"/>
              </w:rPr>
              <w:t>）</w:t>
            </w:r>
          </w:p>
        </w:tc>
      </w:tr>
      <w:tr>
        <w:trPr/>
        <w:tc>
          <w:tcPr>
            <w:tcW w:w="200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涂装线</w:t>
            </w:r>
            <w:r>
              <w:rPr>
                <w:color w:val="333333"/>
                <w:sz w:val="18"/>
                <w:szCs w:val="18"/>
              </w:rPr>
              <w:t>PLC</w:t>
            </w:r>
            <w:r>
              <w:rPr>
                <w:color w:val="333333"/>
                <w:sz w:val="18"/>
                <w:szCs w:val="18"/>
              </w:rPr>
              <w:t>控制网</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rFonts w:eastAsia="微软雅黑" w:cs="微软雅黑"/>
                <w:color w:val="333333"/>
                <w:sz w:val="18"/>
                <w:szCs w:val="18"/>
              </w:rPr>
              <w:t>128.10.40.150~199</w:t>
            </w:r>
            <w:r>
              <w:rPr>
                <w:rFonts w:cs="微软雅黑"/>
                <w:color w:val="333333"/>
                <w:sz w:val="18"/>
                <w:szCs w:val="18"/>
              </w:rPr>
              <w:t>（客户待定）</w:t>
            </w:r>
          </w:p>
        </w:tc>
        <w:tc>
          <w:tcPr>
            <w:tcW w:w="305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KV</w:t>
            </w:r>
            <w:r>
              <w:rPr>
                <w:color w:val="333333"/>
                <w:sz w:val="18"/>
                <w:szCs w:val="18"/>
              </w:rPr>
              <w:t>涂装线</w:t>
            </w:r>
            <w:r>
              <w:rPr>
                <w:color w:val="333333"/>
                <w:sz w:val="18"/>
                <w:szCs w:val="18"/>
              </w:rPr>
              <w:t>PLC</w:t>
            </w:r>
            <w:r>
              <w:rPr>
                <w:color w:val="333333"/>
                <w:sz w:val="18"/>
                <w:szCs w:val="18"/>
              </w:rPr>
              <w:t>通信</w:t>
            </w:r>
          </w:p>
        </w:tc>
        <w:tc>
          <w:tcPr>
            <w:tcW w:w="25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工业边缘网关 </w:t>
            </w:r>
            <w:r>
              <w:rPr>
                <w:color w:val="333333"/>
                <w:sz w:val="18"/>
                <w:szCs w:val="18"/>
              </w:rPr>
              <w:t xml:space="preserve">VLAN </w:t>
            </w:r>
            <w:r>
              <w:rPr>
                <w:color w:val="333333"/>
                <w:sz w:val="18"/>
                <w:szCs w:val="18"/>
              </w:rPr>
              <w:t xml:space="preserve">接口 </w:t>
            </w:r>
            <w:r>
              <w:rPr>
                <w:color w:val="333333"/>
                <w:sz w:val="18"/>
                <w:szCs w:val="18"/>
              </w:rPr>
              <w:t xml:space="preserve">+ </w:t>
            </w:r>
            <w:r>
              <w:rPr>
                <w:color w:val="333333"/>
                <w:sz w:val="18"/>
                <w:szCs w:val="18"/>
              </w:rPr>
              <w:t xml:space="preserve">工控机 </w:t>
            </w:r>
            <w:r>
              <w:rPr>
                <w:color w:val="333333"/>
                <w:sz w:val="18"/>
                <w:szCs w:val="18"/>
              </w:rPr>
              <w:t xml:space="preserve">eth0 </w:t>
            </w:r>
            <w:r>
              <w:rPr>
                <w:color w:val="333333"/>
                <w:sz w:val="18"/>
                <w:szCs w:val="18"/>
              </w:rPr>
              <w:t>采集网口（</w:t>
            </w:r>
            <w:r>
              <w:rPr>
                <w:color w:val="333333"/>
                <w:sz w:val="18"/>
                <w:szCs w:val="18"/>
              </w:rPr>
              <w:t>VLAN 10</w:t>
            </w:r>
            <w:r>
              <w:rPr>
                <w:color w:val="333333"/>
                <w:sz w:val="18"/>
                <w:szCs w:val="18"/>
              </w:rPr>
              <w:t>）</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显示屏内网网段</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192.168.30.x</w:t>
            </w:r>
            <w:r>
              <w:rPr>
                <w:rFonts w:cs="微软雅黑"/>
                <w:color w:val="333333"/>
                <w:sz w:val="18"/>
                <w:szCs w:val="18"/>
              </w:rPr>
              <w:t>（客户待定）</w:t>
            </w:r>
          </w:p>
        </w:tc>
        <w:tc>
          <w:tcPr>
            <w:tcW w:w="30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40</w:t>
            </w:r>
            <w:r>
              <w:rPr>
                <w:color w:val="333333"/>
                <w:sz w:val="18"/>
                <w:szCs w:val="18"/>
              </w:rPr>
              <w:t>台工位显示屏</w:t>
            </w:r>
            <w:r>
              <w:rPr>
                <w:color w:val="333333"/>
                <w:sz w:val="18"/>
                <w:szCs w:val="18"/>
              </w:rPr>
              <w:t>WebSocket</w:t>
            </w:r>
            <w:r>
              <w:rPr>
                <w:color w:val="333333"/>
                <w:sz w:val="18"/>
                <w:szCs w:val="18"/>
              </w:rPr>
              <w:t>推送</w:t>
            </w:r>
          </w:p>
        </w:tc>
        <w:tc>
          <w:tcPr>
            <w:tcW w:w="25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西门子</w:t>
            </w:r>
            <w:r>
              <w:rPr>
                <w:color w:val="333333"/>
                <w:sz w:val="18"/>
                <w:szCs w:val="18"/>
              </w:rPr>
              <w:t>SCALANCE</w:t>
            </w:r>
            <w:r>
              <w:rPr>
                <w:color w:val="333333"/>
                <w:sz w:val="18"/>
                <w:szCs w:val="18"/>
              </w:rPr>
              <w:t>网管交换机</w:t>
            </w:r>
          </w:p>
        </w:tc>
      </w:tr>
      <w:tr>
        <w:trPr/>
        <w:tc>
          <w:tcPr>
            <w:tcW w:w="200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IT</w:t>
            </w:r>
            <w:r>
              <w:rPr>
                <w:color w:val="333333"/>
                <w:sz w:val="18"/>
                <w:szCs w:val="18"/>
              </w:rPr>
              <w:t>管理网段</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由甲方</w:t>
            </w:r>
            <w:r>
              <w:rPr>
                <w:color w:val="333333"/>
                <w:sz w:val="18"/>
                <w:szCs w:val="18"/>
              </w:rPr>
              <w:t>IT</w:t>
            </w:r>
            <w:r>
              <w:rPr>
                <w:color w:val="333333"/>
                <w:sz w:val="18"/>
                <w:szCs w:val="18"/>
              </w:rPr>
              <w:t>统一分配</w:t>
            </w:r>
          </w:p>
        </w:tc>
        <w:tc>
          <w:tcPr>
            <w:tcW w:w="305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Web</w:t>
            </w:r>
            <w:r>
              <w:rPr>
                <w:color w:val="333333"/>
                <w:sz w:val="18"/>
                <w:szCs w:val="18"/>
              </w:rPr>
              <w:t xml:space="preserve">管理平台 </w:t>
            </w:r>
            <w:r>
              <w:rPr>
                <w:color w:val="333333"/>
                <w:sz w:val="18"/>
                <w:szCs w:val="18"/>
              </w:rPr>
              <w:t>/ AD/SSO</w:t>
            </w:r>
            <w:r>
              <w:rPr>
                <w:color w:val="333333"/>
                <w:sz w:val="18"/>
                <w:szCs w:val="18"/>
              </w:rPr>
              <w:t xml:space="preserve">认证 </w:t>
            </w:r>
            <w:r>
              <w:rPr>
                <w:color w:val="333333"/>
                <w:sz w:val="18"/>
                <w:szCs w:val="18"/>
              </w:rPr>
              <w:t xml:space="preserve">/ </w:t>
            </w:r>
            <w:r>
              <w:rPr>
                <w:color w:val="333333"/>
                <w:sz w:val="18"/>
                <w:szCs w:val="18"/>
              </w:rPr>
              <w:t>远程运维</w:t>
            </w:r>
          </w:p>
        </w:tc>
        <w:tc>
          <w:tcPr>
            <w:tcW w:w="25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工控机 </w:t>
            </w:r>
            <w:r>
              <w:rPr>
                <w:color w:val="333333"/>
                <w:sz w:val="18"/>
                <w:szCs w:val="18"/>
              </w:rPr>
              <w:t>eth2</w:t>
            </w:r>
            <w:r>
              <w:rPr>
                <w:color w:val="333333"/>
                <w:sz w:val="18"/>
                <w:szCs w:val="18"/>
              </w:rPr>
              <w:t>（扩展网卡） → 接入</w:t>
            </w:r>
            <w:r>
              <w:rPr>
                <w:color w:val="333333"/>
                <w:sz w:val="18"/>
                <w:szCs w:val="18"/>
              </w:rPr>
              <w:t>CCEC</w:t>
            </w:r>
            <w:r>
              <w:rPr>
                <w:color w:val="333333"/>
                <w:sz w:val="18"/>
                <w:szCs w:val="18"/>
              </w:rPr>
              <w:t>现有</w:t>
            </w:r>
            <w:r>
              <w:rPr>
                <w:color w:val="333333"/>
                <w:sz w:val="18"/>
                <w:szCs w:val="18"/>
              </w:rPr>
              <w:t>IT</w:t>
            </w:r>
            <w:r>
              <w:rPr>
                <w:color w:val="333333"/>
                <w:sz w:val="18"/>
                <w:szCs w:val="18"/>
              </w:rPr>
              <w:t>网络</w:t>
            </w:r>
          </w:p>
        </w:tc>
      </w:tr>
    </w:tbl>
    <w:p>
      <w:pPr>
        <w:pStyle w:val="Heading3"/>
        <w:spacing w:before="140" w:after="80"/>
        <w:rPr/>
      </w:pPr>
      <w:r>
        <w:rPr>
          <w:sz w:val="22"/>
          <w:szCs w:val="22"/>
        </w:rPr>
        <w:t>2.2.2 VLAN</w:t>
      </w:r>
      <w:r>
        <w:rPr>
          <w:sz w:val="22"/>
          <w:szCs w:val="22"/>
        </w:rPr>
        <w:t>扩展机制</w:t>
      </w:r>
    </w:p>
    <w:p>
      <w:pPr>
        <w:pStyle w:val="Normal"/>
        <w:spacing w:lineRule="exact" w:line="300" w:before="60" w:after="60"/>
        <w:ind w:firstLine="420"/>
        <w:jc w:val="both"/>
        <w:rPr/>
      </w:pPr>
      <w:r>
        <w:rPr>
          <w:sz w:val="21"/>
          <w:szCs w:val="21"/>
        </w:rPr>
        <w:t xml:space="preserve">本方案采用工业边缘网关 </w:t>
      </w:r>
      <w:r>
        <w:rPr>
          <w:sz w:val="21"/>
          <w:szCs w:val="21"/>
        </w:rPr>
        <w:t xml:space="preserve">+ SCALANCE </w:t>
      </w:r>
      <w:r>
        <w:rPr>
          <w:sz w:val="21"/>
          <w:szCs w:val="21"/>
        </w:rPr>
        <w:t xml:space="preserve">网管交换机的 </w:t>
      </w:r>
      <w:r>
        <w:rPr>
          <w:sz w:val="21"/>
          <w:szCs w:val="21"/>
        </w:rPr>
        <w:t xml:space="preserve">VLAN </w:t>
      </w:r>
      <w:r>
        <w:rPr>
          <w:sz w:val="21"/>
          <w:szCs w:val="21"/>
        </w:rPr>
        <w:t xml:space="preserve">隔离扩展机制。统一 </w:t>
      </w:r>
      <w:r>
        <w:rPr>
          <w:sz w:val="21"/>
          <w:szCs w:val="21"/>
        </w:rPr>
        <w:t xml:space="preserve">VLAN </w:t>
      </w:r>
      <w:r>
        <w:rPr>
          <w:sz w:val="21"/>
          <w:szCs w:val="21"/>
        </w:rPr>
        <w:t>编号规划如下</w:t>
      </w:r>
      <w:r>
        <w:rPr>
          <w:sz w:val="21"/>
          <w:szCs w:val="21"/>
        </w:rPr>
        <w:t xml:space="preserve">:VLAN 10 </w:t>
      </w:r>
      <w:r>
        <w:rPr>
          <w:sz w:val="21"/>
          <w:szCs w:val="21"/>
        </w:rPr>
        <w:t xml:space="preserve">为 </w:t>
      </w:r>
      <w:r>
        <w:rPr>
          <w:sz w:val="21"/>
          <w:szCs w:val="21"/>
        </w:rPr>
        <w:t xml:space="preserve">PLC </w:t>
      </w:r>
      <w:r>
        <w:rPr>
          <w:sz w:val="21"/>
          <w:szCs w:val="21"/>
        </w:rPr>
        <w:t xml:space="preserve">采集汇聚主 </w:t>
      </w:r>
      <w:r>
        <w:rPr>
          <w:sz w:val="21"/>
          <w:szCs w:val="21"/>
        </w:rPr>
        <w:t xml:space="preserve">VLAN;VLAN 11~17 </w:t>
      </w:r>
      <w:r>
        <w:rPr>
          <w:sz w:val="21"/>
          <w:szCs w:val="21"/>
        </w:rPr>
        <w:t xml:space="preserve">为按 </w:t>
      </w:r>
      <w:r>
        <w:rPr>
          <w:sz w:val="21"/>
          <w:szCs w:val="21"/>
        </w:rPr>
        <w:t xml:space="preserve">PLC </w:t>
      </w:r>
      <w:r>
        <w:rPr>
          <w:sz w:val="21"/>
          <w:szCs w:val="21"/>
        </w:rPr>
        <w:t xml:space="preserve">子网段划分的子 </w:t>
      </w:r>
      <w:r>
        <w:rPr>
          <w:sz w:val="21"/>
          <w:szCs w:val="21"/>
        </w:rPr>
        <w:t>VLAN(</w:t>
      </w:r>
      <w:r>
        <w:rPr>
          <w:sz w:val="21"/>
          <w:szCs w:val="21"/>
        </w:rPr>
        <w:t xml:space="preserve">具体编号以甲方 </w:t>
      </w:r>
      <w:r>
        <w:rPr>
          <w:sz w:val="21"/>
          <w:szCs w:val="21"/>
        </w:rPr>
        <w:t xml:space="preserve">IT </w:t>
      </w:r>
      <w:r>
        <w:rPr>
          <w:sz w:val="21"/>
          <w:szCs w:val="21"/>
        </w:rPr>
        <w:t>审批为准</w:t>
      </w:r>
      <w:r>
        <w:rPr>
          <w:sz w:val="21"/>
          <w:szCs w:val="21"/>
        </w:rPr>
        <w:t xml:space="preserve">);VLAN 20 </w:t>
      </w:r>
      <w:r>
        <w:rPr>
          <w:sz w:val="21"/>
          <w:szCs w:val="21"/>
        </w:rPr>
        <w:t>为显示屏推送网</w:t>
      </w:r>
      <w:r>
        <w:rPr>
          <w:sz w:val="21"/>
          <w:szCs w:val="21"/>
        </w:rPr>
        <w:t xml:space="preserve">;VLAN 30 </w:t>
      </w:r>
      <w:r>
        <w:rPr>
          <w:sz w:val="21"/>
          <w:szCs w:val="21"/>
        </w:rPr>
        <w:t xml:space="preserve">为 </w:t>
      </w:r>
      <w:r>
        <w:rPr>
          <w:sz w:val="21"/>
          <w:szCs w:val="21"/>
        </w:rPr>
        <w:t xml:space="preserve">IT </w:t>
      </w:r>
      <w:r>
        <w:rPr>
          <w:sz w:val="21"/>
          <w:szCs w:val="21"/>
        </w:rPr>
        <w:t xml:space="preserve">管理网。各 </w:t>
      </w:r>
      <w:r>
        <w:rPr>
          <w:sz w:val="21"/>
          <w:szCs w:val="21"/>
        </w:rPr>
        <w:t xml:space="preserve">VLAN </w:t>
      </w:r>
      <w:r>
        <w:rPr>
          <w:sz w:val="21"/>
          <w:szCs w:val="21"/>
        </w:rPr>
        <w:t>默认禁止互通</w:t>
      </w:r>
      <w:r>
        <w:rPr>
          <w:sz w:val="21"/>
          <w:szCs w:val="21"/>
        </w:rPr>
        <w:t>,</w:t>
      </w:r>
      <w:r>
        <w:rPr>
          <w:sz w:val="21"/>
          <w:szCs w:val="21"/>
        </w:rPr>
        <w:t xml:space="preserve">由工业边缘网关在硬件层面完成跨 </w:t>
      </w:r>
      <w:r>
        <w:rPr>
          <w:sz w:val="21"/>
          <w:szCs w:val="21"/>
        </w:rPr>
        <w:t xml:space="preserve">VLAN </w:t>
      </w:r>
      <w:r>
        <w:rPr>
          <w:sz w:val="21"/>
          <w:szCs w:val="21"/>
        </w:rPr>
        <w:t xml:space="preserve">受控路由与 </w:t>
      </w:r>
      <w:r>
        <w:rPr>
          <w:sz w:val="21"/>
          <w:szCs w:val="21"/>
        </w:rPr>
        <w:t xml:space="preserve">ACL </w:t>
      </w:r>
      <w:r>
        <w:rPr>
          <w:sz w:val="21"/>
          <w:szCs w:val="21"/>
        </w:rPr>
        <w:t>过滤。该机制具备以下优势</w:t>
      </w:r>
      <w:r>
        <w:rPr>
          <w:sz w:val="21"/>
          <w:szCs w:val="21"/>
        </w:rPr>
        <w:t>:</w:t>
      </w:r>
    </w:p>
    <w:p>
      <w:pPr>
        <w:pStyle w:val="Normal"/>
        <w:spacing w:lineRule="exact" w:line="300" w:before="60" w:after="60"/>
        <w:ind w:start="360"/>
        <w:jc w:val="both"/>
        <w:rPr/>
      </w:pPr>
      <w:r>
        <w:rPr>
          <w:b/>
          <w:bCs/>
          <w:color w:val="2E75B6"/>
          <w:sz w:val="21"/>
          <w:szCs w:val="21"/>
        </w:rPr>
        <w:t xml:space="preserve">● </w:t>
      </w:r>
      <w:r>
        <w:rPr>
          <w:sz w:val="21"/>
          <w:szCs w:val="21"/>
        </w:rPr>
        <w:t>可扩展性</w:t>
      </w:r>
      <w:r>
        <w:rPr>
          <w:sz w:val="21"/>
          <w:szCs w:val="21"/>
        </w:rPr>
        <w:t>:</w:t>
      </w:r>
      <w:r>
        <w:rPr>
          <w:sz w:val="21"/>
          <w:szCs w:val="21"/>
        </w:rPr>
        <w:t xml:space="preserve">每个 </w:t>
      </w:r>
      <w:r>
        <w:rPr>
          <w:sz w:val="21"/>
          <w:szCs w:val="21"/>
        </w:rPr>
        <w:t xml:space="preserve">PLC </w:t>
      </w:r>
      <w:r>
        <w:rPr>
          <w:sz w:val="21"/>
          <w:szCs w:val="21"/>
        </w:rPr>
        <w:t xml:space="preserve">子网段对应一个 </w:t>
      </w:r>
      <w:r>
        <w:rPr>
          <w:sz w:val="21"/>
          <w:szCs w:val="21"/>
        </w:rPr>
        <w:t xml:space="preserve">VLAN 11~17 </w:t>
      </w:r>
      <w:r>
        <w:rPr>
          <w:sz w:val="21"/>
          <w:szCs w:val="21"/>
        </w:rPr>
        <w:t xml:space="preserve">子 </w:t>
      </w:r>
      <w:r>
        <w:rPr>
          <w:sz w:val="21"/>
          <w:szCs w:val="21"/>
        </w:rPr>
        <w:t>VLAN,</w:t>
      </w:r>
      <w:r>
        <w:rPr>
          <w:sz w:val="21"/>
          <w:szCs w:val="21"/>
        </w:rPr>
        <w:t xml:space="preserve">新增产线或新增 </w:t>
      </w:r>
      <w:r>
        <w:rPr>
          <w:sz w:val="21"/>
          <w:szCs w:val="21"/>
        </w:rPr>
        <w:t xml:space="preserve">PLC </w:t>
      </w:r>
      <w:r>
        <w:rPr>
          <w:sz w:val="21"/>
          <w:szCs w:val="21"/>
        </w:rPr>
        <w:t xml:space="preserve">子网段在工业网关与 </w:t>
      </w:r>
      <w:r>
        <w:rPr>
          <w:sz w:val="21"/>
          <w:szCs w:val="21"/>
        </w:rPr>
        <w:t xml:space="preserve">SCALANCE </w:t>
      </w:r>
      <w:r>
        <w:rPr>
          <w:sz w:val="21"/>
          <w:szCs w:val="21"/>
        </w:rPr>
        <w:t xml:space="preserve">交换机上添加 </w:t>
      </w:r>
      <w:r>
        <w:rPr>
          <w:sz w:val="21"/>
          <w:szCs w:val="21"/>
        </w:rPr>
        <w:t xml:space="preserve">VLAN </w:t>
      </w:r>
      <w:r>
        <w:rPr>
          <w:sz w:val="21"/>
          <w:szCs w:val="21"/>
        </w:rPr>
        <w:t>配置即可</w:t>
      </w:r>
      <w:r>
        <w:rPr>
          <w:sz w:val="21"/>
          <w:szCs w:val="21"/>
        </w:rPr>
        <w:t>,</w:t>
      </w:r>
      <w:r>
        <w:rPr>
          <w:sz w:val="21"/>
          <w:szCs w:val="21"/>
        </w:rPr>
        <w:t>无需采购物理网卡</w:t>
      </w:r>
      <w:r>
        <w:rPr>
          <w:sz w:val="21"/>
          <w:szCs w:val="21"/>
        </w:rPr>
        <w:t>,</w:t>
      </w:r>
      <w:r>
        <w:rPr>
          <w:sz w:val="21"/>
          <w:szCs w:val="21"/>
        </w:rPr>
        <w:t xml:space="preserve">配置由甲方 </w:t>
      </w:r>
      <w:r>
        <w:rPr>
          <w:sz w:val="21"/>
          <w:szCs w:val="21"/>
        </w:rPr>
        <w:t xml:space="preserve">IT </w:t>
      </w:r>
      <w:r>
        <w:rPr>
          <w:sz w:val="21"/>
          <w:szCs w:val="21"/>
        </w:rPr>
        <w:t>审批后下发</w:t>
      </w:r>
      <w:r>
        <w:rPr>
          <w:sz w:val="21"/>
          <w:szCs w:val="21"/>
        </w:rPr>
        <w:t>,</w:t>
      </w:r>
      <w:r>
        <w:rPr>
          <w:sz w:val="21"/>
          <w:szCs w:val="21"/>
        </w:rPr>
        <w:t xml:space="preserve">不中断在线生产。具体 </w:t>
      </w:r>
      <w:r>
        <w:rPr>
          <w:sz w:val="21"/>
          <w:szCs w:val="21"/>
        </w:rPr>
        <w:t xml:space="preserve">VLAN </w:t>
      </w:r>
      <w:r>
        <w:rPr>
          <w:sz w:val="21"/>
          <w:szCs w:val="21"/>
        </w:rPr>
        <w:t xml:space="preserve">编号与 </w:t>
      </w:r>
      <w:r>
        <w:rPr>
          <w:sz w:val="21"/>
          <w:szCs w:val="21"/>
        </w:rPr>
        <w:t xml:space="preserve">PLC </w:t>
      </w:r>
      <w:r>
        <w:rPr>
          <w:sz w:val="21"/>
          <w:szCs w:val="21"/>
        </w:rPr>
        <w:t xml:space="preserve">子网段对应关系由甲方 </w:t>
      </w:r>
      <w:r>
        <w:rPr>
          <w:sz w:val="21"/>
          <w:szCs w:val="21"/>
        </w:rPr>
        <w:t xml:space="preserve">IT </w:t>
      </w:r>
      <w:r>
        <w:rPr>
          <w:sz w:val="21"/>
          <w:szCs w:val="21"/>
        </w:rPr>
        <w:t xml:space="preserve">根据现场实际 </w:t>
      </w:r>
      <w:r>
        <w:rPr>
          <w:sz w:val="21"/>
          <w:szCs w:val="21"/>
        </w:rPr>
        <w:t xml:space="preserve">PLC </w:t>
      </w:r>
      <w:r>
        <w:rPr>
          <w:sz w:val="21"/>
          <w:szCs w:val="21"/>
        </w:rPr>
        <w:t>布局审批确认</w:t>
      </w:r>
      <w:r>
        <w:rPr>
          <w:sz w:val="21"/>
          <w:szCs w:val="21"/>
        </w:rPr>
        <w:t>,</w:t>
      </w:r>
      <w:r>
        <w:rPr>
          <w:sz w:val="21"/>
          <w:szCs w:val="21"/>
        </w:rPr>
        <w:t xml:space="preserve">不超出 </w:t>
      </w:r>
      <w:r>
        <w:rPr>
          <w:sz w:val="21"/>
          <w:szCs w:val="21"/>
        </w:rPr>
        <w:t xml:space="preserve">VLAN 11~17 </w:t>
      </w:r>
      <w:r>
        <w:rPr>
          <w:sz w:val="21"/>
          <w:szCs w:val="21"/>
        </w:rPr>
        <w:t>基线范围</w:t>
      </w:r>
      <w:r>
        <w:rPr>
          <w:sz w:val="21"/>
          <w:szCs w:val="21"/>
        </w:rPr>
        <w:t>;</w:t>
      </w:r>
      <w:r>
        <w:rPr>
          <w:sz w:val="21"/>
          <w:szCs w:val="21"/>
        </w:rPr>
        <w:t xml:space="preserve">如超出 </w:t>
      </w:r>
      <w:r>
        <w:rPr>
          <w:sz w:val="21"/>
          <w:szCs w:val="21"/>
        </w:rPr>
        <w:t xml:space="preserve">7 </w:t>
      </w:r>
      <w:r>
        <w:rPr>
          <w:sz w:val="21"/>
          <w:szCs w:val="21"/>
        </w:rPr>
        <w:t xml:space="preserve">个 </w:t>
      </w:r>
      <w:r>
        <w:rPr>
          <w:sz w:val="21"/>
          <w:szCs w:val="21"/>
        </w:rPr>
        <w:t xml:space="preserve">PLC </w:t>
      </w:r>
      <w:r>
        <w:rPr>
          <w:sz w:val="21"/>
          <w:szCs w:val="21"/>
        </w:rPr>
        <w:t>子网段</w:t>
      </w:r>
      <w:r>
        <w:rPr>
          <w:sz w:val="21"/>
          <w:szCs w:val="21"/>
        </w:rPr>
        <w:t>,</w:t>
      </w:r>
      <w:r>
        <w:rPr>
          <w:sz w:val="21"/>
          <w:szCs w:val="21"/>
        </w:rPr>
        <w:t xml:space="preserve">按附件 </w:t>
      </w:r>
      <w:r>
        <w:rPr>
          <w:sz w:val="21"/>
          <w:szCs w:val="21"/>
        </w:rPr>
        <w:t xml:space="preserve">C </w:t>
      </w:r>
      <w:r>
        <w:rPr>
          <w:sz w:val="21"/>
          <w:szCs w:val="21"/>
        </w:rPr>
        <w:t>变更管理流程处理。</w:t>
      </w:r>
    </w:p>
    <w:p>
      <w:pPr>
        <w:pStyle w:val="Normal"/>
        <w:spacing w:lineRule="exact" w:line="300" w:before="60" w:after="60"/>
        <w:ind w:start="360"/>
        <w:jc w:val="both"/>
        <w:rPr/>
      </w:pPr>
      <w:r>
        <w:rPr>
          <w:b/>
          <w:bCs/>
          <w:color w:val="2E75B6"/>
          <w:sz w:val="21"/>
          <w:szCs w:val="21"/>
        </w:rPr>
        <w:t xml:space="preserve">● </w:t>
      </w:r>
      <w:r>
        <w:rPr>
          <w:sz w:val="21"/>
          <w:szCs w:val="21"/>
        </w:rPr>
        <w:t>网络隔离</w:t>
      </w:r>
      <w:r>
        <w:rPr>
          <w:sz w:val="21"/>
          <w:szCs w:val="21"/>
        </w:rPr>
        <w:t>:</w:t>
      </w:r>
      <w:r>
        <w:rPr>
          <w:sz w:val="21"/>
          <w:szCs w:val="21"/>
        </w:rPr>
        <w:t xml:space="preserve">各产线 </w:t>
      </w:r>
      <w:r>
        <w:rPr>
          <w:sz w:val="21"/>
          <w:szCs w:val="21"/>
        </w:rPr>
        <w:t xml:space="preserve">VLAN </w:t>
      </w:r>
      <w:r>
        <w:rPr>
          <w:sz w:val="21"/>
          <w:szCs w:val="21"/>
        </w:rPr>
        <w:t>完全独立</w:t>
      </w:r>
      <w:r>
        <w:rPr>
          <w:sz w:val="21"/>
          <w:szCs w:val="21"/>
        </w:rPr>
        <w:t>,</w:t>
      </w:r>
      <w:r>
        <w:rPr>
          <w:sz w:val="21"/>
          <w:szCs w:val="21"/>
        </w:rPr>
        <w:t xml:space="preserve">默认禁止跨 </w:t>
      </w:r>
      <w:r>
        <w:rPr>
          <w:sz w:val="21"/>
          <w:szCs w:val="21"/>
        </w:rPr>
        <w:t xml:space="preserve">VLAN </w:t>
      </w:r>
      <w:r>
        <w:rPr>
          <w:sz w:val="21"/>
          <w:szCs w:val="21"/>
        </w:rPr>
        <w:t>广播与未授权路由</w:t>
      </w:r>
      <w:r>
        <w:rPr>
          <w:sz w:val="21"/>
          <w:szCs w:val="21"/>
        </w:rPr>
        <w:t>,</w:t>
      </w:r>
      <w:r>
        <w:rPr>
          <w:sz w:val="21"/>
          <w:szCs w:val="21"/>
        </w:rPr>
        <w:t xml:space="preserve">通过 </w:t>
      </w:r>
      <w:r>
        <w:rPr>
          <w:sz w:val="21"/>
          <w:szCs w:val="21"/>
        </w:rPr>
        <w:t xml:space="preserve">ACL </w:t>
      </w:r>
      <w:r>
        <w:rPr>
          <w:sz w:val="21"/>
          <w:szCs w:val="21"/>
        </w:rPr>
        <w:t xml:space="preserve">策略限定仅 </w:t>
      </w:r>
      <w:r>
        <w:rPr>
          <w:sz w:val="21"/>
          <w:szCs w:val="21"/>
        </w:rPr>
        <w:t>TCP 102(S7Comm)</w:t>
      </w:r>
      <w:r>
        <w:rPr>
          <w:sz w:val="21"/>
          <w:szCs w:val="21"/>
        </w:rPr>
        <w:t>端口可被采集服务访问</w:t>
      </w:r>
      <w:r>
        <w:rPr>
          <w:sz w:val="21"/>
          <w:szCs w:val="21"/>
        </w:rPr>
        <w:t>,</w:t>
      </w:r>
      <w:r>
        <w:rPr>
          <w:sz w:val="21"/>
          <w:szCs w:val="21"/>
        </w:rPr>
        <w:t xml:space="preserve">符合甲方 </w:t>
      </w:r>
      <w:r>
        <w:rPr>
          <w:sz w:val="21"/>
          <w:szCs w:val="21"/>
        </w:rPr>
        <w:t xml:space="preserve">VLAN </w:t>
      </w:r>
      <w:r>
        <w:rPr>
          <w:sz w:val="21"/>
          <w:szCs w:val="21"/>
        </w:rPr>
        <w:t>隔离要求</w:t>
      </w:r>
      <w:r>
        <w:rPr>
          <w:sz w:val="21"/>
          <w:szCs w:val="21"/>
        </w:rPr>
        <w:t>(§2.1.17)</w:t>
      </w:r>
      <w:r>
        <w:rPr>
          <w:sz w:val="21"/>
          <w:szCs w:val="21"/>
        </w:rPr>
        <w:t>。</w:t>
      </w:r>
    </w:p>
    <w:p>
      <w:pPr>
        <w:pStyle w:val="Normal"/>
        <w:spacing w:lineRule="exact" w:line="300" w:before="60" w:after="60"/>
        <w:ind w:start="360"/>
        <w:jc w:val="both"/>
        <w:rPr/>
      </w:pPr>
      <w:r>
        <w:rPr>
          <w:b/>
          <w:bCs/>
          <w:color w:val="2E75B6"/>
          <w:sz w:val="21"/>
          <w:szCs w:val="21"/>
        </w:rPr>
        <w:t xml:space="preserve">● </w:t>
      </w:r>
      <w:r>
        <w:rPr>
          <w:sz w:val="21"/>
          <w:szCs w:val="21"/>
        </w:rPr>
        <w:t>成本优化</w:t>
      </w:r>
      <w:r>
        <w:rPr>
          <w:sz w:val="21"/>
          <w:szCs w:val="21"/>
        </w:rPr>
        <w:t>:</w:t>
      </w:r>
      <w:r>
        <w:rPr>
          <w:sz w:val="21"/>
          <w:szCs w:val="21"/>
        </w:rPr>
        <w:t>单台工控机集中管理所有产线采集服务</w:t>
      </w:r>
      <w:r>
        <w:rPr>
          <w:sz w:val="21"/>
          <w:szCs w:val="21"/>
        </w:rPr>
        <w:t>,</w:t>
      </w:r>
      <w:r>
        <w:rPr>
          <w:sz w:val="21"/>
          <w:szCs w:val="21"/>
        </w:rPr>
        <w:t xml:space="preserve">扩展仅需在工业网关与交换机上增加 </w:t>
      </w:r>
      <w:r>
        <w:rPr>
          <w:sz w:val="21"/>
          <w:szCs w:val="21"/>
        </w:rPr>
        <w:t xml:space="preserve">VLAN </w:t>
      </w:r>
      <w:r>
        <w:rPr>
          <w:sz w:val="21"/>
          <w:szCs w:val="21"/>
        </w:rPr>
        <w:t>配置</w:t>
      </w:r>
      <w:r>
        <w:rPr>
          <w:sz w:val="21"/>
          <w:szCs w:val="21"/>
        </w:rPr>
        <w:t>,</w:t>
      </w:r>
      <w:r>
        <w:rPr>
          <w:sz w:val="21"/>
          <w:szCs w:val="21"/>
        </w:rPr>
        <w:t>无需为每条产线增加物理网卡或工控机硬件。</w:t>
      </w:r>
    </w:p>
    <w:p>
      <w:pPr>
        <w:pStyle w:val="Normal"/>
        <w:spacing w:lineRule="exact" w:line="300" w:before="60" w:after="60"/>
        <w:ind w:start="360"/>
        <w:jc w:val="both"/>
        <w:rPr/>
      </w:pPr>
      <w:r>
        <w:rPr>
          <w:b/>
          <w:bCs/>
          <w:color w:val="2E75B6"/>
          <w:sz w:val="21"/>
          <w:szCs w:val="21"/>
        </w:rPr>
        <w:t xml:space="preserve">● </w:t>
      </w:r>
      <w:r>
        <w:rPr>
          <w:sz w:val="21"/>
          <w:szCs w:val="21"/>
        </w:rPr>
        <w:t>技术成熟</w:t>
      </w:r>
      <w:r>
        <w:rPr>
          <w:sz w:val="21"/>
          <w:szCs w:val="21"/>
        </w:rPr>
        <w:t>:</w:t>
      </w:r>
      <w:r>
        <w:rPr>
          <w:sz w:val="21"/>
          <w:szCs w:val="21"/>
        </w:rPr>
        <w:t xml:space="preserve">基于工业以太网网关 </w:t>
      </w:r>
      <w:r>
        <w:rPr>
          <w:sz w:val="21"/>
          <w:szCs w:val="21"/>
        </w:rPr>
        <w:t xml:space="preserve">+ </w:t>
      </w:r>
      <w:r>
        <w:rPr>
          <w:sz w:val="21"/>
          <w:szCs w:val="21"/>
        </w:rPr>
        <w:t xml:space="preserve">网管交换机的 </w:t>
      </w:r>
      <w:r>
        <w:rPr>
          <w:sz w:val="21"/>
          <w:szCs w:val="21"/>
        </w:rPr>
        <w:t xml:space="preserve">VLAN </w:t>
      </w:r>
      <w:r>
        <w:rPr>
          <w:sz w:val="21"/>
          <w:szCs w:val="21"/>
        </w:rPr>
        <w:t>隔离方案是工业现场标准实践</w:t>
      </w:r>
      <w:r>
        <w:rPr>
          <w:sz w:val="21"/>
          <w:szCs w:val="21"/>
        </w:rPr>
        <w:t>,</w:t>
      </w:r>
      <w:r>
        <w:rPr>
          <w:sz w:val="21"/>
          <w:szCs w:val="21"/>
        </w:rPr>
        <w:t xml:space="preserve">具备 </w:t>
      </w:r>
      <w:r>
        <w:rPr>
          <w:sz w:val="21"/>
          <w:szCs w:val="21"/>
        </w:rPr>
        <w:t>ARP Inspection</w:t>
      </w:r>
      <w:r>
        <w:rPr>
          <w:sz w:val="21"/>
          <w:szCs w:val="21"/>
        </w:rPr>
        <w:t>、</w:t>
      </w:r>
      <w:r>
        <w:rPr>
          <w:sz w:val="21"/>
          <w:szCs w:val="21"/>
        </w:rPr>
        <w:t>Storm Control</w:t>
      </w:r>
      <w:r>
        <w:rPr>
          <w:sz w:val="21"/>
          <w:szCs w:val="21"/>
        </w:rPr>
        <w:t>、</w:t>
      </w:r>
      <w:r>
        <w:rPr>
          <w:sz w:val="21"/>
          <w:szCs w:val="21"/>
        </w:rPr>
        <w:t xml:space="preserve">Port Security </w:t>
      </w:r>
      <w:r>
        <w:rPr>
          <w:sz w:val="21"/>
          <w:szCs w:val="21"/>
        </w:rPr>
        <w:t>等成熟工业级安全机制</w:t>
      </w:r>
      <w:r>
        <w:rPr>
          <w:sz w:val="21"/>
          <w:szCs w:val="21"/>
        </w:rPr>
        <w:t>,</w:t>
      </w:r>
      <w:r>
        <w:rPr>
          <w:sz w:val="21"/>
          <w:szCs w:val="21"/>
        </w:rPr>
        <w:t xml:space="preserve">满足 </w:t>
      </w:r>
      <w:r>
        <w:rPr>
          <w:sz w:val="21"/>
          <w:szCs w:val="21"/>
        </w:rPr>
        <w:t xml:space="preserve">7×24 </w:t>
      </w:r>
      <w:r>
        <w:rPr>
          <w:sz w:val="21"/>
          <w:szCs w:val="21"/>
        </w:rPr>
        <w:t>小时长期运行要求。</w:t>
      </w:r>
    </w:p>
    <w:p>
      <w:pPr>
        <w:pStyle w:val="Heading3"/>
        <w:spacing w:before="140" w:after="80"/>
        <w:rPr/>
      </w:pPr>
      <w:r>
        <w:rPr>
          <w:sz w:val="22"/>
          <w:szCs w:val="22"/>
        </w:rPr>
        <w:t xml:space="preserve">2.2.3 </w:t>
      </w:r>
      <w:r>
        <w:rPr>
          <w:sz w:val="22"/>
          <w:szCs w:val="22"/>
        </w:rPr>
        <w:t>扩展能力设计（</w:t>
      </w:r>
      <w:r>
        <w:rPr>
          <w:sz w:val="22"/>
          <w:szCs w:val="22"/>
        </w:rPr>
        <w:t>§2.1.14</w:t>
      </w:r>
      <w:r>
        <w:rPr>
          <w:sz w:val="22"/>
          <w:szCs w:val="22"/>
        </w:rPr>
        <w:t>）</w:t>
      </w:r>
    </w:p>
    <w:p>
      <w:pPr>
        <w:pStyle w:val="Normal"/>
        <w:spacing w:lineRule="exact" w:line="300" w:before="60" w:after="60"/>
        <w:ind w:firstLine="420"/>
        <w:jc w:val="both"/>
        <w:rPr/>
      </w:pPr>
      <w:r>
        <w:rPr>
          <w:sz w:val="21"/>
          <w:szCs w:val="21"/>
        </w:rPr>
        <w:t>本系统在设计阶段即充分考虑了未来扩展需求，具体体现在三个维度：</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398"/>
        <w:gridCol w:w="6961"/>
      </w:tblGrid>
      <w:tr>
        <w:trPr/>
        <w:tc>
          <w:tcPr>
            <w:tcW w:w="23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扩展维度</w:t>
            </w:r>
          </w:p>
        </w:tc>
        <w:tc>
          <w:tcPr>
            <w:tcW w:w="696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实现方式</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显示内容可扩展</w:t>
            </w:r>
          </w:p>
        </w:tc>
        <w:tc>
          <w:tcPr>
            <w:tcW w:w="69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工位显示内容（</w:t>
            </w:r>
            <w:r>
              <w:rPr>
                <w:color w:val="333333"/>
                <w:sz w:val="18"/>
                <w:szCs w:val="18"/>
              </w:rPr>
              <w:t>SO</w:t>
            </w:r>
            <w:r>
              <w:rPr>
                <w:color w:val="333333"/>
                <w:sz w:val="18"/>
                <w:szCs w:val="18"/>
              </w:rPr>
              <w:t>号、</w:t>
            </w:r>
            <w:r>
              <w:rPr>
                <w:color w:val="333333"/>
                <w:sz w:val="18"/>
                <w:szCs w:val="18"/>
              </w:rPr>
              <w:t>ESN</w:t>
            </w:r>
            <w:r>
              <w:rPr>
                <w:color w:val="333333"/>
                <w:sz w:val="18"/>
                <w:szCs w:val="18"/>
              </w:rPr>
              <w:t>号、</w:t>
            </w:r>
            <w:r>
              <w:rPr>
                <w:color w:val="333333"/>
                <w:sz w:val="18"/>
                <w:szCs w:val="18"/>
              </w:rPr>
              <w:t>CT</w:t>
            </w:r>
            <w:r>
              <w:rPr>
                <w:color w:val="333333"/>
                <w:sz w:val="18"/>
                <w:szCs w:val="18"/>
              </w:rPr>
              <w:t>、剩余时间、班次信息等）可通过后台配置灵活添加，无需修改代码</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显示颜色可扩展</w:t>
            </w:r>
          </w:p>
        </w:tc>
        <w:tc>
          <w:tcPr>
            <w:tcW w:w="696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三色预警阈值（</w:t>
            </w:r>
            <w:r>
              <w:rPr>
                <w:color w:val="333333"/>
                <w:sz w:val="18"/>
                <w:szCs w:val="18"/>
              </w:rPr>
              <w:t>50%/20%</w:t>
            </w:r>
            <w:r>
              <w:rPr>
                <w:color w:val="333333"/>
                <w:sz w:val="18"/>
                <w:szCs w:val="18"/>
              </w:rPr>
              <w:t>）及颜色方案可在管理后台灵活配置调整</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工位数量可扩展</w:t>
            </w:r>
          </w:p>
        </w:tc>
        <w:tc>
          <w:tcPr>
            <w:tcW w:w="69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通过工业边缘网关 </w:t>
            </w:r>
            <w:r>
              <w:rPr>
                <w:color w:val="333333"/>
                <w:sz w:val="18"/>
                <w:szCs w:val="18"/>
              </w:rPr>
              <w:t xml:space="preserve">VLAN </w:t>
            </w:r>
            <w:r>
              <w:rPr>
                <w:color w:val="333333"/>
                <w:sz w:val="18"/>
                <w:szCs w:val="18"/>
              </w:rPr>
              <w:t>扩展机制</w:t>
            </w:r>
            <w:r>
              <w:rPr>
                <w:color w:val="333333"/>
                <w:sz w:val="18"/>
                <w:szCs w:val="18"/>
              </w:rPr>
              <w:t>,</w:t>
            </w:r>
            <w:r>
              <w:rPr>
                <w:color w:val="333333"/>
                <w:sz w:val="18"/>
                <w:szCs w:val="18"/>
              </w:rPr>
              <w:t xml:space="preserve">可随时新增 </w:t>
            </w:r>
            <w:r>
              <w:rPr>
                <w:color w:val="333333"/>
                <w:sz w:val="18"/>
                <w:szCs w:val="18"/>
              </w:rPr>
              <w:t xml:space="preserve">PLC </w:t>
            </w:r>
            <w:r>
              <w:rPr>
                <w:color w:val="333333"/>
                <w:sz w:val="18"/>
                <w:szCs w:val="18"/>
              </w:rPr>
              <w:t>子网段及产线接入</w:t>
            </w:r>
            <w:r>
              <w:rPr>
                <w:color w:val="333333"/>
                <w:sz w:val="18"/>
                <w:szCs w:val="18"/>
              </w:rPr>
              <w:t>,</w:t>
            </w:r>
            <w:r>
              <w:rPr>
                <w:color w:val="333333"/>
                <w:sz w:val="18"/>
                <w:szCs w:val="18"/>
              </w:rPr>
              <w:t xml:space="preserve">支持 </w:t>
            </w:r>
            <w:r>
              <w:rPr>
                <w:color w:val="333333"/>
                <w:sz w:val="18"/>
                <w:szCs w:val="18"/>
              </w:rPr>
              <w:t xml:space="preserve">40 </w:t>
            </w:r>
            <w:r>
              <w:rPr>
                <w:color w:val="333333"/>
                <w:sz w:val="18"/>
                <w:szCs w:val="18"/>
              </w:rPr>
              <w:t>个以上工位扩展</w:t>
            </w:r>
            <w:r>
              <w:rPr>
                <w:color w:val="333333"/>
                <w:sz w:val="18"/>
                <w:szCs w:val="18"/>
              </w:rPr>
              <w:t xml:space="preserve">(PLC </w:t>
            </w:r>
            <w:r>
              <w:rPr>
                <w:color w:val="333333"/>
                <w:sz w:val="18"/>
                <w:szCs w:val="18"/>
              </w:rPr>
              <w:t>数量与工位数量无一一对应关系</w:t>
            </w:r>
            <w:r>
              <w:rPr>
                <w:color w:val="333333"/>
                <w:sz w:val="18"/>
                <w:szCs w:val="18"/>
              </w:rPr>
              <w:t>)</w:t>
            </w:r>
          </w:p>
        </w:tc>
      </w:tr>
    </w:tbl>
    <w:p>
      <w:pPr>
        <w:pStyle w:val="Heading3"/>
        <w:spacing w:before="140" w:after="80"/>
        <w:rPr/>
      </w:pPr>
      <w:r>
        <w:rPr>
          <w:sz w:val="22"/>
          <w:szCs w:val="22"/>
        </w:rPr>
        <w:t xml:space="preserve">2.2.4 </w:t>
      </w:r>
      <w:r>
        <w:rPr>
          <w:sz w:val="22"/>
          <w:szCs w:val="22"/>
        </w:rPr>
        <w:t>网段扩展对照表</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3674"/>
        <w:gridCol w:w="3686"/>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配置项</w:t>
            </w:r>
          </w:p>
        </w:tc>
        <w:tc>
          <w:tcPr>
            <w:tcW w:w="3674"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当前示例（</w:t>
            </w:r>
            <w:r>
              <w:rPr>
                <w:b/>
                <w:bCs/>
                <w:color w:val="FFFFFF"/>
                <w:sz w:val="18"/>
                <w:szCs w:val="18"/>
              </w:rPr>
              <w:t>2</w:t>
            </w:r>
            <w:r>
              <w:rPr>
                <w:b/>
                <w:bCs/>
                <w:color w:val="FFFFFF"/>
                <w:sz w:val="18"/>
                <w:szCs w:val="18"/>
              </w:rPr>
              <w:t>个</w:t>
            </w:r>
            <w:r>
              <w:rPr>
                <w:b/>
                <w:bCs/>
                <w:color w:val="FFFFFF"/>
                <w:sz w:val="18"/>
                <w:szCs w:val="18"/>
              </w:rPr>
              <w:t>PLC</w:t>
            </w:r>
            <w:r>
              <w:rPr>
                <w:b/>
                <w:bCs/>
                <w:color w:val="FFFFFF"/>
                <w:sz w:val="18"/>
                <w:szCs w:val="18"/>
              </w:rPr>
              <w:t>子网段）</w:t>
            </w:r>
          </w:p>
        </w:tc>
        <w:tc>
          <w:tcPr>
            <w:tcW w:w="3686"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扩展至</w:t>
            </w:r>
            <w:r>
              <w:rPr>
                <w:b/>
                <w:bCs/>
                <w:color w:val="FFFFFF"/>
                <w:sz w:val="18"/>
                <w:szCs w:val="18"/>
              </w:rPr>
              <w:t>N</w:t>
            </w:r>
            <w:r>
              <w:rPr>
                <w:b/>
                <w:bCs/>
                <w:color w:val="FFFFFF"/>
                <w:sz w:val="18"/>
                <w:szCs w:val="18"/>
              </w:rPr>
              <w:t>个</w:t>
            </w:r>
            <w:r>
              <w:rPr>
                <w:b/>
                <w:bCs/>
                <w:color w:val="FFFFFF"/>
                <w:sz w:val="18"/>
                <w:szCs w:val="18"/>
              </w:rPr>
              <w:t>PLC</w:t>
            </w:r>
            <w:r>
              <w:rPr>
                <w:b/>
                <w:bCs/>
                <w:color w:val="FFFFFF"/>
                <w:sz w:val="18"/>
                <w:szCs w:val="18"/>
              </w:rPr>
              <w:t>子网段</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侧物理网口</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eth0</w:t>
            </w:r>
            <w:r>
              <w:rPr>
                <w:color w:val="333333"/>
                <w:sz w:val="18"/>
                <w:szCs w:val="18"/>
              </w:rPr>
              <w:t>（千兆</w:t>
            </w:r>
            <w:r>
              <w:rPr>
                <w:color w:val="333333"/>
                <w:sz w:val="18"/>
                <w:szCs w:val="18"/>
              </w:rPr>
              <w:t>LAN</w:t>
            </w:r>
            <w:r>
              <w:rPr>
                <w:color w:val="333333"/>
                <w:sz w:val="18"/>
                <w:szCs w:val="18"/>
              </w:rPr>
              <w:t>，</w:t>
            </w:r>
            <w:r>
              <w:rPr>
                <w:color w:val="333333"/>
                <w:sz w:val="18"/>
                <w:szCs w:val="18"/>
              </w:rPr>
              <w:t>PLC</w:t>
            </w:r>
            <w:r>
              <w:rPr>
                <w:color w:val="333333"/>
                <w:sz w:val="18"/>
                <w:szCs w:val="18"/>
              </w:rPr>
              <w:t>专用）</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同左，无需增加物理网卡</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虚拟子接口</w:t>
            </w:r>
          </w:p>
        </w:tc>
        <w:tc>
          <w:tcPr>
            <w:tcW w:w="367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rFonts w:eastAsia="微软雅黑" w:cs="微软雅黑"/>
                <w:color w:val="333333"/>
                <w:sz w:val="18"/>
                <w:szCs w:val="18"/>
              </w:rPr>
              <w:t>VLAN 10→128.10.40.100/24</w:t>
            </w:r>
            <w:r>
              <w:rPr>
                <w:rFonts w:cs="微软雅黑"/>
                <w:color w:val="333333"/>
                <w:sz w:val="18"/>
                <w:szCs w:val="18"/>
              </w:rPr>
              <w:t>（</w:t>
            </w:r>
            <w:r>
              <w:rPr>
                <w:rFonts w:eastAsia="微软雅黑" w:cs="微软雅黑"/>
                <w:color w:val="333333"/>
                <w:sz w:val="18"/>
                <w:szCs w:val="18"/>
              </w:rPr>
              <w:t>KVA</w:t>
            </w:r>
            <w:r>
              <w:rPr>
                <w:rFonts w:cs="微软雅黑"/>
                <w:color w:val="333333"/>
                <w:sz w:val="18"/>
                <w:szCs w:val="18"/>
              </w:rPr>
              <w:t xml:space="preserve">） </w:t>
            </w:r>
            <w:r>
              <w:rPr>
                <w:rFonts w:eastAsia="微软雅黑" w:cs="微软雅黑"/>
                <w:color w:val="333333"/>
                <w:sz w:val="18"/>
                <w:szCs w:val="18"/>
              </w:rPr>
              <w:t>VLAN 11→128.10.40.150/24</w:t>
            </w:r>
            <w:r>
              <w:rPr>
                <w:rFonts w:cs="微软雅黑"/>
                <w:color w:val="333333"/>
                <w:sz w:val="18"/>
                <w:szCs w:val="18"/>
              </w:rPr>
              <w:t>（</w:t>
            </w:r>
            <w:r>
              <w:rPr>
                <w:rFonts w:eastAsia="微软雅黑" w:cs="微软雅黑"/>
                <w:color w:val="333333"/>
                <w:sz w:val="18"/>
                <w:szCs w:val="18"/>
              </w:rPr>
              <w:t>KVP</w:t>
            </w:r>
            <w:r>
              <w:rPr>
                <w:rFonts w:cs="微软雅黑"/>
                <w:color w:val="333333"/>
                <w:sz w:val="18"/>
                <w:szCs w:val="18"/>
              </w:rPr>
              <w:t>）</w:t>
            </w:r>
          </w:p>
        </w:tc>
        <w:tc>
          <w:tcPr>
            <w:tcW w:w="368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继续添加 </w:t>
            </w:r>
            <w:r>
              <w:rPr>
                <w:color w:val="333333"/>
                <w:sz w:val="18"/>
                <w:szCs w:val="18"/>
              </w:rPr>
              <w:t>VLAN 12~VLAN N,</w:t>
            </w:r>
            <w:r>
              <w:rPr>
                <w:color w:val="333333"/>
                <w:sz w:val="18"/>
                <w:szCs w:val="18"/>
              </w:rPr>
              <w:t>每新增</w:t>
            </w:r>
            <w:r>
              <w:rPr>
                <w:color w:val="333333"/>
                <w:sz w:val="18"/>
                <w:szCs w:val="18"/>
              </w:rPr>
              <w:t>1</w:t>
            </w:r>
            <w:r>
              <w:rPr>
                <w:color w:val="333333"/>
                <w:sz w:val="18"/>
                <w:szCs w:val="18"/>
              </w:rPr>
              <w:t xml:space="preserve">个 </w:t>
            </w:r>
            <w:r>
              <w:rPr>
                <w:color w:val="333333"/>
                <w:sz w:val="18"/>
                <w:szCs w:val="18"/>
              </w:rPr>
              <w:t xml:space="preserve">PLC </w:t>
            </w:r>
            <w:r>
              <w:rPr>
                <w:color w:val="333333"/>
                <w:sz w:val="18"/>
                <w:szCs w:val="18"/>
              </w:rPr>
              <w:t>子网段在工业网关与交换机上增加</w:t>
            </w:r>
            <w:r>
              <w:rPr>
                <w:color w:val="333333"/>
                <w:sz w:val="18"/>
                <w:szCs w:val="18"/>
              </w:rPr>
              <w:t>1</w:t>
            </w:r>
            <w:r>
              <w:rPr>
                <w:color w:val="333333"/>
                <w:sz w:val="18"/>
                <w:szCs w:val="18"/>
              </w:rPr>
              <w:t xml:space="preserve">个 </w:t>
            </w:r>
            <w:r>
              <w:rPr>
                <w:color w:val="333333"/>
                <w:sz w:val="18"/>
                <w:szCs w:val="18"/>
              </w:rPr>
              <w:t xml:space="preserve">VLAN </w:t>
            </w:r>
            <w:r>
              <w:rPr>
                <w:color w:val="333333"/>
                <w:sz w:val="18"/>
                <w:szCs w:val="18"/>
              </w:rPr>
              <w:t>配置即可</w:t>
            </w:r>
            <w:r>
              <w:rPr>
                <w:color w:val="333333"/>
                <w:sz w:val="18"/>
                <w:szCs w:val="18"/>
              </w:rPr>
              <w:t>(</w:t>
            </w:r>
            <w:r>
              <w:rPr>
                <w:color w:val="333333"/>
                <w:sz w:val="18"/>
                <w:szCs w:val="18"/>
              </w:rPr>
              <w:t xml:space="preserve">具体 </w:t>
            </w:r>
            <w:r>
              <w:rPr>
                <w:color w:val="333333"/>
                <w:sz w:val="18"/>
                <w:szCs w:val="18"/>
              </w:rPr>
              <w:t xml:space="preserve">VLAN </w:t>
            </w:r>
            <w:r>
              <w:rPr>
                <w:color w:val="333333"/>
                <w:sz w:val="18"/>
                <w:szCs w:val="18"/>
              </w:rPr>
              <w:t xml:space="preserve">数量由甲方 </w:t>
            </w:r>
            <w:r>
              <w:rPr>
                <w:color w:val="333333"/>
                <w:sz w:val="18"/>
                <w:szCs w:val="18"/>
              </w:rPr>
              <w:t xml:space="preserve">IT </w:t>
            </w:r>
            <w:r>
              <w:rPr>
                <w:color w:val="333333"/>
                <w:sz w:val="18"/>
                <w:szCs w:val="18"/>
              </w:rPr>
              <w:t>现场确定</w:t>
            </w:r>
            <w:r>
              <w:rPr>
                <w:color w:val="333333"/>
                <w:sz w:val="18"/>
                <w:szCs w:val="18"/>
              </w:rPr>
              <w:t>)</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显示屏网口</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eth1→192.168.30.1</w:t>
            </w:r>
            <w:r>
              <w:rPr>
                <w:color w:val="333333"/>
                <w:sz w:val="18"/>
                <w:szCs w:val="18"/>
              </w:rPr>
              <w:t>（</w:t>
            </w:r>
            <w:r>
              <w:rPr>
                <w:color w:val="333333"/>
                <w:sz w:val="18"/>
                <w:szCs w:val="18"/>
              </w:rPr>
              <w:t>40</w:t>
            </w:r>
            <w:r>
              <w:rPr>
                <w:color w:val="333333"/>
                <w:sz w:val="18"/>
                <w:szCs w:val="18"/>
              </w:rPr>
              <w:t>台）</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同左，容量可扩展</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IT</w:t>
            </w:r>
            <w:r>
              <w:rPr>
                <w:color w:val="333333"/>
                <w:sz w:val="18"/>
                <w:szCs w:val="18"/>
              </w:rPr>
              <w:t>管理网口</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eth2→</w:t>
            </w:r>
            <w:r>
              <w:rPr>
                <w:color w:val="333333"/>
                <w:sz w:val="18"/>
                <w:szCs w:val="18"/>
              </w:rPr>
              <w:t>甲方</w:t>
            </w:r>
            <w:r>
              <w:rPr>
                <w:color w:val="333333"/>
                <w:sz w:val="18"/>
                <w:szCs w:val="18"/>
              </w:rPr>
              <w:t>IT</w:t>
            </w:r>
            <w:r>
              <w:rPr>
                <w:color w:val="333333"/>
                <w:sz w:val="18"/>
                <w:szCs w:val="18"/>
              </w:rPr>
              <w:t>统一分配</w:t>
            </w:r>
            <w:r>
              <w:rPr>
                <w:color w:val="333333"/>
                <w:sz w:val="18"/>
                <w:szCs w:val="18"/>
              </w:rPr>
              <w:t>IP</w:t>
            </w:r>
            <w:r>
              <w:rPr>
                <w:color w:val="333333"/>
                <w:sz w:val="18"/>
                <w:szCs w:val="18"/>
              </w:rPr>
              <w:t>（</w:t>
            </w:r>
            <w:r>
              <w:rPr>
                <w:color w:val="333333"/>
                <w:sz w:val="18"/>
                <w:szCs w:val="18"/>
              </w:rPr>
              <w:t>PCIe</w:t>
            </w:r>
            <w:r>
              <w:rPr>
                <w:color w:val="333333"/>
                <w:sz w:val="18"/>
                <w:szCs w:val="18"/>
              </w:rPr>
              <w:t>扩展网卡）</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同左，接入甲方</w:t>
            </w:r>
            <w:r>
              <w:rPr>
                <w:color w:val="333333"/>
                <w:sz w:val="18"/>
                <w:szCs w:val="18"/>
              </w:rPr>
              <w:t>CCEC</w:t>
            </w:r>
            <w:r>
              <w:rPr>
                <w:color w:val="333333"/>
                <w:sz w:val="18"/>
                <w:szCs w:val="18"/>
              </w:rPr>
              <w:t>现有</w:t>
            </w:r>
            <w:r>
              <w:rPr>
                <w:color w:val="333333"/>
                <w:sz w:val="18"/>
                <w:szCs w:val="18"/>
              </w:rPr>
              <w:t>IT</w:t>
            </w:r>
            <w:r>
              <w:rPr>
                <w:color w:val="333333"/>
                <w:sz w:val="18"/>
                <w:szCs w:val="18"/>
              </w:rPr>
              <w:t>网络</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配置方式</w:t>
            </w:r>
          </w:p>
        </w:tc>
        <w:tc>
          <w:tcPr>
            <w:tcW w:w="367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工业网关 </w:t>
            </w:r>
            <w:r>
              <w:rPr>
                <w:color w:val="333333"/>
                <w:sz w:val="18"/>
                <w:szCs w:val="18"/>
              </w:rPr>
              <w:t xml:space="preserve">VLAN </w:t>
            </w:r>
            <w:r>
              <w:rPr>
                <w:color w:val="333333"/>
                <w:sz w:val="18"/>
                <w:szCs w:val="18"/>
              </w:rPr>
              <w:t xml:space="preserve">配置 </w:t>
            </w:r>
            <w:r>
              <w:rPr>
                <w:color w:val="333333"/>
                <w:sz w:val="18"/>
                <w:szCs w:val="18"/>
              </w:rPr>
              <w:t xml:space="preserve">+ SCALANCE </w:t>
            </w:r>
            <w:r>
              <w:rPr>
                <w:color w:val="333333"/>
                <w:sz w:val="18"/>
                <w:szCs w:val="18"/>
              </w:rPr>
              <w:t>交换机端口划分</w:t>
            </w:r>
          </w:p>
        </w:tc>
        <w:tc>
          <w:tcPr>
            <w:tcW w:w="368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操作相同</w:t>
            </w:r>
            <w:r>
              <w:rPr>
                <w:color w:val="333333"/>
                <w:sz w:val="18"/>
                <w:szCs w:val="18"/>
              </w:rPr>
              <w:t xml:space="preserve">,VLAN </w:t>
            </w:r>
            <w:r>
              <w:rPr>
                <w:color w:val="333333"/>
                <w:sz w:val="18"/>
                <w:szCs w:val="18"/>
              </w:rPr>
              <w:t>下发后采集服务热重载即生效</w:t>
            </w:r>
          </w:p>
        </w:tc>
      </w:tr>
    </w:tbl>
    <w:p>
      <w:pPr>
        <w:pStyle w:val="Normal"/>
        <w:spacing w:lineRule="exact" w:line="300" w:before="60" w:after="60"/>
        <w:ind w:firstLine="420"/>
        <w:jc w:val="both"/>
        <w:rPr/>
      </w:pPr>
      <w:r>
        <w:rPr>
          <w:b/>
          <w:bCs/>
          <w:sz w:val="21"/>
          <w:szCs w:val="21"/>
        </w:rPr>
        <w:t>IP</w:t>
      </w:r>
      <w:r>
        <w:rPr>
          <w:b/>
          <w:bCs/>
          <w:sz w:val="21"/>
          <w:szCs w:val="21"/>
        </w:rPr>
        <w:t>地址规划（</w:t>
      </w:r>
      <w:r>
        <w:rPr>
          <w:b/>
          <w:bCs/>
          <w:sz w:val="21"/>
          <w:szCs w:val="21"/>
        </w:rPr>
        <w:t>§2.1.15</w:t>
      </w:r>
      <w:r>
        <w:rPr>
          <w:b/>
          <w:bCs/>
          <w:sz w:val="21"/>
          <w:szCs w:val="21"/>
        </w:rPr>
        <w:t>）：</w:t>
      </w:r>
      <w:r>
        <w:rPr>
          <w:sz w:val="21"/>
          <w:szCs w:val="21"/>
        </w:rPr>
        <w:t>乙方在系统部署前，将提交</w:t>
      </w:r>
      <w:r>
        <w:rPr>
          <w:sz w:val="21"/>
          <w:szCs w:val="21"/>
        </w:rPr>
        <w:t>IP</w:t>
      </w:r>
      <w:r>
        <w:rPr>
          <w:sz w:val="21"/>
          <w:szCs w:val="21"/>
        </w:rPr>
        <w:t>地址规划表报甲方</w:t>
      </w:r>
      <w:r>
        <w:rPr>
          <w:sz w:val="21"/>
          <w:szCs w:val="21"/>
        </w:rPr>
        <w:t>IT</w:t>
      </w:r>
      <w:r>
        <w:rPr>
          <w:sz w:val="21"/>
          <w:szCs w:val="21"/>
        </w:rPr>
        <w:t xml:space="preserve">部门审批确认，避免设备 </w:t>
      </w:r>
      <w:r>
        <w:rPr>
          <w:sz w:val="21"/>
          <w:szCs w:val="21"/>
        </w:rPr>
        <w:t xml:space="preserve">IP </w:t>
      </w:r>
      <w:r>
        <w:rPr>
          <w:sz w:val="21"/>
          <w:szCs w:val="21"/>
        </w:rPr>
        <w:t>与甲方现有网络设备冲突；</w:t>
      </w:r>
      <w:r>
        <w:rPr>
          <w:sz w:val="21"/>
          <w:szCs w:val="21"/>
        </w:rPr>
        <w:t>IP</w:t>
      </w:r>
      <w:r>
        <w:rPr>
          <w:sz w:val="21"/>
          <w:szCs w:val="21"/>
        </w:rPr>
        <w:t>地址由甲方</w:t>
      </w:r>
      <w:r>
        <w:rPr>
          <w:sz w:val="21"/>
          <w:szCs w:val="21"/>
        </w:rPr>
        <w:t>IT</w:t>
      </w:r>
      <w:r>
        <w:rPr>
          <w:sz w:val="21"/>
          <w:szCs w:val="21"/>
        </w:rPr>
        <w:t>统一分配，严禁擅自使用未经授权的</w:t>
      </w:r>
      <w:r>
        <w:rPr>
          <w:sz w:val="21"/>
          <w:szCs w:val="21"/>
        </w:rPr>
        <w:t>IP</w:t>
      </w:r>
      <w:r>
        <w:rPr>
          <w:sz w:val="21"/>
          <w:szCs w:val="21"/>
        </w:rPr>
        <w:t>。</w:t>
      </w:r>
    </w:p>
    <w:p>
      <w:pPr>
        <w:pStyle w:val="Heading3"/>
        <w:spacing w:before="140" w:after="80"/>
        <w:rPr/>
      </w:pPr>
      <w:r>
        <w:rPr>
          <w:sz w:val="22"/>
          <w:szCs w:val="22"/>
        </w:rPr>
        <w:t xml:space="preserve">2.2.5 VLAN </w:t>
      </w:r>
      <w:r>
        <w:rPr>
          <w:sz w:val="22"/>
          <w:szCs w:val="22"/>
        </w:rPr>
        <w:t>与采集服务部署步骤</w:t>
      </w:r>
    </w:p>
    <w:p>
      <w:pPr>
        <w:pStyle w:val="Normal"/>
        <w:spacing w:lineRule="exact" w:line="300" w:before="60" w:after="60"/>
        <w:ind w:firstLine="420"/>
        <w:jc w:val="both"/>
        <w:rPr/>
      </w:pPr>
      <w:r>
        <w:rPr>
          <w:b/>
          <w:bCs/>
          <w:sz w:val="21"/>
          <w:szCs w:val="21"/>
        </w:rPr>
        <w:t xml:space="preserve">VLAN </w:t>
      </w:r>
      <w:r>
        <w:rPr>
          <w:b/>
          <w:bCs/>
          <w:sz w:val="21"/>
          <w:szCs w:val="21"/>
        </w:rPr>
        <w:t>与采集服务部署步骤</w:t>
      </w:r>
      <w:r>
        <w:rPr>
          <w:b/>
          <w:bCs/>
          <w:sz w:val="21"/>
          <w:szCs w:val="21"/>
        </w:rPr>
        <w:t>:</w:t>
      </w:r>
      <w:r>
        <w:rPr>
          <w:sz w:val="21"/>
          <w:szCs w:val="21"/>
        </w:rPr>
        <w:t xml:space="preserve">① </w:t>
      </w:r>
      <w:r>
        <w:rPr>
          <w:sz w:val="21"/>
          <w:szCs w:val="21"/>
        </w:rPr>
        <w:t xml:space="preserve">由甲方 </w:t>
      </w:r>
      <w:r>
        <w:rPr>
          <w:sz w:val="21"/>
          <w:szCs w:val="21"/>
        </w:rPr>
        <w:t xml:space="preserve">IT </w:t>
      </w:r>
      <w:r>
        <w:rPr>
          <w:sz w:val="21"/>
          <w:szCs w:val="21"/>
        </w:rPr>
        <w:t xml:space="preserve">审批 </w:t>
      </w:r>
      <w:r>
        <w:rPr>
          <w:sz w:val="21"/>
          <w:szCs w:val="21"/>
        </w:rPr>
        <w:t xml:space="preserve">IP </w:t>
      </w:r>
      <w:r>
        <w:rPr>
          <w:sz w:val="21"/>
          <w:szCs w:val="21"/>
        </w:rPr>
        <w:t xml:space="preserve">规划表与 </w:t>
      </w:r>
      <w:r>
        <w:rPr>
          <w:sz w:val="21"/>
          <w:szCs w:val="21"/>
        </w:rPr>
        <w:t xml:space="preserve">VLAN </w:t>
      </w:r>
      <w:r>
        <w:rPr>
          <w:sz w:val="21"/>
          <w:szCs w:val="21"/>
        </w:rPr>
        <w:t xml:space="preserve">规划表 → ② 在工业边缘网关上配置新增 </w:t>
      </w:r>
      <w:r>
        <w:rPr>
          <w:sz w:val="21"/>
          <w:szCs w:val="21"/>
        </w:rPr>
        <w:t xml:space="preserve">VLAN </w:t>
      </w:r>
      <w:r>
        <w:rPr>
          <w:sz w:val="21"/>
          <w:szCs w:val="21"/>
        </w:rPr>
        <w:t xml:space="preserve">与 </w:t>
      </w:r>
      <w:r>
        <w:rPr>
          <w:sz w:val="21"/>
          <w:szCs w:val="21"/>
        </w:rPr>
        <w:t xml:space="preserve">ACL </w:t>
      </w:r>
      <w:r>
        <w:rPr>
          <w:sz w:val="21"/>
          <w:szCs w:val="21"/>
        </w:rPr>
        <w:t>规则</w:t>
      </w:r>
      <w:r>
        <w:rPr>
          <w:sz w:val="21"/>
          <w:szCs w:val="21"/>
        </w:rPr>
        <w:t>(</w:t>
      </w:r>
      <w:r>
        <w:rPr>
          <w:sz w:val="21"/>
          <w:szCs w:val="21"/>
        </w:rPr>
        <w:t xml:space="preserve">允许 </w:t>
      </w:r>
      <w:r>
        <w:rPr>
          <w:sz w:val="21"/>
          <w:szCs w:val="21"/>
        </w:rPr>
        <w:t xml:space="preserve">TCP 102) → ③ </w:t>
      </w:r>
      <w:r>
        <w:rPr>
          <w:sz w:val="21"/>
          <w:szCs w:val="21"/>
        </w:rPr>
        <w:t xml:space="preserve">在 </w:t>
      </w:r>
      <w:r>
        <w:rPr>
          <w:sz w:val="21"/>
          <w:szCs w:val="21"/>
        </w:rPr>
        <w:t xml:space="preserve">SCALANCE </w:t>
      </w:r>
      <w:r>
        <w:rPr>
          <w:sz w:val="21"/>
          <w:szCs w:val="21"/>
        </w:rPr>
        <w:t xml:space="preserve">网管交换机上为相应端口划分 </w:t>
      </w:r>
      <w:r>
        <w:rPr>
          <w:sz w:val="21"/>
          <w:szCs w:val="21"/>
        </w:rPr>
        <w:t xml:space="preserve">VLAN → ④ </w:t>
      </w:r>
      <w:r>
        <w:rPr>
          <w:sz w:val="21"/>
          <w:szCs w:val="21"/>
        </w:rPr>
        <w:t xml:space="preserve">在工控机采集服务配置文件中登记新 </w:t>
      </w:r>
      <w:r>
        <w:rPr>
          <w:sz w:val="21"/>
          <w:szCs w:val="21"/>
        </w:rPr>
        <w:t xml:space="preserve">PLC </w:t>
      </w:r>
      <w:r>
        <w:rPr>
          <w:sz w:val="21"/>
          <w:szCs w:val="21"/>
        </w:rPr>
        <w:t>的连接信息</w:t>
      </w:r>
      <w:r>
        <w:rPr>
          <w:sz w:val="21"/>
          <w:szCs w:val="21"/>
        </w:rPr>
        <w:t>(IP</w:t>
      </w:r>
      <w:r>
        <w:rPr>
          <w:sz w:val="21"/>
          <w:szCs w:val="21"/>
        </w:rPr>
        <w:t>、</w:t>
      </w:r>
      <w:r>
        <w:rPr>
          <w:sz w:val="21"/>
          <w:szCs w:val="21"/>
        </w:rPr>
        <w:t xml:space="preserve">DB </w:t>
      </w:r>
      <w:r>
        <w:rPr>
          <w:sz w:val="21"/>
          <w:szCs w:val="21"/>
        </w:rPr>
        <w:t>块号、采集周期</w:t>
      </w:r>
      <w:r>
        <w:rPr>
          <w:sz w:val="21"/>
          <w:szCs w:val="21"/>
        </w:rPr>
        <w:t>)</w:t>
      </w:r>
      <w:r>
        <w:rPr>
          <w:sz w:val="21"/>
          <w:szCs w:val="21"/>
        </w:rPr>
        <w:t>并热重载采集服务。每新增一条产线</w:t>
      </w:r>
      <w:r>
        <w:rPr>
          <w:sz w:val="21"/>
          <w:szCs w:val="21"/>
        </w:rPr>
        <w:t xml:space="preserve">/PLC </w:t>
      </w:r>
      <w:r>
        <w:rPr>
          <w:sz w:val="21"/>
          <w:szCs w:val="21"/>
        </w:rPr>
        <w:t>重复此步骤</w:t>
      </w:r>
      <w:r>
        <w:rPr>
          <w:sz w:val="21"/>
          <w:szCs w:val="21"/>
        </w:rPr>
        <w:t>,</w:t>
      </w:r>
      <w:r>
        <w:rPr>
          <w:sz w:val="21"/>
          <w:szCs w:val="21"/>
        </w:rPr>
        <w:t>无需重启工控机</w:t>
      </w:r>
      <w:r>
        <w:rPr>
          <w:sz w:val="21"/>
          <w:szCs w:val="21"/>
        </w:rPr>
        <w:t>,</w:t>
      </w:r>
      <w:r>
        <w:rPr>
          <w:sz w:val="21"/>
          <w:szCs w:val="21"/>
        </w:rPr>
        <w:t>采集服务热重载即可生效</w:t>
      </w:r>
      <w:r>
        <w:rPr>
          <w:sz w:val="21"/>
          <w:szCs w:val="21"/>
        </w:rPr>
        <w:t>;</w:t>
      </w:r>
      <w:r>
        <w:rPr>
          <w:sz w:val="21"/>
          <w:szCs w:val="21"/>
        </w:rPr>
        <w:t xml:space="preserve">变更操作均纳入甲方 </w:t>
      </w:r>
      <w:r>
        <w:rPr>
          <w:sz w:val="21"/>
          <w:szCs w:val="21"/>
        </w:rPr>
        <w:t xml:space="preserve">IT </w:t>
      </w:r>
      <w:r>
        <w:rPr>
          <w:sz w:val="21"/>
          <w:szCs w:val="21"/>
        </w:rPr>
        <w:t>变更管理流程。</w:t>
      </w:r>
    </w:p>
    <w:p>
      <w:pPr>
        <w:pStyle w:val="Heading2"/>
        <w:spacing w:before="200" w:after="100"/>
        <w:rPr/>
      </w:pPr>
      <w:r>
        <w:rPr>
          <w:sz w:val="26"/>
          <w:szCs w:val="26"/>
        </w:rPr>
        <w:t xml:space="preserve">2.3 </w:t>
      </w:r>
      <w:r>
        <w:rPr>
          <w:sz w:val="26"/>
          <w:szCs w:val="26"/>
        </w:rPr>
        <w:t>软件系统架构</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已升级为 </w:t>
      </w:r>
      <w:r>
        <w:rPr>
          <w:sz w:val="22"/>
        </w:rPr>
        <w:t xml:space="preserve">7 </w:t>
      </w:r>
      <w:r>
        <w:rPr>
          <w:sz w:val="22"/>
        </w:rPr>
        <w:t>层工业级架构</w:t>
      </w:r>
      <w:r>
        <w:rPr>
          <w:sz w:val="22"/>
        </w:rPr>
        <w:t>,</w:t>
      </w:r>
      <w:r>
        <w:rPr>
          <w:sz w:val="22"/>
        </w:rPr>
        <w:t xml:space="preserve">新增 </w:t>
      </w:r>
      <w:r>
        <w:rPr>
          <w:sz w:val="22"/>
        </w:rPr>
        <w:t xml:space="preserve">L2 </w:t>
      </w:r>
      <w:r>
        <w:rPr>
          <w:sz w:val="22"/>
        </w:rPr>
        <w:t xml:space="preserve">工业边缘网关层与 </w:t>
      </w:r>
      <w:r>
        <w:rPr>
          <w:sz w:val="22"/>
        </w:rPr>
        <w:t xml:space="preserve">L4 Redis </w:t>
      </w:r>
      <w:r>
        <w:rPr>
          <w:sz w:val="22"/>
        </w:rPr>
        <w:t>缓存队列层</w:t>
      </w:r>
      <w:r>
        <w:rPr>
          <w:sz w:val="22"/>
        </w:rPr>
        <w:t>,</w:t>
      </w:r>
      <w:r>
        <w:rPr>
          <w:sz w:val="22"/>
        </w:rPr>
        <w:t xml:space="preserve">业务服务层引入 </w:t>
      </w:r>
      <w:r>
        <w:rPr>
          <w:sz w:val="22"/>
        </w:rPr>
        <w:t xml:space="preserve">6 </w:t>
      </w:r>
      <w:r>
        <w:rPr>
          <w:sz w:val="22"/>
        </w:rPr>
        <w:t>状态机</w:t>
      </w:r>
      <w:r>
        <w:rPr>
          <w:sz w:val="22"/>
        </w:rPr>
        <w:t>(</w:t>
      </w:r>
      <w:r>
        <w:rPr>
          <w:sz w:val="22"/>
        </w:rPr>
        <w:t xml:space="preserve">详见 </w:t>
      </w:r>
      <w:r>
        <w:rPr>
          <w:sz w:val="22"/>
        </w:rPr>
        <w:t>§11.8.3)</w:t>
      </w:r>
      <w:r>
        <w:rPr>
          <w:sz w:val="22"/>
        </w:rPr>
        <w:t xml:space="preserve">与 </w:t>
      </w:r>
      <w:r>
        <w:rPr>
          <w:sz w:val="22"/>
        </w:rPr>
        <w:t xml:space="preserve">5 </w:t>
      </w:r>
      <w:r>
        <w:rPr>
          <w:sz w:val="22"/>
        </w:rPr>
        <w:t>秒批量入库机制</w:t>
      </w:r>
      <w:r>
        <w:rPr>
          <w:sz w:val="22"/>
        </w:rPr>
        <w:t>,</w:t>
      </w:r>
      <w:r>
        <w:rPr>
          <w:sz w:val="22"/>
        </w:rPr>
        <w:t xml:space="preserve">详见 </w:t>
      </w:r>
      <w:r>
        <w:rPr>
          <w:sz w:val="22"/>
        </w:rPr>
        <w:t xml:space="preserve">§11.8.5 </w:t>
      </w:r>
      <w:r>
        <w:rPr>
          <w:sz w:val="22"/>
        </w:rPr>
        <w:t xml:space="preserve">数据持久化升级 与 </w:t>
      </w:r>
      <w:r>
        <w:rPr>
          <w:sz w:val="22"/>
        </w:rPr>
        <w:t xml:space="preserve">§11.8.6 </w:t>
      </w:r>
      <w:r>
        <w:rPr>
          <w:sz w:val="22"/>
        </w:rPr>
        <w:t>高可用工业级保障。本节</w:t>
      </w:r>
      <w:r>
        <w:rPr>
          <w:sz w:val="22"/>
        </w:rPr>
        <w:t>§2.3</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p>
      <w:pPr>
        <w:pStyle w:val="Normal"/>
        <w:spacing w:lineRule="exact" w:line="300" w:before="60" w:after="60"/>
        <w:ind w:firstLine="420"/>
        <w:jc w:val="both"/>
        <w:rPr/>
      </w:pPr>
      <w:r>
        <w:rPr>
          <w:sz w:val="21"/>
          <w:szCs w:val="21"/>
        </w:rPr>
        <w:t>系统软件分为五层：现场设备层、边缘计算层、网络层、工位显示层、</w:t>
      </w:r>
      <w:r>
        <w:rPr>
          <w:sz w:val="21"/>
          <w:szCs w:val="21"/>
        </w:rPr>
        <w:t>Web</w:t>
      </w:r>
      <w:r>
        <w:rPr>
          <w:sz w:val="21"/>
          <w:szCs w:val="21"/>
        </w:rPr>
        <w:t>管理平台层，各层有线互联，数据单向流动，管理双向访问。各层间通信协议与端口如下：现场设备层与边缘计算层之间采用</w:t>
      </w:r>
      <w:r>
        <w:rPr>
          <w:sz w:val="21"/>
          <w:szCs w:val="21"/>
        </w:rPr>
        <w:t>S7 Comm</w:t>
      </w:r>
      <w:r>
        <w:rPr>
          <w:sz w:val="21"/>
          <w:szCs w:val="21"/>
        </w:rPr>
        <w:t>协议（</w:t>
      </w:r>
      <w:r>
        <w:rPr>
          <w:sz w:val="21"/>
          <w:szCs w:val="21"/>
        </w:rPr>
        <w:t>TCP 102</w:t>
      </w:r>
      <w:r>
        <w:rPr>
          <w:sz w:val="21"/>
          <w:szCs w:val="21"/>
        </w:rPr>
        <w:t>）读取</w:t>
      </w:r>
      <w:r>
        <w:rPr>
          <w:sz w:val="21"/>
          <w:szCs w:val="21"/>
        </w:rPr>
        <w:t>PLC DB</w:t>
      </w:r>
      <w:r>
        <w:rPr>
          <w:sz w:val="21"/>
          <w:szCs w:val="21"/>
        </w:rPr>
        <w:t>块数据，数据方向为</w:t>
      </w:r>
      <w:r>
        <w:rPr>
          <w:sz w:val="21"/>
          <w:szCs w:val="21"/>
        </w:rPr>
        <w:t>PLC→</w:t>
      </w:r>
      <w:r>
        <w:rPr>
          <w:sz w:val="21"/>
          <w:szCs w:val="21"/>
        </w:rPr>
        <w:t>工控机单向采集；边缘计算层与工位显示层之间采用</w:t>
      </w:r>
      <w:r>
        <w:rPr>
          <w:sz w:val="21"/>
          <w:szCs w:val="21"/>
        </w:rPr>
        <w:t>WebSocket Secure</w:t>
      </w:r>
      <w:r>
        <w:rPr>
          <w:sz w:val="21"/>
          <w:szCs w:val="21"/>
        </w:rPr>
        <w:t>（</w:t>
      </w:r>
      <w:r>
        <w:rPr>
          <w:sz w:val="21"/>
          <w:szCs w:val="21"/>
        </w:rPr>
        <w:t>WSS</w:t>
      </w:r>
      <w:r>
        <w:rPr>
          <w:sz w:val="21"/>
          <w:szCs w:val="21"/>
        </w:rPr>
        <w:t>，</w:t>
      </w:r>
      <w:r>
        <w:rPr>
          <w:sz w:val="21"/>
          <w:szCs w:val="21"/>
        </w:rPr>
        <w:t>TCP 443</w:t>
      </w:r>
      <w:r>
        <w:rPr>
          <w:sz w:val="21"/>
          <w:szCs w:val="21"/>
        </w:rPr>
        <w:t>）长连接推送倒计时数据与颜色状态，数据方向为工控机→显示屏单向推送；</w:t>
      </w:r>
      <w:r>
        <w:rPr>
          <w:sz w:val="21"/>
          <w:szCs w:val="21"/>
        </w:rPr>
        <w:t>Web</w:t>
      </w:r>
      <w:r>
        <w:rPr>
          <w:sz w:val="21"/>
          <w:szCs w:val="21"/>
        </w:rPr>
        <w:t>管理平台层通过工控机扩展网卡（</w:t>
      </w:r>
      <w:r>
        <w:rPr>
          <w:sz w:val="21"/>
          <w:szCs w:val="21"/>
        </w:rPr>
        <w:t>eth2</w:t>
      </w:r>
      <w:r>
        <w:rPr>
          <w:sz w:val="21"/>
          <w:szCs w:val="21"/>
        </w:rPr>
        <w:t>）接入甲方</w:t>
      </w:r>
      <w:r>
        <w:rPr>
          <w:sz w:val="21"/>
          <w:szCs w:val="21"/>
        </w:rPr>
        <w:t>IT</w:t>
      </w:r>
      <w:r>
        <w:rPr>
          <w:sz w:val="21"/>
          <w:szCs w:val="21"/>
        </w:rPr>
        <w:t>网络，管理员通过</w:t>
      </w:r>
      <w:r>
        <w:rPr>
          <w:sz w:val="21"/>
          <w:szCs w:val="21"/>
        </w:rPr>
        <w:t>HTTPS</w:t>
      </w:r>
      <w:r>
        <w:rPr>
          <w:sz w:val="21"/>
          <w:szCs w:val="21"/>
        </w:rPr>
        <w:t>（</w:t>
      </w:r>
      <w:r>
        <w:rPr>
          <w:sz w:val="21"/>
          <w:szCs w:val="21"/>
        </w:rPr>
        <w:t>TLS 1.3</w:t>
      </w:r>
      <w:r>
        <w:rPr>
          <w:sz w:val="21"/>
          <w:szCs w:val="21"/>
        </w:rPr>
        <w:t>，</w:t>
      </w:r>
      <w:r>
        <w:rPr>
          <w:sz w:val="21"/>
          <w:szCs w:val="21"/>
        </w:rPr>
        <w:t>TCP 443</w:t>
      </w:r>
      <w:r>
        <w:rPr>
          <w:sz w:val="21"/>
          <w:szCs w:val="21"/>
        </w:rPr>
        <w:t>）访问</w:t>
      </w:r>
      <w:r>
        <w:rPr>
          <w:sz w:val="21"/>
          <w:szCs w:val="21"/>
        </w:rPr>
        <w:t>Web</w:t>
      </w:r>
      <w:r>
        <w:rPr>
          <w:sz w:val="21"/>
          <w:szCs w:val="21"/>
        </w:rPr>
        <w:t>管理平台，数据方向为双向交互；</w:t>
      </w:r>
      <w:r>
        <w:rPr>
          <w:sz w:val="21"/>
          <w:szCs w:val="21"/>
        </w:rPr>
        <w:t>AD/SSO</w:t>
      </w:r>
      <w:r>
        <w:rPr>
          <w:sz w:val="21"/>
          <w:szCs w:val="21"/>
        </w:rPr>
        <w:t>认证通过</w:t>
      </w:r>
      <w:r>
        <w:rPr>
          <w:sz w:val="21"/>
          <w:szCs w:val="21"/>
        </w:rPr>
        <w:t>LDAP</w:t>
      </w:r>
      <w:r>
        <w:rPr>
          <w:sz w:val="21"/>
          <w:szCs w:val="21"/>
        </w:rPr>
        <w:t>（</w:t>
      </w:r>
      <w:r>
        <w:rPr>
          <w:sz w:val="21"/>
          <w:szCs w:val="21"/>
        </w:rPr>
        <w:t>TCP 389/636</w:t>
      </w:r>
      <w:r>
        <w:rPr>
          <w:sz w:val="21"/>
          <w:szCs w:val="21"/>
        </w:rPr>
        <w:t>）或</w:t>
      </w:r>
      <w:r>
        <w:rPr>
          <w:sz w:val="21"/>
          <w:szCs w:val="21"/>
        </w:rPr>
        <w:t>SAML 2.0</w:t>
      </w:r>
      <w:r>
        <w:rPr>
          <w:sz w:val="21"/>
          <w:szCs w:val="21"/>
        </w:rPr>
        <w:t>（</w:t>
      </w:r>
      <w:r>
        <w:rPr>
          <w:sz w:val="21"/>
          <w:szCs w:val="21"/>
        </w:rPr>
        <w:t>TCP 443</w:t>
      </w:r>
      <w:r>
        <w:rPr>
          <w:sz w:val="21"/>
          <w:szCs w:val="21"/>
        </w:rPr>
        <w:t>）与甲方微软</w:t>
      </w:r>
      <w:r>
        <w:rPr>
          <w:sz w:val="21"/>
          <w:szCs w:val="21"/>
        </w:rPr>
        <w:t>AD</w:t>
      </w:r>
      <w:r>
        <w:rPr>
          <w:sz w:val="21"/>
          <w:szCs w:val="21"/>
        </w:rPr>
        <w:t>集成。</w:t>
      </w:r>
    </w:p>
    <w:p>
      <w:pPr>
        <w:pStyle w:val="Normal"/>
        <w:rPr/>
      </w:pPr>
      <w:r>
        <w:rPr/>
      </w:r>
    </w:p>
    <w:p>
      <w:pPr>
        <w:pStyle w:val="Normal"/>
        <w:jc w:val="center"/>
        <w:rPr/>
      </w:pPr>
      <w:r>
        <w:rPr/>
        <w:drawing>
          <wp:inline distT="0" distB="0" distL="0" distR="0">
            <wp:extent cx="6337300" cy="3168650"/>
            <wp:effectExtent l="0" t="0" r="0" b="0"/>
            <wp:docPr id="2" name="soft_arch" descr="Software system architecture diagram" title="Software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oft_arch" descr="Software system architecture diagram" title="Software Architecture"/>
                    <pic:cNvPicPr>
                      <a:picLocks noChangeAspect="1" noChangeArrowheads="1"/>
                    </pic:cNvPicPr>
                  </pic:nvPicPr>
                  <pic:blipFill>
                    <a:blip r:embed="rId3"/>
                    <a:stretch>
                      <a:fillRect/>
                    </a:stretch>
                  </pic:blipFill>
                  <pic:spPr bwMode="auto">
                    <a:xfrm>
                      <a:off x="0" y="0"/>
                      <a:ext cx="6337300" cy="3168650"/>
                    </a:xfrm>
                    <a:prstGeom prst="rect">
                      <a:avLst/>
                    </a:prstGeom>
                  </pic:spPr>
                </pic:pic>
              </a:graphicData>
            </a:graphic>
          </wp:inline>
        </w:drawing>
      </w:r>
    </w:p>
    <w:p>
      <w:pPr>
        <w:pStyle w:val="Normal"/>
        <w:spacing w:lineRule="exact" w:line="300" w:before="20" w:after="80"/>
        <w:ind w:firstLine="420"/>
        <w:jc w:val="center"/>
        <w:rPr/>
      </w:pPr>
      <w:r>
        <w:rPr>
          <w:b/>
          <w:bCs/>
          <w:sz w:val="20"/>
          <w:szCs w:val="20"/>
        </w:rPr>
        <w:t xml:space="preserve">图 </w:t>
      </w:r>
      <w:r>
        <w:rPr>
          <w:b/>
          <w:bCs/>
          <w:sz w:val="20"/>
          <w:szCs w:val="20"/>
        </w:rPr>
        <w:t xml:space="preserve">2-2  </w:t>
      </w:r>
      <w:r>
        <w:rPr>
          <w:b/>
          <w:bCs/>
          <w:sz w:val="20"/>
          <w:szCs w:val="20"/>
        </w:rPr>
        <w:t>软件系统架构图（五层架构</w:t>
      </w:r>
      <w:r>
        <w:rPr>
          <w:b/>
          <w:bCs/>
          <w:sz w:val="20"/>
          <w:szCs w:val="20"/>
        </w:rPr>
        <w:t xml:space="preserve">·VLAN </w:t>
      </w:r>
      <w:r>
        <w:rPr>
          <w:b/>
          <w:bCs/>
          <w:sz w:val="20"/>
          <w:szCs w:val="20"/>
        </w:rPr>
        <w:t>隔离）</w:t>
      </w:r>
    </w:p>
    <w:p>
      <w:pPr>
        <w:pStyle w:val="Heading2"/>
        <w:spacing w:before="200" w:after="100"/>
        <w:rPr/>
      </w:pPr>
      <w:r>
        <w:rPr>
          <w:sz w:val="26"/>
          <w:szCs w:val="26"/>
        </w:rPr>
        <w:t xml:space="preserve">2.4 </w:t>
      </w:r>
      <w:r>
        <w:rPr>
          <w:sz w:val="26"/>
          <w:szCs w:val="26"/>
        </w:rPr>
        <w:t>通信协议设计</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已强化 </w:t>
      </w:r>
      <w:r>
        <w:rPr>
          <w:sz w:val="22"/>
        </w:rPr>
        <w:t xml:space="preserve">PLC </w:t>
      </w:r>
      <w:r>
        <w:rPr>
          <w:sz w:val="22"/>
        </w:rPr>
        <w:t>通讯设计</w:t>
      </w:r>
      <w:r>
        <w:rPr>
          <w:sz w:val="22"/>
        </w:rPr>
        <w:t>:</w:t>
      </w:r>
      <w:r>
        <w:rPr>
          <w:sz w:val="22"/>
        </w:rPr>
        <w:t>严格只读访问</w:t>
      </w:r>
      <w:r>
        <w:rPr>
          <w:sz w:val="22"/>
        </w:rPr>
        <w:t>(</w:t>
      </w:r>
      <w:r>
        <w:rPr>
          <w:sz w:val="22"/>
        </w:rPr>
        <w:t xml:space="preserve">禁止任何 </w:t>
      </w:r>
      <w:r>
        <w:rPr>
          <w:sz w:val="22"/>
        </w:rPr>
        <w:t>PUT/</w:t>
      </w:r>
      <w:r>
        <w:rPr>
          <w:sz w:val="22"/>
        </w:rPr>
        <w:t>写操作</w:t>
      </w:r>
      <w:r>
        <w:rPr>
          <w:sz w:val="22"/>
        </w:rPr>
        <w:t>)</w:t>
      </w:r>
      <w:r>
        <w:rPr>
          <w:sz w:val="22"/>
        </w:rPr>
        <w:t xml:space="preserve">、保护等级 </w:t>
      </w:r>
      <w:r>
        <w:rPr>
          <w:sz w:val="22"/>
        </w:rPr>
        <w:t xml:space="preserve">2 </w:t>
      </w:r>
      <w:r>
        <w:rPr>
          <w:sz w:val="22"/>
        </w:rPr>
        <w:t xml:space="preserve">双重锁定、统一镜像 </w:t>
      </w:r>
      <w:r>
        <w:rPr>
          <w:sz w:val="22"/>
        </w:rPr>
        <w:t xml:space="preserve">DB900 </w:t>
      </w:r>
      <w:r>
        <w:rPr>
          <w:sz w:val="22"/>
        </w:rPr>
        <w:t>集中读取、断线自动重连</w:t>
      </w:r>
      <w:r>
        <w:rPr>
          <w:sz w:val="22"/>
        </w:rPr>
        <w:t xml:space="preserve">(1/2/5/10/30/60 </w:t>
      </w:r>
      <w:r>
        <w:rPr>
          <w:sz w:val="22"/>
        </w:rPr>
        <w:t>秒退避算法</w:t>
      </w:r>
      <w:r>
        <w:rPr>
          <w:sz w:val="22"/>
        </w:rPr>
        <w:t>),</w:t>
      </w:r>
      <w:r>
        <w:rPr>
          <w:sz w:val="22"/>
        </w:rPr>
        <w:t xml:space="preserve">详见 </w:t>
      </w:r>
      <w:r>
        <w:rPr>
          <w:sz w:val="22"/>
        </w:rPr>
        <w:t xml:space="preserve">§11.8.2 PLC </w:t>
      </w:r>
      <w:r>
        <w:rPr>
          <w:sz w:val="22"/>
        </w:rPr>
        <w:t>通讯设计标准化。本节</w:t>
      </w:r>
      <w:r>
        <w:rPr>
          <w:sz w:val="22"/>
        </w:rPr>
        <w:t>§2.4</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1"/>
        <w:gridCol w:w="2198"/>
        <w:gridCol w:w="1200"/>
        <w:gridCol w:w="3960"/>
      </w:tblGrid>
      <w:tr>
        <w:trPr/>
        <w:tc>
          <w:tcPr>
            <w:tcW w:w="200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通信链路</w:t>
            </w:r>
          </w:p>
        </w:tc>
        <w:tc>
          <w:tcPr>
            <w:tcW w:w="21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协议</w:t>
            </w:r>
          </w:p>
        </w:tc>
        <w:tc>
          <w:tcPr>
            <w:tcW w:w="12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最大延迟</w:t>
            </w:r>
          </w:p>
        </w:tc>
        <w:tc>
          <w:tcPr>
            <w:tcW w:w="396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说明</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PLC → </w:t>
            </w:r>
            <w:r>
              <w:rPr>
                <w:color w:val="333333"/>
                <w:sz w:val="18"/>
                <w:szCs w:val="18"/>
              </w:rPr>
              <w:t>工控机</w:t>
            </w:r>
          </w:p>
        </w:tc>
        <w:tc>
          <w:tcPr>
            <w:tcW w:w="21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S7 Comm / Profinet</w:t>
            </w:r>
            <w:r>
              <w:rPr>
                <w:color w:val="333333"/>
                <w:sz w:val="18"/>
                <w:szCs w:val="18"/>
              </w:rPr>
              <w:t>（</w:t>
            </w:r>
            <w:r>
              <w:rPr>
                <w:color w:val="333333"/>
                <w:sz w:val="18"/>
                <w:szCs w:val="18"/>
              </w:rPr>
              <w:t>TCP 102</w:t>
            </w:r>
            <w:r>
              <w:rPr>
                <w:color w:val="333333"/>
                <w:sz w:val="18"/>
                <w:szCs w:val="18"/>
              </w:rPr>
              <w:t>）</w:t>
            </w:r>
          </w:p>
        </w:tc>
        <w:tc>
          <w:tcPr>
            <w:tcW w:w="1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&lt; 100ms</w:t>
            </w:r>
          </w:p>
        </w:tc>
        <w:tc>
          <w:tcPr>
            <w:tcW w:w="39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S7</w:t>
            </w:r>
            <w:r>
              <w:rPr>
                <w:color w:val="333333"/>
                <w:sz w:val="18"/>
                <w:szCs w:val="18"/>
              </w:rPr>
              <w:t>协议读取</w:t>
            </w:r>
            <w:r>
              <w:rPr>
                <w:color w:val="333333"/>
                <w:sz w:val="18"/>
                <w:szCs w:val="18"/>
              </w:rPr>
              <w:t>PLC DB</w:t>
            </w:r>
            <w:r>
              <w:rPr>
                <w:color w:val="333333"/>
                <w:sz w:val="18"/>
                <w:szCs w:val="18"/>
              </w:rPr>
              <w:t>块，端口</w:t>
            </w:r>
            <w:r>
              <w:rPr>
                <w:color w:val="333333"/>
                <w:sz w:val="18"/>
                <w:szCs w:val="18"/>
              </w:rPr>
              <w:t>TCP 102</w:t>
            </w:r>
            <w:r>
              <w:rPr>
                <w:color w:val="333333"/>
                <w:sz w:val="18"/>
                <w:szCs w:val="18"/>
              </w:rPr>
              <w:t>，数据方向：</w:t>
            </w:r>
            <w:r>
              <w:rPr>
                <w:color w:val="333333"/>
                <w:sz w:val="18"/>
                <w:szCs w:val="18"/>
              </w:rPr>
              <w:t>PLC→</w:t>
            </w:r>
            <w:r>
              <w:rPr>
                <w:color w:val="333333"/>
                <w:sz w:val="18"/>
                <w:szCs w:val="18"/>
              </w:rPr>
              <w:t>工控机（单向采集）</w:t>
            </w:r>
          </w:p>
        </w:tc>
      </w:tr>
      <w:tr>
        <w:trPr/>
        <w:tc>
          <w:tcPr>
            <w:tcW w:w="200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工控机 → 显示屏</w:t>
            </w:r>
          </w:p>
        </w:tc>
        <w:tc>
          <w:tcPr>
            <w:tcW w:w="21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HTTPS + WebSocket</w:t>
            </w:r>
            <w:r>
              <w:rPr>
                <w:color w:val="333333"/>
                <w:sz w:val="18"/>
                <w:szCs w:val="18"/>
              </w:rPr>
              <w:t>（</w:t>
            </w:r>
            <w:r>
              <w:rPr>
                <w:color w:val="333333"/>
                <w:sz w:val="18"/>
                <w:szCs w:val="18"/>
              </w:rPr>
              <w:t>TCP 443</w:t>
            </w:r>
            <w:r>
              <w:rPr>
                <w:color w:val="333333"/>
                <w:sz w:val="18"/>
                <w:szCs w:val="18"/>
              </w:rPr>
              <w:t>）</w:t>
            </w:r>
          </w:p>
        </w:tc>
        <w:tc>
          <w:tcPr>
            <w:tcW w:w="1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&lt; 200ms</w:t>
            </w:r>
          </w:p>
        </w:tc>
        <w:tc>
          <w:tcPr>
            <w:tcW w:w="39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加密长连接推送，数据方向：工控机→显示屏（单向推送），实时显示</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Web</w:t>
            </w:r>
            <w:r>
              <w:rPr>
                <w:color w:val="333333"/>
                <w:sz w:val="18"/>
                <w:szCs w:val="18"/>
              </w:rPr>
              <w:t>管理平台</w:t>
            </w:r>
          </w:p>
        </w:tc>
        <w:tc>
          <w:tcPr>
            <w:tcW w:w="21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HTTPS</w:t>
            </w:r>
            <w:r>
              <w:rPr>
                <w:color w:val="333333"/>
                <w:sz w:val="18"/>
                <w:szCs w:val="18"/>
              </w:rPr>
              <w:t>（</w:t>
            </w:r>
            <w:r>
              <w:rPr>
                <w:color w:val="333333"/>
                <w:sz w:val="18"/>
                <w:szCs w:val="18"/>
              </w:rPr>
              <w:t>TLS 1.2/1.3</w:t>
            </w:r>
            <w:r>
              <w:rPr>
                <w:color w:val="333333"/>
                <w:sz w:val="18"/>
                <w:szCs w:val="18"/>
              </w:rPr>
              <w:t>，</w:t>
            </w:r>
            <w:r>
              <w:rPr>
                <w:color w:val="333333"/>
                <w:sz w:val="18"/>
                <w:szCs w:val="18"/>
              </w:rPr>
              <w:t>TCP 443</w:t>
            </w:r>
            <w:r>
              <w:rPr>
                <w:color w:val="333333"/>
                <w:sz w:val="18"/>
                <w:szCs w:val="18"/>
              </w:rPr>
              <w:t>）</w:t>
            </w:r>
          </w:p>
        </w:tc>
        <w:tc>
          <w:tcPr>
            <w:tcW w:w="1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t>
            </w:r>
          </w:p>
        </w:tc>
        <w:tc>
          <w:tcPr>
            <w:tcW w:w="39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禁用</w:t>
            </w:r>
            <w:r>
              <w:rPr>
                <w:color w:val="333333"/>
                <w:sz w:val="18"/>
                <w:szCs w:val="18"/>
              </w:rPr>
              <w:t>TLS 1.0/1.1</w:t>
            </w:r>
            <w:r>
              <w:rPr>
                <w:color w:val="333333"/>
                <w:sz w:val="18"/>
                <w:szCs w:val="18"/>
              </w:rPr>
              <w:t>及一切不安全协议，数据方向：双向（浏览器↔工控机）</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AD/SSO</w:t>
            </w:r>
            <w:r>
              <w:rPr>
                <w:color w:val="333333"/>
                <w:sz w:val="18"/>
                <w:szCs w:val="18"/>
              </w:rPr>
              <w:t>集成</w:t>
            </w:r>
          </w:p>
        </w:tc>
        <w:tc>
          <w:tcPr>
            <w:tcW w:w="21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LDAP</w:t>
            </w:r>
            <w:r>
              <w:rPr>
                <w:color w:val="333333"/>
                <w:sz w:val="18"/>
                <w:szCs w:val="18"/>
              </w:rPr>
              <w:t>（</w:t>
            </w:r>
            <w:r>
              <w:rPr>
                <w:color w:val="333333"/>
                <w:sz w:val="18"/>
                <w:szCs w:val="18"/>
              </w:rPr>
              <w:t>TCP 389/636</w:t>
            </w:r>
            <w:r>
              <w:rPr>
                <w:color w:val="333333"/>
                <w:sz w:val="18"/>
                <w:szCs w:val="18"/>
              </w:rPr>
              <w:t xml:space="preserve">） </w:t>
            </w:r>
            <w:r>
              <w:rPr>
                <w:color w:val="333333"/>
                <w:sz w:val="18"/>
                <w:szCs w:val="18"/>
              </w:rPr>
              <w:t>/ SAML 2.0</w:t>
            </w:r>
            <w:r>
              <w:rPr>
                <w:color w:val="333333"/>
                <w:sz w:val="18"/>
                <w:szCs w:val="18"/>
              </w:rPr>
              <w:t>（</w:t>
            </w:r>
            <w:r>
              <w:rPr>
                <w:color w:val="333333"/>
                <w:sz w:val="18"/>
                <w:szCs w:val="18"/>
              </w:rPr>
              <w:t>TCP 443</w:t>
            </w:r>
            <w:r>
              <w:rPr>
                <w:color w:val="333333"/>
                <w:sz w:val="18"/>
                <w:szCs w:val="18"/>
              </w:rPr>
              <w:t>）</w:t>
            </w:r>
          </w:p>
        </w:tc>
        <w:tc>
          <w:tcPr>
            <w:tcW w:w="1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t>
            </w:r>
          </w:p>
        </w:tc>
        <w:tc>
          <w:tcPr>
            <w:tcW w:w="39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与康明斯微软</w:t>
            </w:r>
            <w:r>
              <w:rPr>
                <w:color w:val="333333"/>
                <w:sz w:val="18"/>
                <w:szCs w:val="18"/>
              </w:rPr>
              <w:t>AD</w:t>
            </w:r>
            <w:r>
              <w:rPr>
                <w:color w:val="333333"/>
                <w:sz w:val="18"/>
                <w:szCs w:val="18"/>
              </w:rPr>
              <w:t>统一认证</w:t>
            </w:r>
          </w:p>
        </w:tc>
      </w:tr>
    </w:tbl>
    <w:p>
      <w:pPr>
        <w:pStyle w:val="Heading2"/>
        <w:spacing w:before="200" w:after="100"/>
        <w:rPr/>
      </w:pPr>
      <w:r>
        <w:rPr>
          <w:sz w:val="26"/>
          <w:szCs w:val="26"/>
        </w:rPr>
        <w:t xml:space="preserve">2.5 </w:t>
      </w:r>
      <w:r>
        <w:rPr>
          <w:sz w:val="26"/>
          <w:szCs w:val="26"/>
        </w:rPr>
        <w:t>数据流转设计</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已升级为 </w:t>
      </w:r>
      <w:r>
        <w:rPr>
          <w:sz w:val="22"/>
        </w:rPr>
        <w:t xml:space="preserve">PLC → Redis Stream </w:t>
      </w:r>
      <w:r>
        <w:rPr>
          <w:sz w:val="22"/>
        </w:rPr>
        <w:t xml:space="preserve">队列 → 数据服务 → </w:t>
      </w:r>
      <w:r>
        <w:rPr>
          <w:sz w:val="22"/>
        </w:rPr>
        <w:t xml:space="preserve">Oracle </w:t>
      </w:r>
      <w:r>
        <w:rPr>
          <w:sz w:val="22"/>
        </w:rPr>
        <w:t>批量入库的三级缓存结构</w:t>
      </w:r>
      <w:r>
        <w:rPr>
          <w:sz w:val="22"/>
        </w:rPr>
        <w:t xml:space="preserve">,Oracle </w:t>
      </w:r>
      <w:r>
        <w:rPr>
          <w:sz w:val="22"/>
        </w:rPr>
        <w:t xml:space="preserve">连接频次降至 </w:t>
      </w:r>
      <w:r>
        <w:rPr>
          <w:sz w:val="22"/>
        </w:rPr>
        <w:t xml:space="preserve">0.2 </w:t>
      </w:r>
      <w:r>
        <w:rPr>
          <w:sz w:val="22"/>
        </w:rPr>
        <w:t>次</w:t>
      </w:r>
      <w:r>
        <w:rPr>
          <w:sz w:val="22"/>
        </w:rPr>
        <w:t>/</w:t>
      </w:r>
      <w:r>
        <w:rPr>
          <w:sz w:val="22"/>
        </w:rPr>
        <w:t>秒</w:t>
      </w:r>
      <w:r>
        <w:rPr>
          <w:sz w:val="22"/>
        </w:rPr>
        <w:t>,</w:t>
      </w:r>
      <w:r>
        <w:rPr>
          <w:sz w:val="22"/>
        </w:rPr>
        <w:t xml:space="preserve">支持 </w:t>
      </w:r>
      <w:r>
        <w:rPr>
          <w:sz w:val="22"/>
        </w:rPr>
        <w:t xml:space="preserve">7 </w:t>
      </w:r>
      <w:r>
        <w:rPr>
          <w:sz w:val="22"/>
        </w:rPr>
        <w:t>天积压缓冲与断点续传</w:t>
      </w:r>
      <w:r>
        <w:rPr>
          <w:sz w:val="22"/>
        </w:rPr>
        <w:t>,</w:t>
      </w:r>
      <w:r>
        <w:rPr>
          <w:sz w:val="22"/>
        </w:rPr>
        <w:t xml:space="preserve">详见 </w:t>
      </w:r>
      <w:r>
        <w:rPr>
          <w:sz w:val="22"/>
        </w:rPr>
        <w:t xml:space="preserve">§11.8.5 </w:t>
      </w:r>
      <w:r>
        <w:rPr>
          <w:sz w:val="22"/>
        </w:rPr>
        <w:t>数据持久化升级</w:t>
      </w:r>
      <w:r>
        <w:rPr>
          <w:sz w:val="22"/>
        </w:rPr>
        <w:t xml:space="preserve">:Redis </w:t>
      </w:r>
      <w:r>
        <w:rPr>
          <w:sz w:val="22"/>
        </w:rPr>
        <w:t xml:space="preserve">队列 </w:t>
      </w:r>
      <w:r>
        <w:rPr>
          <w:sz w:val="22"/>
        </w:rPr>
        <w:t xml:space="preserve">+ </w:t>
      </w:r>
      <w:r>
        <w:rPr>
          <w:sz w:val="22"/>
        </w:rPr>
        <w:t>批量入库。本节</w:t>
      </w:r>
      <w:r>
        <w:rPr>
          <w:sz w:val="22"/>
        </w:rPr>
        <w:t>§2.5</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p>
      <w:pPr>
        <w:pStyle w:val="Normal"/>
        <w:spacing w:lineRule="exact" w:line="300" w:before="60" w:after="60"/>
        <w:ind w:firstLine="420"/>
        <w:jc w:val="both"/>
        <w:rPr/>
      </w:pPr>
      <w:r>
        <w:rPr>
          <w:sz w:val="21"/>
          <w:szCs w:val="21"/>
        </w:rPr>
        <w:t>系统数据流转遵循采集、计算、推送、存储、分析的单向管道模式，保障数据一致性与实时性：</w:t>
      </w:r>
    </w:p>
    <w:p>
      <w:pPr>
        <w:pStyle w:val="Normal"/>
        <w:spacing w:lineRule="exact" w:line="300" w:before="60" w:after="60"/>
        <w:ind w:firstLine="420"/>
        <w:jc w:val="both"/>
        <w:rPr/>
      </w:pPr>
      <w:r>
        <w:rPr>
          <w:b/>
          <w:bCs/>
          <w:sz w:val="21"/>
          <w:szCs w:val="21"/>
        </w:rPr>
        <w:t xml:space="preserve">① </w:t>
      </w:r>
      <w:r>
        <w:rPr>
          <w:b/>
          <w:bCs/>
          <w:sz w:val="21"/>
          <w:szCs w:val="21"/>
        </w:rPr>
        <w:t>PLC</w:t>
      </w:r>
      <w:r>
        <w:rPr>
          <w:b/>
          <w:bCs/>
          <w:sz w:val="21"/>
          <w:szCs w:val="21"/>
        </w:rPr>
        <w:t>数据采集：</w:t>
      </w:r>
      <w:r>
        <w:rPr>
          <w:sz w:val="21"/>
          <w:szCs w:val="21"/>
        </w:rPr>
        <w:t>工控机通过</w:t>
      </w:r>
      <w:r>
        <w:rPr>
          <w:sz w:val="21"/>
          <w:szCs w:val="21"/>
        </w:rPr>
        <w:t>S7</w:t>
      </w:r>
      <w:r>
        <w:rPr>
          <w:sz w:val="21"/>
          <w:szCs w:val="21"/>
        </w:rPr>
        <w:t>通讯协议（</w:t>
      </w:r>
      <w:r>
        <w:rPr>
          <w:sz w:val="21"/>
          <w:szCs w:val="21"/>
        </w:rPr>
        <w:t>Profinet</w:t>
      </w:r>
      <w:r>
        <w:rPr>
          <w:sz w:val="21"/>
          <w:szCs w:val="21"/>
        </w:rPr>
        <w:t>）读取各工位</w:t>
      </w:r>
      <w:r>
        <w:rPr>
          <w:sz w:val="21"/>
          <w:szCs w:val="21"/>
        </w:rPr>
        <w:t>PLC</w:t>
      </w:r>
      <w:r>
        <w:rPr>
          <w:sz w:val="21"/>
          <w:szCs w:val="21"/>
        </w:rPr>
        <w:t>指定</w:t>
      </w:r>
      <w:r>
        <w:rPr>
          <w:sz w:val="21"/>
          <w:szCs w:val="21"/>
        </w:rPr>
        <w:t>DB</w:t>
      </w:r>
      <w:r>
        <w:rPr>
          <w:sz w:val="21"/>
          <w:szCs w:val="21"/>
        </w:rPr>
        <w:t>块，获取发动机到站信号、</w:t>
      </w:r>
      <w:r>
        <w:rPr>
          <w:sz w:val="21"/>
          <w:szCs w:val="21"/>
        </w:rPr>
        <w:t>SO</w:t>
      </w:r>
      <w:r>
        <w:rPr>
          <w:sz w:val="21"/>
          <w:szCs w:val="21"/>
        </w:rPr>
        <w:t>号、</w:t>
      </w:r>
      <w:r>
        <w:rPr>
          <w:sz w:val="21"/>
          <w:szCs w:val="21"/>
        </w:rPr>
        <w:t>ESN</w:t>
      </w:r>
      <w:r>
        <w:rPr>
          <w:sz w:val="21"/>
          <w:szCs w:val="21"/>
        </w:rPr>
        <w:t>号、机型编码等数据，采集周期≤</w:t>
      </w:r>
      <w:r>
        <w:rPr>
          <w:sz w:val="21"/>
          <w:szCs w:val="21"/>
        </w:rPr>
        <w:t>100ms</w:t>
      </w:r>
      <w:r>
        <w:rPr>
          <w:sz w:val="21"/>
          <w:szCs w:val="21"/>
        </w:rPr>
        <w:t>。甲方将</w:t>
      </w:r>
      <w:r>
        <w:rPr>
          <w:sz w:val="21"/>
          <w:szCs w:val="21"/>
        </w:rPr>
        <w:t>SO</w:t>
      </w:r>
      <w:r>
        <w:rPr>
          <w:sz w:val="21"/>
          <w:szCs w:val="21"/>
        </w:rPr>
        <w:t>号、</w:t>
      </w:r>
      <w:r>
        <w:rPr>
          <w:sz w:val="21"/>
          <w:szCs w:val="21"/>
        </w:rPr>
        <w:t>ESN</w:t>
      </w:r>
      <w:r>
        <w:rPr>
          <w:sz w:val="21"/>
          <w:szCs w:val="21"/>
        </w:rPr>
        <w:t>号、机型编码等关键数据统一存放于每台</w:t>
      </w:r>
      <w:r>
        <w:rPr>
          <w:sz w:val="21"/>
          <w:szCs w:val="21"/>
        </w:rPr>
        <w:t>PLC</w:t>
      </w:r>
      <w:r>
        <w:rPr>
          <w:sz w:val="21"/>
          <w:szCs w:val="21"/>
        </w:rPr>
        <w:t>的一个</w:t>
      </w:r>
      <w:r>
        <w:rPr>
          <w:sz w:val="21"/>
          <w:szCs w:val="21"/>
        </w:rPr>
        <w:t>DB</w:t>
      </w:r>
      <w:r>
        <w:rPr>
          <w:sz w:val="21"/>
          <w:szCs w:val="21"/>
        </w:rPr>
        <w:t>数据块中，乙方负责设计并实现</w:t>
      </w:r>
      <w:r>
        <w:rPr>
          <w:sz w:val="21"/>
          <w:szCs w:val="21"/>
        </w:rPr>
        <w:t>DB</w:t>
      </w:r>
      <w:r>
        <w:rPr>
          <w:sz w:val="21"/>
          <w:szCs w:val="21"/>
        </w:rPr>
        <w:t>块读取方案，包括</w:t>
      </w:r>
      <w:r>
        <w:rPr>
          <w:sz w:val="21"/>
          <w:szCs w:val="21"/>
        </w:rPr>
        <w:t>DB</w:t>
      </w:r>
      <w:r>
        <w:rPr>
          <w:sz w:val="21"/>
          <w:szCs w:val="21"/>
        </w:rPr>
        <w:t>块地址映射表、字段偏移量定义、数据类型解析及异常校验逻辑，确保数据读取准确可靠。具体</w:t>
      </w:r>
      <w:r>
        <w:rPr>
          <w:sz w:val="21"/>
          <w:szCs w:val="21"/>
        </w:rPr>
        <w:t>DB</w:t>
      </w:r>
      <w:r>
        <w:rPr>
          <w:sz w:val="21"/>
          <w:szCs w:val="21"/>
        </w:rPr>
        <w:t>块号及字段定义由甲乙双方在实施阶段联合确认。</w:t>
      </w:r>
    </w:p>
    <w:p>
      <w:pPr>
        <w:pStyle w:val="Normal"/>
        <w:spacing w:lineRule="exact" w:line="300" w:before="60" w:after="60"/>
        <w:ind w:firstLine="420"/>
        <w:jc w:val="both"/>
        <w:rPr/>
      </w:pPr>
      <w:r>
        <w:rPr>
          <w:b/>
          <w:bCs/>
          <w:sz w:val="21"/>
          <w:szCs w:val="21"/>
        </w:rPr>
        <w:t xml:space="preserve">② </w:t>
      </w:r>
      <w:r>
        <w:rPr>
          <w:b/>
          <w:bCs/>
          <w:sz w:val="21"/>
          <w:szCs w:val="21"/>
        </w:rPr>
        <w:t>CT</w:t>
      </w:r>
      <w:r>
        <w:rPr>
          <w:b/>
          <w:bCs/>
          <w:sz w:val="21"/>
          <w:szCs w:val="21"/>
        </w:rPr>
        <w:t>计算匹配：</w:t>
      </w:r>
      <w:r>
        <w:rPr>
          <w:sz w:val="21"/>
          <w:szCs w:val="21"/>
        </w:rPr>
        <w:t>CT</w:t>
      </w:r>
      <w:r>
        <w:rPr>
          <w:sz w:val="21"/>
          <w:szCs w:val="21"/>
        </w:rPr>
        <w:t>计算引擎根据</w:t>
      </w:r>
      <w:r>
        <w:rPr>
          <w:sz w:val="21"/>
          <w:szCs w:val="21"/>
        </w:rPr>
        <w:t>SO</w:t>
      </w:r>
      <w:r>
        <w:rPr>
          <w:sz w:val="21"/>
          <w:szCs w:val="21"/>
        </w:rPr>
        <w:t>号、</w:t>
      </w:r>
      <w:r>
        <w:rPr>
          <w:sz w:val="21"/>
          <w:szCs w:val="21"/>
        </w:rPr>
        <w:t>ESN</w:t>
      </w:r>
      <w:r>
        <w:rPr>
          <w:sz w:val="21"/>
          <w:szCs w:val="21"/>
        </w:rPr>
        <w:t>号自动匹配该发动机在该工位的标准节拍（</w:t>
      </w:r>
      <w:r>
        <w:rPr>
          <w:sz w:val="21"/>
          <w:szCs w:val="21"/>
        </w:rPr>
        <w:t>CT</w:t>
      </w:r>
      <w:r>
        <w:rPr>
          <w:sz w:val="21"/>
          <w:szCs w:val="21"/>
        </w:rPr>
        <w:t>），启动倒计时计算，同时写入作业记录数据库。</w:t>
      </w:r>
    </w:p>
    <w:p>
      <w:pPr>
        <w:pStyle w:val="Normal"/>
        <w:spacing w:lineRule="exact" w:line="300" w:before="60" w:after="60"/>
        <w:ind w:firstLine="420"/>
        <w:jc w:val="both"/>
        <w:rPr/>
      </w:pPr>
      <w:r>
        <w:rPr>
          <w:b/>
          <w:bCs/>
          <w:sz w:val="21"/>
          <w:szCs w:val="21"/>
        </w:rPr>
        <w:t xml:space="preserve">③ </w:t>
      </w:r>
      <w:r>
        <w:rPr>
          <w:b/>
          <w:bCs/>
          <w:sz w:val="21"/>
          <w:szCs w:val="21"/>
        </w:rPr>
        <w:t>显示屏推送：</w:t>
      </w:r>
      <w:r>
        <w:rPr>
          <w:sz w:val="21"/>
          <w:szCs w:val="21"/>
        </w:rPr>
        <w:t>显示控制服务通过</w:t>
      </w:r>
      <w:r>
        <w:rPr>
          <w:sz w:val="21"/>
          <w:szCs w:val="21"/>
        </w:rPr>
        <w:t>WebSocket</w:t>
      </w:r>
      <w:r>
        <w:rPr>
          <w:sz w:val="21"/>
          <w:szCs w:val="21"/>
        </w:rPr>
        <w:t>长连接向对应工位显示屏实时推送倒计时数据、颜色状态、语音触发指令，端到端延迟≤</w:t>
      </w:r>
      <w:r>
        <w:rPr>
          <w:sz w:val="21"/>
          <w:szCs w:val="21"/>
        </w:rPr>
        <w:t>200ms</w:t>
      </w:r>
      <w:r>
        <w:rPr>
          <w:sz w:val="21"/>
          <w:szCs w:val="21"/>
        </w:rPr>
        <w:t>。</w:t>
      </w:r>
    </w:p>
    <w:p>
      <w:pPr>
        <w:pStyle w:val="Normal"/>
        <w:spacing w:lineRule="exact" w:line="300" w:before="60" w:after="60"/>
        <w:ind w:firstLine="420"/>
        <w:jc w:val="both"/>
        <w:rPr/>
      </w:pPr>
      <w:r>
        <w:rPr>
          <w:b/>
          <w:bCs/>
          <w:sz w:val="21"/>
          <w:szCs w:val="21"/>
        </w:rPr>
        <w:t xml:space="preserve">④ </w:t>
      </w:r>
      <w:r>
        <w:rPr>
          <w:b/>
          <w:bCs/>
          <w:sz w:val="21"/>
          <w:szCs w:val="21"/>
        </w:rPr>
        <w:t>数据持久化：</w:t>
      </w:r>
      <w:r>
        <w:rPr>
          <w:sz w:val="21"/>
          <w:szCs w:val="21"/>
        </w:rPr>
        <w:t>每次作业的实际时长、等待放行时长、</w:t>
      </w:r>
      <w:r>
        <w:rPr>
          <w:sz w:val="21"/>
          <w:szCs w:val="21"/>
        </w:rPr>
        <w:t>SO</w:t>
      </w:r>
      <w:r>
        <w:rPr>
          <w:sz w:val="21"/>
          <w:szCs w:val="21"/>
        </w:rPr>
        <w:t>号、工位编号、时间戳等完整记录到甲方提供的</w:t>
      </w:r>
      <w:r>
        <w:rPr>
          <w:sz w:val="21"/>
          <w:szCs w:val="21"/>
        </w:rPr>
        <w:t>Oracle</w:t>
      </w:r>
      <w:r>
        <w:rPr>
          <w:sz w:val="21"/>
          <w:szCs w:val="21"/>
        </w:rPr>
        <w:t>数据库（通过</w:t>
      </w:r>
      <w:r>
        <w:rPr>
          <w:sz w:val="21"/>
          <w:szCs w:val="21"/>
        </w:rPr>
        <w:t>JDBC</w:t>
      </w:r>
      <w:r>
        <w:rPr>
          <w:sz w:val="21"/>
          <w:szCs w:val="21"/>
        </w:rPr>
        <w:t>方式对接），支持查询与导出。</w:t>
      </w:r>
    </w:p>
    <w:p>
      <w:pPr>
        <w:pStyle w:val="Heading1"/>
        <w:pBdr>
          <w:bottom w:val="single" w:sz="4" w:space="4" w:color="2E75B6"/>
        </w:pBdr>
        <w:spacing w:before="300" w:after="140"/>
        <w:rPr/>
      </w:pPr>
      <w:r>
        <w:rPr/>
        <w:t>三、核心设备选型方案</w:t>
      </w:r>
    </w:p>
    <w:p>
      <w:pPr>
        <w:pStyle w:val="Heading2"/>
        <w:spacing w:before="200" w:after="100"/>
        <w:rPr/>
      </w:pPr>
      <w:r>
        <w:rPr>
          <w:sz w:val="26"/>
          <w:szCs w:val="26"/>
        </w:rPr>
        <w:t xml:space="preserve">3.1 </w:t>
      </w:r>
      <w:r>
        <w:rPr>
          <w:sz w:val="26"/>
          <w:szCs w:val="26"/>
        </w:rPr>
        <w:t>边缘数据采集端（研华工控机）</w:t>
      </w:r>
    </w:p>
    <w:p>
      <w:pPr>
        <w:pStyle w:val="Normal"/>
        <w:spacing w:lineRule="exact" w:line="300" w:before="60" w:after="60"/>
        <w:ind w:firstLine="420"/>
        <w:jc w:val="both"/>
        <w:rPr/>
      </w:pPr>
      <w:r>
        <w:rPr>
          <w:sz w:val="21"/>
          <w:szCs w:val="21"/>
        </w:rPr>
        <w:t>依据技术要求</w:t>
      </w:r>
      <w:r>
        <w:rPr>
          <w:sz w:val="21"/>
          <w:szCs w:val="21"/>
        </w:rPr>
        <w:t>§2.3.1</w:t>
      </w:r>
      <w:r>
        <w:rPr>
          <w:sz w:val="21"/>
          <w:szCs w:val="21"/>
        </w:rPr>
        <w:t>，采用甲方指定品牌研华工业级工控机，具体配置如下：</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5160"/>
        <w:gridCol w:w="2200"/>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配置项</w:t>
            </w:r>
          </w:p>
        </w:tc>
        <w:tc>
          <w:tcPr>
            <w:tcW w:w="516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规格要求</w:t>
            </w:r>
          </w:p>
        </w:tc>
        <w:tc>
          <w:tcPr>
            <w:tcW w:w="22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技术依据</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品牌</w:t>
            </w:r>
            <w:r>
              <w:rPr>
                <w:color w:val="333333"/>
                <w:sz w:val="18"/>
                <w:szCs w:val="18"/>
              </w:rPr>
              <w:t>/</w:t>
            </w:r>
            <w:r>
              <w:rPr>
                <w:color w:val="333333"/>
                <w:sz w:val="18"/>
                <w:szCs w:val="18"/>
              </w:rPr>
              <w:t>型号</w:t>
            </w:r>
          </w:p>
        </w:tc>
        <w:tc>
          <w:tcPr>
            <w:tcW w:w="5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研华 </w:t>
            </w:r>
            <w:r>
              <w:rPr>
                <w:color w:val="333333"/>
                <w:sz w:val="18"/>
                <w:szCs w:val="18"/>
              </w:rPr>
              <w:t>IPC-610L</w:t>
            </w:r>
            <w:r>
              <w:rPr>
                <w:color w:val="333333"/>
                <w:sz w:val="18"/>
                <w:szCs w:val="18"/>
              </w:rPr>
              <w:t>（</w:t>
            </w:r>
            <w:r>
              <w:rPr>
                <w:color w:val="333333"/>
                <w:sz w:val="18"/>
                <w:szCs w:val="18"/>
              </w:rPr>
              <w:t xml:space="preserve">AIMB-508HF </w:t>
            </w:r>
            <w:r>
              <w:rPr>
                <w:color w:val="333333"/>
                <w:sz w:val="18"/>
                <w:szCs w:val="18"/>
              </w:rPr>
              <w:t>主板）</w:t>
            </w:r>
          </w:p>
        </w:tc>
        <w:tc>
          <w:tcPr>
            <w:tcW w:w="2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甲方指定品牌</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操作系统</w:t>
            </w:r>
          </w:p>
        </w:tc>
        <w:tc>
          <w:tcPr>
            <w:tcW w:w="5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Windows 11 Enterprise LTSC 2024</w:t>
            </w:r>
            <w:r>
              <w:rPr>
                <w:color w:val="333333"/>
                <w:sz w:val="18"/>
                <w:szCs w:val="18"/>
              </w:rPr>
              <w:t>（正版，含</w:t>
            </w:r>
            <w:r>
              <w:rPr>
                <w:color w:val="333333"/>
                <w:sz w:val="18"/>
                <w:szCs w:val="18"/>
              </w:rPr>
              <w:t>License</w:t>
            </w:r>
            <w:r>
              <w:rPr>
                <w:color w:val="333333"/>
                <w:sz w:val="18"/>
                <w:szCs w:val="18"/>
              </w:rPr>
              <w:t>证明）</w:t>
            </w:r>
          </w:p>
        </w:tc>
        <w:tc>
          <w:tcPr>
            <w:tcW w:w="2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§2.3.1 / §2.3.3</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处理器</w:t>
            </w:r>
          </w:p>
        </w:tc>
        <w:tc>
          <w:tcPr>
            <w:tcW w:w="5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Intel Core i5 12</w:t>
            </w:r>
            <w:r>
              <w:rPr>
                <w:color w:val="333333"/>
                <w:sz w:val="18"/>
                <w:szCs w:val="18"/>
              </w:rPr>
              <w:t>代及以上</w:t>
            </w:r>
          </w:p>
        </w:tc>
        <w:tc>
          <w:tcPr>
            <w:tcW w:w="2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§2.3.1</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内存</w:t>
            </w:r>
          </w:p>
        </w:tc>
        <w:tc>
          <w:tcPr>
            <w:tcW w:w="5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16GB DDR4 3200MHz </w:t>
            </w:r>
            <w:r>
              <w:rPr>
                <w:color w:val="333333"/>
                <w:sz w:val="18"/>
                <w:szCs w:val="18"/>
              </w:rPr>
              <w:t>及以上</w:t>
            </w:r>
          </w:p>
        </w:tc>
        <w:tc>
          <w:tcPr>
            <w:tcW w:w="2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§2.3.1</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硬盘</w:t>
            </w:r>
          </w:p>
        </w:tc>
        <w:tc>
          <w:tcPr>
            <w:tcW w:w="5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1TB M.2 NVMe </w:t>
            </w:r>
            <w:r>
              <w:rPr>
                <w:color w:val="333333"/>
                <w:sz w:val="18"/>
                <w:szCs w:val="18"/>
              </w:rPr>
              <w:t>固态硬盘</w:t>
            </w:r>
          </w:p>
        </w:tc>
        <w:tc>
          <w:tcPr>
            <w:tcW w:w="2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§2.3.1</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网口</w:t>
            </w:r>
          </w:p>
        </w:tc>
        <w:tc>
          <w:tcPr>
            <w:tcW w:w="5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w:t>
            </w:r>
            <w:r>
              <w:rPr>
                <w:color w:val="333333"/>
                <w:sz w:val="18"/>
                <w:szCs w:val="18"/>
              </w:rPr>
              <w:t>千兆</w:t>
            </w:r>
            <w:r>
              <w:rPr>
                <w:color w:val="333333"/>
                <w:sz w:val="18"/>
                <w:szCs w:val="18"/>
              </w:rPr>
              <w:t>LAN</w:t>
            </w:r>
            <w:r>
              <w:rPr>
                <w:color w:val="333333"/>
                <w:sz w:val="18"/>
                <w:szCs w:val="18"/>
              </w:rPr>
              <w:t xml:space="preserve">（板载） </w:t>
            </w:r>
            <w:r>
              <w:rPr>
                <w:color w:val="333333"/>
                <w:sz w:val="18"/>
                <w:szCs w:val="18"/>
              </w:rPr>
              <w:t>+ 1×PCIe</w:t>
            </w:r>
            <w:r>
              <w:rPr>
                <w:color w:val="333333"/>
                <w:sz w:val="18"/>
                <w:szCs w:val="18"/>
              </w:rPr>
              <w:t xml:space="preserve">千兆网卡（扩展） </w:t>
            </w:r>
            <w:r>
              <w:rPr>
                <w:color w:val="333333"/>
                <w:sz w:val="18"/>
                <w:szCs w:val="18"/>
              </w:rPr>
              <w:t xml:space="preserve">+ 4×USB 3.0 + HDMI eth0: PLC </w:t>
            </w:r>
            <w:r>
              <w:rPr>
                <w:color w:val="333333"/>
                <w:sz w:val="18"/>
                <w:szCs w:val="18"/>
              </w:rPr>
              <w:t xml:space="preserve">采集 </w:t>
            </w:r>
            <w:r>
              <w:rPr>
                <w:color w:val="333333"/>
                <w:sz w:val="18"/>
                <w:szCs w:val="18"/>
              </w:rPr>
              <w:t xml:space="preserve">VLAN 10  eth1: </w:t>
            </w:r>
            <w:r>
              <w:rPr>
                <w:color w:val="333333"/>
                <w:sz w:val="18"/>
                <w:szCs w:val="18"/>
              </w:rPr>
              <w:t xml:space="preserve">显示屏推送 </w:t>
            </w:r>
            <w:r>
              <w:rPr>
                <w:color w:val="333333"/>
                <w:sz w:val="18"/>
                <w:szCs w:val="18"/>
              </w:rPr>
              <w:t>VLAN 20  eth2(</w:t>
            </w:r>
            <w:r>
              <w:rPr>
                <w:color w:val="333333"/>
                <w:sz w:val="18"/>
                <w:szCs w:val="18"/>
              </w:rPr>
              <w:t>扩展网卡</w:t>
            </w:r>
            <w:r>
              <w:rPr>
                <w:color w:val="333333"/>
                <w:sz w:val="18"/>
                <w:szCs w:val="18"/>
              </w:rPr>
              <w:t xml:space="preserve">): IT </w:t>
            </w:r>
            <w:r>
              <w:rPr>
                <w:color w:val="333333"/>
                <w:sz w:val="18"/>
                <w:szCs w:val="18"/>
              </w:rPr>
              <w:t xml:space="preserve">管理 </w:t>
            </w:r>
            <w:r>
              <w:rPr>
                <w:color w:val="333333"/>
                <w:sz w:val="18"/>
                <w:szCs w:val="18"/>
              </w:rPr>
              <w:t>VLAN 30</w:t>
            </w:r>
          </w:p>
        </w:tc>
        <w:tc>
          <w:tcPr>
            <w:tcW w:w="2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§2.3.1</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显示器</w:t>
            </w:r>
          </w:p>
        </w:tc>
        <w:tc>
          <w:tcPr>
            <w:tcW w:w="5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24</w:t>
            </w:r>
            <w:r>
              <w:rPr>
                <w:color w:val="333333"/>
                <w:sz w:val="18"/>
                <w:szCs w:val="18"/>
              </w:rPr>
              <w:t xml:space="preserve">寸 </w:t>
            </w:r>
            <w:r>
              <w:rPr>
                <w:color w:val="333333"/>
                <w:sz w:val="18"/>
                <w:szCs w:val="18"/>
              </w:rPr>
              <w:t>HDMI</w:t>
            </w:r>
            <w:r>
              <w:rPr>
                <w:color w:val="333333"/>
                <w:sz w:val="18"/>
                <w:szCs w:val="18"/>
              </w:rPr>
              <w:t>接口，≥</w:t>
            </w:r>
            <w:r>
              <w:rPr>
                <w:color w:val="333333"/>
                <w:sz w:val="18"/>
                <w:szCs w:val="18"/>
              </w:rPr>
              <w:t>1080P</w:t>
            </w:r>
            <w:r>
              <w:rPr>
                <w:color w:val="333333"/>
                <w:sz w:val="18"/>
                <w:szCs w:val="18"/>
              </w:rPr>
              <w:t>分辨率</w:t>
            </w:r>
          </w:p>
        </w:tc>
        <w:tc>
          <w:tcPr>
            <w:tcW w:w="2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§2.3.1</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配件</w:t>
            </w:r>
          </w:p>
        </w:tc>
        <w:tc>
          <w:tcPr>
            <w:tcW w:w="5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有线键盘 </w:t>
            </w:r>
            <w:r>
              <w:rPr>
                <w:color w:val="333333"/>
                <w:sz w:val="18"/>
                <w:szCs w:val="18"/>
              </w:rPr>
              <w:t xml:space="preserve">+ </w:t>
            </w:r>
            <w:r>
              <w:rPr>
                <w:color w:val="333333"/>
                <w:sz w:val="18"/>
                <w:szCs w:val="18"/>
              </w:rPr>
              <w:t>有线鼠标</w:t>
            </w:r>
          </w:p>
        </w:tc>
        <w:tc>
          <w:tcPr>
            <w:tcW w:w="2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§2.3.1</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维保</w:t>
            </w:r>
          </w:p>
        </w:tc>
        <w:tc>
          <w:tcPr>
            <w:tcW w:w="5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三年原厂维保</w:t>
            </w:r>
          </w:p>
        </w:tc>
        <w:tc>
          <w:tcPr>
            <w:tcW w:w="2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数量</w:t>
            </w:r>
          </w:p>
        </w:tc>
        <w:tc>
          <w:tcPr>
            <w:tcW w:w="5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1</w:t>
            </w:r>
            <w:r>
              <w:rPr>
                <w:color w:val="333333"/>
                <w:sz w:val="18"/>
                <w:szCs w:val="18"/>
              </w:rPr>
              <w:t>台（统一管理两条产线）</w:t>
            </w:r>
          </w:p>
        </w:tc>
        <w:tc>
          <w:tcPr>
            <w:tcW w:w="2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w:t>
            </w:r>
          </w:p>
        </w:tc>
      </w:tr>
    </w:tbl>
    <w:p>
      <w:pPr>
        <w:pStyle w:val="Heading2"/>
        <w:spacing w:before="200" w:after="100"/>
        <w:rPr/>
      </w:pPr>
      <w:r>
        <w:rPr>
          <w:sz w:val="26"/>
          <w:szCs w:val="26"/>
        </w:rPr>
        <w:t xml:space="preserve">3.2 </w:t>
      </w:r>
      <w:r>
        <w:rPr>
          <w:sz w:val="26"/>
          <w:szCs w:val="26"/>
        </w:rPr>
        <w:t>工位显示屏选型</w:t>
      </w:r>
    </w:p>
    <w:p>
      <w:pPr>
        <w:pStyle w:val="Normal"/>
        <w:spacing w:lineRule="exact" w:line="300" w:before="60" w:after="60"/>
        <w:ind w:firstLine="420"/>
        <w:jc w:val="both"/>
        <w:rPr/>
      </w:pPr>
      <w:r>
        <w:rPr>
          <w:sz w:val="21"/>
          <w:szCs w:val="21"/>
        </w:rPr>
        <w:t>依据技术要求</w:t>
      </w:r>
      <w:r>
        <w:rPr>
          <w:sz w:val="21"/>
          <w:szCs w:val="21"/>
        </w:rPr>
        <w:t>§2.1.2</w:t>
      </w:r>
      <w:r>
        <w:rPr>
          <w:sz w:val="21"/>
          <w:szCs w:val="21"/>
        </w:rPr>
        <w:t>，显示屏需满足物理可视区</w:t>
      </w:r>
      <w:r>
        <w:rPr>
          <w:sz w:val="21"/>
          <w:szCs w:val="21"/>
        </w:rPr>
        <w:t>300×150mm</w:t>
      </w:r>
      <w:r>
        <w:rPr>
          <w:sz w:val="21"/>
          <w:szCs w:val="21"/>
        </w:rPr>
        <w:t>、倒计时字体≥</w:t>
      </w:r>
      <w:r>
        <w:rPr>
          <w:sz w:val="21"/>
          <w:szCs w:val="21"/>
        </w:rPr>
        <w:t>30mm</w:t>
      </w:r>
      <w:r>
        <w:rPr>
          <w:sz w:val="21"/>
          <w:szCs w:val="21"/>
        </w:rPr>
        <w:t>（</w:t>
      </w:r>
      <w:r>
        <w:rPr>
          <w:sz w:val="21"/>
          <w:szCs w:val="21"/>
        </w:rPr>
        <w:t>3</w:t>
      </w:r>
      <w:r>
        <w:rPr>
          <w:sz w:val="21"/>
          <w:szCs w:val="21"/>
        </w:rPr>
        <w:t>米内清晰可见）、有线连接、内置语音（≤</w:t>
      </w:r>
      <w:r>
        <w:rPr>
          <w:sz w:val="21"/>
          <w:szCs w:val="21"/>
        </w:rPr>
        <w:t>60</w:t>
      </w:r>
      <w:r>
        <w:rPr>
          <w:sz w:val="21"/>
          <w:szCs w:val="21"/>
        </w:rPr>
        <w:t>分贝），安装于工位</w:t>
      </w:r>
      <w:r>
        <w:rPr>
          <w:sz w:val="21"/>
          <w:szCs w:val="21"/>
        </w:rPr>
        <w:t>CMES</w:t>
      </w:r>
      <w:r>
        <w:rPr>
          <w:sz w:val="21"/>
          <w:szCs w:val="21"/>
        </w:rPr>
        <w:t>电脑上方或就近立柱（</w:t>
      </w:r>
      <w:r>
        <w:rPr>
          <w:sz w:val="21"/>
          <w:szCs w:val="21"/>
        </w:rPr>
        <w:t>§2.1.3</w:t>
      </w:r>
      <w:r>
        <w:rPr>
          <w:sz w:val="21"/>
          <w:szCs w:val="21"/>
        </w:rPr>
        <w:t>）。</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3674"/>
        <w:gridCol w:w="3686"/>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规格项</w:t>
            </w:r>
          </w:p>
        </w:tc>
        <w:tc>
          <w:tcPr>
            <w:tcW w:w="3674"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装配线（</w:t>
            </w:r>
            <w:r>
              <w:rPr>
                <w:b/>
                <w:bCs/>
                <w:color w:val="FFFFFF"/>
                <w:sz w:val="18"/>
                <w:szCs w:val="18"/>
              </w:rPr>
              <w:t>35</w:t>
            </w:r>
            <w:r>
              <w:rPr>
                <w:b/>
                <w:bCs/>
                <w:color w:val="FFFFFF"/>
                <w:sz w:val="18"/>
                <w:szCs w:val="18"/>
              </w:rPr>
              <w:t>台）</w:t>
            </w:r>
          </w:p>
        </w:tc>
        <w:tc>
          <w:tcPr>
            <w:tcW w:w="3686"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KVP</w:t>
            </w:r>
            <w:r>
              <w:rPr>
                <w:b/>
                <w:bCs/>
                <w:color w:val="FFFFFF"/>
                <w:sz w:val="18"/>
                <w:szCs w:val="18"/>
              </w:rPr>
              <w:t>涂装线（</w:t>
            </w:r>
            <w:r>
              <w:rPr>
                <w:b/>
                <w:bCs/>
                <w:color w:val="FFFFFF"/>
                <w:sz w:val="18"/>
                <w:szCs w:val="18"/>
              </w:rPr>
              <w:t>5</w:t>
            </w:r>
            <w:r>
              <w:rPr>
                <w:b/>
                <w:bCs/>
                <w:color w:val="FFFFFF"/>
                <w:sz w:val="18"/>
                <w:szCs w:val="18"/>
              </w:rPr>
              <w:t>台）</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品牌</w:t>
            </w:r>
            <w:r>
              <w:rPr>
                <w:color w:val="333333"/>
                <w:sz w:val="18"/>
                <w:szCs w:val="18"/>
              </w:rPr>
              <w:t>/</w:t>
            </w:r>
            <w:r>
              <w:rPr>
                <w:color w:val="333333"/>
                <w:sz w:val="18"/>
                <w:szCs w:val="18"/>
              </w:rPr>
              <w:t>型号</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推荐：触想（</w:t>
            </w:r>
            <w:r>
              <w:rPr>
                <w:color w:val="333333"/>
                <w:sz w:val="18"/>
                <w:szCs w:val="18"/>
              </w:rPr>
              <w:t>Touchtec</w:t>
            </w:r>
            <w:r>
              <w:rPr>
                <w:color w:val="333333"/>
                <w:sz w:val="18"/>
                <w:szCs w:val="18"/>
              </w:rPr>
              <w:t>）</w:t>
            </w:r>
            <w:r>
              <w:rPr>
                <w:color w:val="333333"/>
                <w:sz w:val="18"/>
                <w:szCs w:val="18"/>
              </w:rPr>
              <w:t xml:space="preserve">/ </w:t>
            </w:r>
            <w:r>
              <w:rPr>
                <w:color w:val="333333"/>
                <w:sz w:val="18"/>
                <w:szCs w:val="18"/>
              </w:rPr>
              <w:t xml:space="preserve">佳维视 </w:t>
            </w:r>
            <w:r>
              <w:rPr>
                <w:color w:val="333333"/>
                <w:sz w:val="18"/>
                <w:szCs w:val="18"/>
              </w:rPr>
              <w:t xml:space="preserve">/ </w:t>
            </w:r>
            <w:r>
              <w:rPr>
                <w:color w:val="333333"/>
                <w:sz w:val="18"/>
                <w:szCs w:val="18"/>
              </w:rPr>
              <w:t xml:space="preserve">亿道信息 参考型号：触想 </w:t>
            </w:r>
            <w:r>
              <w:rPr>
                <w:color w:val="333333"/>
                <w:sz w:val="18"/>
                <w:szCs w:val="18"/>
              </w:rPr>
              <w:t xml:space="preserve">TPC-W10C </w:t>
            </w:r>
            <w:r>
              <w:rPr>
                <w:color w:val="333333"/>
                <w:sz w:val="18"/>
                <w:szCs w:val="18"/>
              </w:rPr>
              <w:t>系列 最终型号以甲乙双方确认为准</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同左</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分辨率</w:t>
            </w:r>
          </w:p>
        </w:tc>
        <w:tc>
          <w:tcPr>
            <w:tcW w:w="367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1920×480 </w:t>
            </w:r>
            <w:r>
              <w:rPr>
                <w:color w:val="333333"/>
                <w:sz w:val="18"/>
                <w:szCs w:val="18"/>
              </w:rPr>
              <w:t xml:space="preserve">或 </w:t>
            </w:r>
            <w:r>
              <w:rPr>
                <w:color w:val="333333"/>
                <w:sz w:val="18"/>
                <w:szCs w:val="18"/>
              </w:rPr>
              <w:t>1280×400</w:t>
            </w:r>
            <w:r>
              <w:rPr>
                <w:color w:val="333333"/>
                <w:sz w:val="18"/>
                <w:szCs w:val="18"/>
              </w:rPr>
              <w:t>（宽屏工业级）</w:t>
            </w:r>
          </w:p>
        </w:tc>
        <w:tc>
          <w:tcPr>
            <w:tcW w:w="368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同左</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字体要求</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t>
            </w:r>
            <w:r>
              <w:rPr>
                <w:color w:val="333333"/>
                <w:sz w:val="18"/>
                <w:szCs w:val="18"/>
              </w:rPr>
              <w:t>30mm</w:t>
            </w:r>
            <w:r>
              <w:rPr>
                <w:color w:val="333333"/>
                <w:sz w:val="18"/>
                <w:szCs w:val="18"/>
              </w:rPr>
              <w:t>，软件可配置字号</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同左</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网络接口</w:t>
            </w:r>
          </w:p>
        </w:tc>
        <w:tc>
          <w:tcPr>
            <w:tcW w:w="367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RJ45</w:t>
            </w:r>
            <w:r>
              <w:rPr>
                <w:color w:val="333333"/>
                <w:sz w:val="18"/>
                <w:szCs w:val="18"/>
              </w:rPr>
              <w:t>有线（</w:t>
            </w:r>
            <w:r>
              <w:rPr>
                <w:color w:val="333333"/>
                <w:sz w:val="18"/>
                <w:szCs w:val="18"/>
              </w:rPr>
              <w:t>100M/1000M</w:t>
            </w:r>
            <w:r>
              <w:rPr>
                <w:color w:val="333333"/>
                <w:sz w:val="18"/>
                <w:szCs w:val="18"/>
              </w:rPr>
              <w:t>），禁用无线</w:t>
            </w:r>
          </w:p>
        </w:tc>
        <w:tc>
          <w:tcPr>
            <w:tcW w:w="368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同左，屏蔽处理</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音频</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内置喇叭，音量软件可控 ≤</w:t>
            </w:r>
            <w:r>
              <w:rPr>
                <w:color w:val="333333"/>
                <w:sz w:val="18"/>
                <w:szCs w:val="18"/>
              </w:rPr>
              <w:t>60</w:t>
            </w:r>
            <w:r>
              <w:rPr>
                <w:color w:val="333333"/>
                <w:sz w:val="18"/>
                <w:szCs w:val="18"/>
              </w:rPr>
              <w:t>分贝</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同左</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防护等级</w:t>
            </w:r>
          </w:p>
        </w:tc>
        <w:tc>
          <w:tcPr>
            <w:tcW w:w="367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IP54</w:t>
            </w:r>
            <w:r>
              <w:rPr>
                <w:color w:val="333333"/>
                <w:sz w:val="18"/>
                <w:szCs w:val="18"/>
              </w:rPr>
              <w:t>及以上</w:t>
            </w:r>
          </w:p>
        </w:tc>
        <w:tc>
          <w:tcPr>
            <w:tcW w:w="368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IP54</w:t>
            </w:r>
            <w:r>
              <w:rPr>
                <w:color w:val="333333"/>
                <w:sz w:val="18"/>
                <w:szCs w:val="18"/>
              </w:rPr>
              <w:t>及以上（如甲方要求更高，双方另行确认）</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安装方式</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VESA</w:t>
            </w:r>
            <w:r>
              <w:rPr>
                <w:color w:val="333333"/>
                <w:sz w:val="18"/>
                <w:szCs w:val="18"/>
              </w:rPr>
              <w:t xml:space="preserve">壁挂 </w:t>
            </w:r>
            <w:r>
              <w:rPr>
                <w:color w:val="333333"/>
                <w:sz w:val="18"/>
                <w:szCs w:val="18"/>
              </w:rPr>
              <w:t xml:space="preserve">/ </w:t>
            </w:r>
            <w:r>
              <w:rPr>
                <w:color w:val="333333"/>
                <w:sz w:val="18"/>
                <w:szCs w:val="18"/>
              </w:rPr>
              <w:t>立柱支架</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同左</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操作系统</w:t>
            </w:r>
          </w:p>
        </w:tc>
        <w:tc>
          <w:tcPr>
            <w:tcW w:w="367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Android 14 </w:t>
            </w:r>
            <w:r>
              <w:rPr>
                <w:color w:val="333333"/>
                <w:sz w:val="18"/>
                <w:szCs w:val="18"/>
              </w:rPr>
              <w:t xml:space="preserve">或嵌入式 </w:t>
            </w:r>
            <w:r>
              <w:rPr>
                <w:color w:val="333333"/>
                <w:sz w:val="18"/>
                <w:szCs w:val="18"/>
              </w:rPr>
              <w:t>Linux</w:t>
            </w:r>
          </w:p>
        </w:tc>
        <w:tc>
          <w:tcPr>
            <w:tcW w:w="368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同左</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数量</w:t>
            </w:r>
          </w:p>
        </w:tc>
        <w:tc>
          <w:tcPr>
            <w:tcW w:w="367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35</w:t>
            </w:r>
            <w:r>
              <w:rPr>
                <w:color w:val="333333"/>
                <w:sz w:val="18"/>
                <w:szCs w:val="18"/>
              </w:rPr>
              <w:t>台</w:t>
            </w:r>
          </w:p>
        </w:tc>
        <w:tc>
          <w:tcPr>
            <w:tcW w:w="368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5</w:t>
            </w:r>
            <w:r>
              <w:rPr>
                <w:color w:val="333333"/>
                <w:sz w:val="18"/>
                <w:szCs w:val="18"/>
              </w:rPr>
              <w:t>台</w:t>
            </w:r>
          </w:p>
        </w:tc>
      </w:tr>
    </w:tbl>
    <w:p>
      <w:pPr>
        <w:pStyle w:val="Normal"/>
        <w:spacing w:lineRule="exact" w:line="300" w:before="60" w:after="60"/>
        <w:ind w:firstLine="420"/>
        <w:jc w:val="both"/>
        <w:rPr/>
      </w:pPr>
      <w:r>
        <w:rPr>
          <w:b/>
          <w:bCs/>
          <w:sz w:val="21"/>
          <w:szCs w:val="21"/>
        </w:rPr>
        <w:t>集中供电设计（</w:t>
      </w:r>
      <w:r>
        <w:rPr>
          <w:b/>
          <w:bCs/>
          <w:sz w:val="21"/>
          <w:szCs w:val="21"/>
        </w:rPr>
        <w:t>§2.1.11</w:t>
      </w:r>
      <w:r>
        <w:rPr>
          <w:b/>
          <w:bCs/>
          <w:sz w:val="21"/>
          <w:szCs w:val="21"/>
        </w:rPr>
        <w:t>）：</w:t>
      </w:r>
      <w:r>
        <w:rPr>
          <w:sz w:val="21"/>
          <w:szCs w:val="21"/>
        </w:rPr>
        <w:t>本系统所有设备（工控机、显示屏、交换机等）的电源线将统一汇聚到一组电源线路，由乙方负责从甲方指定的单一取电点位引入，通过控制柜内的断路器、</w:t>
      </w:r>
      <w:r>
        <w:rPr>
          <w:sz w:val="21"/>
          <w:szCs w:val="21"/>
        </w:rPr>
        <w:t>PDU</w:t>
      </w:r>
      <w:r>
        <w:rPr>
          <w:sz w:val="21"/>
          <w:szCs w:val="21"/>
        </w:rPr>
        <w:t>进行配电管理。</w:t>
      </w:r>
    </w:p>
    <w:p>
      <w:pPr>
        <w:pStyle w:val="Heading2"/>
        <w:spacing w:before="200" w:after="100"/>
        <w:rPr/>
      </w:pPr>
      <w:r>
        <w:rPr>
          <w:sz w:val="26"/>
          <w:szCs w:val="26"/>
        </w:rPr>
        <w:t xml:space="preserve">3.3 </w:t>
      </w:r>
      <w:r>
        <w:rPr>
          <w:sz w:val="26"/>
          <w:szCs w:val="26"/>
        </w:rPr>
        <w:t xml:space="preserve">网管型交换机（西门子 </w:t>
      </w:r>
      <w:r>
        <w:rPr>
          <w:sz w:val="26"/>
          <w:szCs w:val="26"/>
        </w:rPr>
        <w:t>SCALANCE</w:t>
      </w:r>
      <w:r>
        <w:rPr>
          <w:sz w:val="26"/>
          <w:szCs w:val="26"/>
        </w:rPr>
        <w:t>）</w:t>
      </w:r>
    </w:p>
    <w:p>
      <w:pPr>
        <w:pStyle w:val="Normal"/>
        <w:spacing w:lineRule="exact" w:line="300" w:before="60" w:after="60"/>
        <w:ind w:firstLine="420"/>
        <w:jc w:val="both"/>
        <w:rPr/>
      </w:pPr>
      <w:r>
        <w:rPr>
          <w:sz w:val="21"/>
          <w:szCs w:val="21"/>
        </w:rPr>
        <w:t>依据技术要求</w:t>
      </w:r>
      <w:r>
        <w:rPr>
          <w:sz w:val="21"/>
          <w:szCs w:val="21"/>
        </w:rPr>
        <w:t>§2.1.17</w:t>
      </w:r>
      <w:r>
        <w:rPr>
          <w:sz w:val="21"/>
          <w:szCs w:val="21"/>
        </w:rPr>
        <w:t>及</w:t>
      </w:r>
      <w:r>
        <w:rPr>
          <w:sz w:val="21"/>
          <w:szCs w:val="21"/>
        </w:rPr>
        <w:t>§2.1.20</w:t>
      </w:r>
      <w:r>
        <w:rPr>
          <w:sz w:val="21"/>
          <w:szCs w:val="21"/>
        </w:rPr>
        <w:t>系统网络示意图，交换机须选用西门子网管型，实现</w:t>
      </w:r>
      <w:r>
        <w:rPr>
          <w:sz w:val="21"/>
          <w:szCs w:val="21"/>
        </w:rPr>
        <w:t>VLAN</w:t>
      </w:r>
      <w:r>
        <w:rPr>
          <w:sz w:val="21"/>
          <w:szCs w:val="21"/>
        </w:rPr>
        <w:t>网络隔离。本方案在</w:t>
      </w:r>
      <w:r>
        <w:rPr>
          <w:sz w:val="21"/>
          <w:szCs w:val="21"/>
        </w:rPr>
        <w:t>PLC</w:t>
      </w:r>
      <w:r>
        <w:rPr>
          <w:sz w:val="21"/>
          <w:szCs w:val="21"/>
        </w:rPr>
        <w:t>侧部署</w:t>
      </w:r>
      <w:r>
        <w:rPr>
          <w:sz w:val="21"/>
          <w:szCs w:val="21"/>
        </w:rPr>
        <w:t>1</w:t>
      </w:r>
      <w:r>
        <w:rPr>
          <w:sz w:val="21"/>
          <w:szCs w:val="21"/>
        </w:rPr>
        <w:t>台</w:t>
      </w:r>
      <w:r>
        <w:rPr>
          <w:sz w:val="21"/>
          <w:szCs w:val="21"/>
        </w:rPr>
        <w:t>XC216</w:t>
      </w:r>
      <w:r>
        <w:rPr>
          <w:sz w:val="21"/>
          <w:szCs w:val="21"/>
        </w:rPr>
        <w:t>（</w:t>
      </w:r>
      <w:r>
        <w:rPr>
          <w:sz w:val="21"/>
          <w:szCs w:val="21"/>
        </w:rPr>
        <w:t>16</w:t>
      </w:r>
      <w:r>
        <w:rPr>
          <w:sz w:val="21"/>
          <w:szCs w:val="21"/>
        </w:rPr>
        <w:t>口）用于汇聚各产线</w:t>
      </w:r>
      <w:r>
        <w:rPr>
          <w:sz w:val="21"/>
          <w:szCs w:val="21"/>
        </w:rPr>
        <w:t>PLC</w:t>
      </w:r>
      <w:r>
        <w:rPr>
          <w:sz w:val="21"/>
          <w:szCs w:val="21"/>
        </w:rPr>
        <w:t>通信，端口数量依据现场实际</w:t>
      </w:r>
      <w:r>
        <w:rPr>
          <w:sz w:val="21"/>
          <w:szCs w:val="21"/>
        </w:rPr>
        <w:t>PLC</w:t>
      </w:r>
      <w:r>
        <w:rPr>
          <w:sz w:val="21"/>
          <w:szCs w:val="21"/>
        </w:rPr>
        <w:t>数量与子网段划分确定（具体</w:t>
      </w:r>
      <w:r>
        <w:rPr>
          <w:sz w:val="21"/>
          <w:szCs w:val="21"/>
        </w:rPr>
        <w:t>PLC</w:t>
      </w:r>
      <w:r>
        <w:rPr>
          <w:sz w:val="21"/>
          <w:szCs w:val="21"/>
        </w:rPr>
        <w:t>数量由甲方</w:t>
      </w:r>
      <w:r>
        <w:rPr>
          <w:sz w:val="21"/>
          <w:szCs w:val="21"/>
        </w:rPr>
        <w:t>IT</w:t>
      </w:r>
      <w:r>
        <w:rPr>
          <w:sz w:val="21"/>
          <w:szCs w:val="21"/>
        </w:rPr>
        <w:t>现场确认，</w:t>
      </w:r>
      <w:r>
        <w:rPr>
          <w:sz w:val="21"/>
          <w:szCs w:val="21"/>
        </w:rPr>
        <w:t>XC216 16</w:t>
      </w:r>
      <w:r>
        <w:rPr>
          <w:sz w:val="21"/>
          <w:szCs w:val="21"/>
        </w:rPr>
        <w:t>口具备充裕扩展能力）；显示屏侧部署</w:t>
      </w:r>
      <w:r>
        <w:rPr>
          <w:sz w:val="21"/>
          <w:szCs w:val="21"/>
        </w:rPr>
        <w:t>7</w:t>
      </w:r>
      <w:r>
        <w:rPr>
          <w:sz w:val="21"/>
          <w:szCs w:val="21"/>
        </w:rPr>
        <w:t>台交换机（</w:t>
      </w:r>
      <w:r>
        <w:rPr>
          <w:sz w:val="21"/>
          <w:szCs w:val="21"/>
        </w:rPr>
        <w:t>5</w:t>
      </w:r>
      <w:r>
        <w:rPr>
          <w:sz w:val="21"/>
          <w:szCs w:val="21"/>
        </w:rPr>
        <w:t>台</w:t>
      </w:r>
      <w:r>
        <w:rPr>
          <w:sz w:val="21"/>
          <w:szCs w:val="21"/>
        </w:rPr>
        <w:t>XC208</w:t>
      </w:r>
      <w:r>
        <w:rPr>
          <w:sz w:val="21"/>
          <w:szCs w:val="21"/>
        </w:rPr>
        <w:t>（</w:t>
      </w:r>
      <w:r>
        <w:rPr>
          <w:sz w:val="21"/>
          <w:szCs w:val="21"/>
        </w:rPr>
        <w:t>8</w:t>
      </w:r>
      <w:r>
        <w:rPr>
          <w:sz w:val="21"/>
          <w:szCs w:val="21"/>
        </w:rPr>
        <w:t>口）接入层</w:t>
      </w:r>
      <w:r>
        <w:rPr>
          <w:sz w:val="21"/>
          <w:szCs w:val="21"/>
        </w:rPr>
        <w:t>+1</w:t>
      </w:r>
      <w:r>
        <w:rPr>
          <w:sz w:val="21"/>
          <w:szCs w:val="21"/>
        </w:rPr>
        <w:t>台</w:t>
      </w:r>
      <w:r>
        <w:rPr>
          <w:sz w:val="21"/>
          <w:szCs w:val="21"/>
        </w:rPr>
        <w:t>XC208</w:t>
      </w:r>
      <w:r>
        <w:rPr>
          <w:sz w:val="21"/>
          <w:szCs w:val="21"/>
        </w:rPr>
        <w:t>（</w:t>
      </w:r>
      <w:r>
        <w:rPr>
          <w:sz w:val="21"/>
          <w:szCs w:val="21"/>
        </w:rPr>
        <w:t>8</w:t>
      </w:r>
      <w:r>
        <w:rPr>
          <w:sz w:val="21"/>
          <w:szCs w:val="21"/>
        </w:rPr>
        <w:t>口）</w:t>
      </w:r>
      <w:r>
        <w:rPr>
          <w:sz w:val="21"/>
          <w:szCs w:val="21"/>
        </w:rPr>
        <w:t>KV</w:t>
      </w:r>
      <w:r>
        <w:rPr>
          <w:sz w:val="21"/>
          <w:szCs w:val="21"/>
        </w:rPr>
        <w:t>涂装线接入层</w:t>
      </w:r>
      <w:r>
        <w:rPr>
          <w:sz w:val="21"/>
          <w:szCs w:val="21"/>
        </w:rPr>
        <w:t>+1</w:t>
      </w:r>
      <w:r>
        <w:rPr>
          <w:sz w:val="21"/>
          <w:szCs w:val="21"/>
        </w:rPr>
        <w:t>台</w:t>
      </w:r>
      <w:r>
        <w:rPr>
          <w:sz w:val="21"/>
          <w:szCs w:val="21"/>
        </w:rPr>
        <w:t>XC216</w:t>
      </w:r>
      <w:r>
        <w:rPr>
          <w:sz w:val="21"/>
          <w:szCs w:val="21"/>
        </w:rPr>
        <w:t>（</w:t>
      </w:r>
      <w:r>
        <w:rPr>
          <w:sz w:val="21"/>
          <w:szCs w:val="21"/>
        </w:rPr>
        <w:t>16</w:t>
      </w:r>
      <w:r>
        <w:rPr>
          <w:sz w:val="21"/>
          <w:szCs w:val="21"/>
        </w:rPr>
        <w:t>口）汇聚层）。其中</w:t>
      </w:r>
      <w:r>
        <w:rPr>
          <w:sz w:val="21"/>
          <w:szCs w:val="21"/>
        </w:rPr>
        <w:t>KV</w:t>
      </w:r>
      <w:r>
        <w:rPr>
          <w:sz w:val="21"/>
          <w:szCs w:val="21"/>
        </w:rPr>
        <w:t>装配线</w:t>
      </w:r>
      <w:r>
        <w:rPr>
          <w:sz w:val="21"/>
          <w:szCs w:val="21"/>
        </w:rPr>
        <w:t>35</w:t>
      </w:r>
      <w:r>
        <w:rPr>
          <w:sz w:val="21"/>
          <w:szCs w:val="21"/>
        </w:rPr>
        <w:t>台显示屏接入层端口需求为</w:t>
      </w:r>
      <w:r>
        <w:rPr>
          <w:sz w:val="21"/>
          <w:szCs w:val="21"/>
        </w:rPr>
        <w:t>35</w:t>
      </w:r>
      <w:r>
        <w:rPr>
          <w:sz w:val="21"/>
          <w:szCs w:val="21"/>
        </w:rPr>
        <w:t>口（每台显示屏占</w:t>
      </w:r>
      <w:r>
        <w:rPr>
          <w:sz w:val="21"/>
          <w:szCs w:val="21"/>
        </w:rPr>
        <w:t>1</w:t>
      </w:r>
      <w:r>
        <w:rPr>
          <w:sz w:val="21"/>
          <w:szCs w:val="21"/>
        </w:rPr>
        <w:t>口）</w:t>
      </w:r>
      <w:r>
        <w:rPr>
          <w:sz w:val="21"/>
          <w:szCs w:val="21"/>
        </w:rPr>
        <w:t>+</w:t>
      </w:r>
      <w:r>
        <w:rPr>
          <w:sz w:val="21"/>
          <w:szCs w:val="21"/>
        </w:rPr>
        <w:t>级联上行端口，采用</w:t>
      </w:r>
      <w:r>
        <w:rPr>
          <w:sz w:val="21"/>
          <w:szCs w:val="21"/>
        </w:rPr>
        <w:t>5</w:t>
      </w:r>
      <w:r>
        <w:rPr>
          <w:sz w:val="21"/>
          <w:szCs w:val="21"/>
        </w:rPr>
        <w:t>台</w:t>
      </w:r>
      <w:r>
        <w:rPr>
          <w:sz w:val="21"/>
          <w:szCs w:val="21"/>
        </w:rPr>
        <w:t>XC208</w:t>
      </w:r>
      <w:r>
        <w:rPr>
          <w:sz w:val="21"/>
          <w:szCs w:val="21"/>
        </w:rPr>
        <w:t>（每台接入</w:t>
      </w:r>
      <w:r>
        <w:rPr>
          <w:sz w:val="21"/>
          <w:szCs w:val="21"/>
        </w:rPr>
        <w:t>7</w:t>
      </w:r>
      <w:r>
        <w:rPr>
          <w:sz w:val="21"/>
          <w:szCs w:val="21"/>
        </w:rPr>
        <w:t>台显示屏</w:t>
      </w:r>
      <w:r>
        <w:rPr>
          <w:sz w:val="21"/>
          <w:szCs w:val="21"/>
        </w:rPr>
        <w:t>+1</w:t>
      </w:r>
      <w:r>
        <w:rPr>
          <w:sz w:val="21"/>
          <w:szCs w:val="21"/>
        </w:rPr>
        <w:t>上行口</w:t>
      </w:r>
      <w:r>
        <w:rPr>
          <w:sz w:val="21"/>
          <w:szCs w:val="21"/>
        </w:rPr>
        <w:t>=8</w:t>
      </w:r>
      <w:r>
        <w:rPr>
          <w:sz w:val="21"/>
          <w:szCs w:val="21"/>
        </w:rPr>
        <w:t>口正好用满，合计</w:t>
      </w:r>
      <w:r>
        <w:rPr>
          <w:sz w:val="21"/>
          <w:szCs w:val="21"/>
        </w:rPr>
        <w:t>40</w:t>
      </w:r>
      <w:r>
        <w:rPr>
          <w:sz w:val="21"/>
          <w:szCs w:val="21"/>
        </w:rPr>
        <w:t>口）；</w:t>
      </w:r>
      <w:r>
        <w:rPr>
          <w:sz w:val="21"/>
          <w:szCs w:val="21"/>
        </w:rPr>
        <w:t>KV</w:t>
      </w:r>
      <w:r>
        <w:rPr>
          <w:sz w:val="21"/>
          <w:szCs w:val="21"/>
        </w:rPr>
        <w:t>涂装线</w:t>
      </w:r>
      <w:r>
        <w:rPr>
          <w:sz w:val="21"/>
          <w:szCs w:val="21"/>
        </w:rPr>
        <w:t>5</w:t>
      </w:r>
      <w:r>
        <w:rPr>
          <w:sz w:val="21"/>
          <w:szCs w:val="21"/>
        </w:rPr>
        <w:t>台显示屏</w:t>
      </w:r>
      <w:r>
        <w:rPr>
          <w:sz w:val="21"/>
          <w:szCs w:val="21"/>
        </w:rPr>
        <w:t>+1</w:t>
      </w:r>
      <w:r>
        <w:rPr>
          <w:sz w:val="21"/>
          <w:szCs w:val="21"/>
        </w:rPr>
        <w:t>上行口</w:t>
      </w:r>
      <w:r>
        <w:rPr>
          <w:sz w:val="21"/>
          <w:szCs w:val="21"/>
        </w:rPr>
        <w:t>=6</w:t>
      </w:r>
      <w:r>
        <w:rPr>
          <w:sz w:val="21"/>
          <w:szCs w:val="21"/>
        </w:rPr>
        <w:t>口需求，采用</w:t>
      </w:r>
      <w:r>
        <w:rPr>
          <w:sz w:val="21"/>
          <w:szCs w:val="21"/>
        </w:rPr>
        <w:t>1</w:t>
      </w:r>
      <w:r>
        <w:rPr>
          <w:sz w:val="21"/>
          <w:szCs w:val="21"/>
        </w:rPr>
        <w:t>台</w:t>
      </w:r>
      <w:r>
        <w:rPr>
          <w:sz w:val="21"/>
          <w:szCs w:val="21"/>
        </w:rPr>
        <w:t>XC208</w:t>
      </w:r>
      <w:r>
        <w:rPr>
          <w:sz w:val="21"/>
          <w:szCs w:val="21"/>
        </w:rPr>
        <w:t>（</w:t>
      </w:r>
      <w:r>
        <w:rPr>
          <w:sz w:val="21"/>
          <w:szCs w:val="21"/>
        </w:rPr>
        <w:t>8</w:t>
      </w:r>
      <w:r>
        <w:rPr>
          <w:sz w:val="21"/>
          <w:szCs w:val="21"/>
        </w:rPr>
        <w:t>口）满足；显示屏侧汇聚层</w:t>
      </w:r>
      <w:r>
        <w:rPr>
          <w:sz w:val="21"/>
          <w:szCs w:val="21"/>
        </w:rPr>
        <w:t>XC216</w:t>
      </w:r>
      <w:r>
        <w:rPr>
          <w:sz w:val="21"/>
          <w:szCs w:val="21"/>
        </w:rPr>
        <w:t>（</w:t>
      </w:r>
      <w:r>
        <w:rPr>
          <w:sz w:val="21"/>
          <w:szCs w:val="21"/>
        </w:rPr>
        <w:t>16</w:t>
      </w:r>
      <w:r>
        <w:rPr>
          <w:sz w:val="21"/>
          <w:szCs w:val="21"/>
        </w:rPr>
        <w:t>口）实际占用约</w:t>
      </w:r>
      <w:r>
        <w:rPr>
          <w:sz w:val="21"/>
          <w:szCs w:val="21"/>
        </w:rPr>
        <w:t>8</w:t>
      </w:r>
      <w:r>
        <w:rPr>
          <w:sz w:val="21"/>
          <w:szCs w:val="21"/>
        </w:rPr>
        <w:t>口（接入</w:t>
      </w:r>
      <w:r>
        <w:rPr>
          <w:sz w:val="21"/>
          <w:szCs w:val="21"/>
        </w:rPr>
        <w:t xml:space="preserve">XC208×6 + </w:t>
      </w:r>
      <w:r>
        <w:rPr>
          <w:sz w:val="21"/>
          <w:szCs w:val="21"/>
        </w:rPr>
        <w:t>工控机</w:t>
      </w:r>
      <w:r>
        <w:rPr>
          <w:sz w:val="21"/>
          <w:szCs w:val="21"/>
        </w:rPr>
        <w:t xml:space="preserve">eth1 + </w:t>
      </w:r>
      <w:r>
        <w:rPr>
          <w:sz w:val="21"/>
          <w:szCs w:val="21"/>
        </w:rPr>
        <w:t>上行口</w:t>
      </w:r>
      <w:r>
        <w:rPr>
          <w:sz w:val="21"/>
          <w:szCs w:val="21"/>
        </w:rPr>
        <w:t>×1</w:t>
      </w:r>
      <w:r>
        <w:rPr>
          <w:sz w:val="21"/>
          <w:szCs w:val="21"/>
        </w:rPr>
        <w:t>），余</w:t>
      </w:r>
      <w:r>
        <w:rPr>
          <w:sz w:val="21"/>
          <w:szCs w:val="21"/>
        </w:rPr>
        <w:t>8</w:t>
      </w:r>
      <w:r>
        <w:rPr>
          <w:sz w:val="21"/>
          <w:szCs w:val="21"/>
        </w:rPr>
        <w:t>口预留扩展。</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799"/>
        <w:gridCol w:w="798"/>
        <w:gridCol w:w="2004"/>
        <w:gridCol w:w="3758"/>
      </w:tblGrid>
      <w:tr>
        <w:trPr/>
        <w:tc>
          <w:tcPr>
            <w:tcW w:w="279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设备型号</w:t>
            </w:r>
          </w:p>
        </w:tc>
        <w:tc>
          <w:tcPr>
            <w:tcW w:w="7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数量</w:t>
            </w:r>
          </w:p>
        </w:tc>
        <w:tc>
          <w:tcPr>
            <w:tcW w:w="2004"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部署位置</w:t>
            </w:r>
          </w:p>
        </w:tc>
        <w:tc>
          <w:tcPr>
            <w:tcW w:w="375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用途</w:t>
            </w:r>
          </w:p>
        </w:tc>
      </w:tr>
      <w:tr>
        <w:trPr/>
        <w:tc>
          <w:tcPr>
            <w:tcW w:w="2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西门子 </w:t>
            </w:r>
            <w:r>
              <w:rPr>
                <w:color w:val="333333"/>
                <w:sz w:val="18"/>
                <w:szCs w:val="18"/>
              </w:rPr>
              <w:t xml:space="preserve">SCALANCE XC216 </w:t>
            </w:r>
            <w:r>
              <w:rPr>
                <w:color w:val="333333"/>
                <w:sz w:val="18"/>
                <w:szCs w:val="18"/>
              </w:rPr>
              <w:t>工业级网管交换机</w:t>
            </w:r>
            <w:r>
              <w:rPr>
                <w:color w:val="333333"/>
                <w:sz w:val="18"/>
                <w:szCs w:val="18"/>
              </w:rPr>
              <w:t xml:space="preserve">(PLC </w:t>
            </w:r>
            <w:r>
              <w:rPr>
                <w:color w:val="333333"/>
                <w:sz w:val="18"/>
                <w:szCs w:val="18"/>
              </w:rPr>
              <w:t>侧</w:t>
            </w:r>
            <w:r>
              <w:rPr>
                <w:color w:val="333333"/>
                <w:sz w:val="18"/>
                <w:szCs w:val="18"/>
              </w:rPr>
              <w:t xml:space="preserve">,16 </w:t>
            </w:r>
            <w:r>
              <w:rPr>
                <w:color w:val="333333"/>
                <w:sz w:val="18"/>
                <w:szCs w:val="18"/>
              </w:rPr>
              <w:t>端口</w:t>
            </w:r>
            <w:r>
              <w:rPr>
                <w:color w:val="333333"/>
                <w:sz w:val="18"/>
                <w:szCs w:val="18"/>
              </w:rPr>
              <w:t xml:space="preserve">,-40~70℃ </w:t>
            </w:r>
            <w:r>
              <w:rPr>
                <w:color w:val="333333"/>
                <w:sz w:val="18"/>
                <w:szCs w:val="18"/>
              </w:rPr>
              <w:t>工业宽温</w:t>
            </w:r>
            <w:r>
              <w:rPr>
                <w:color w:val="333333"/>
                <w:sz w:val="18"/>
                <w:szCs w:val="18"/>
              </w:rPr>
              <w:t xml:space="preserve">,24VDC </w:t>
            </w:r>
            <w:r>
              <w:rPr>
                <w:color w:val="333333"/>
                <w:sz w:val="18"/>
                <w:szCs w:val="18"/>
              </w:rPr>
              <w:t>工业电源</w:t>
            </w:r>
            <w:r>
              <w:rPr>
                <w:color w:val="333333"/>
                <w:sz w:val="18"/>
                <w:szCs w:val="18"/>
              </w:rPr>
              <w:t>,MTBF ≥ 100,000h,</w:t>
            </w:r>
            <w:r>
              <w:rPr>
                <w:color w:val="333333"/>
                <w:sz w:val="18"/>
                <w:szCs w:val="18"/>
              </w:rPr>
              <w:t xml:space="preserve">支持 </w:t>
            </w:r>
            <w:r>
              <w:rPr>
                <w:color w:val="333333"/>
                <w:sz w:val="18"/>
                <w:szCs w:val="18"/>
              </w:rPr>
              <w:t>VLAN/Storm Control/Port Security/ARP Inspection)</w:t>
            </w:r>
          </w:p>
        </w:tc>
        <w:tc>
          <w:tcPr>
            <w:tcW w:w="7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w:t>
            </w:r>
            <w:r>
              <w:rPr>
                <w:color w:val="333333"/>
                <w:sz w:val="18"/>
                <w:szCs w:val="18"/>
              </w:rPr>
              <w:t>台</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控制柜</w:t>
            </w:r>
          </w:p>
        </w:tc>
        <w:tc>
          <w:tcPr>
            <w:tcW w:w="37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汇聚</w:t>
            </w:r>
            <w:r>
              <w:rPr>
                <w:color w:val="333333"/>
                <w:sz w:val="18"/>
                <w:szCs w:val="18"/>
              </w:rPr>
              <w:t>KVA/KVP</w:t>
            </w:r>
            <w:r>
              <w:rPr>
                <w:color w:val="333333"/>
                <w:sz w:val="18"/>
                <w:szCs w:val="18"/>
              </w:rPr>
              <w:t>产线</w:t>
            </w:r>
            <w:r>
              <w:rPr>
                <w:color w:val="333333"/>
                <w:sz w:val="18"/>
                <w:szCs w:val="18"/>
              </w:rPr>
              <w:t>PLC</w:t>
            </w:r>
            <w:r>
              <w:rPr>
                <w:color w:val="333333"/>
                <w:sz w:val="18"/>
                <w:szCs w:val="18"/>
              </w:rPr>
              <w:t>，连接工控机</w:t>
            </w:r>
            <w:r>
              <w:rPr>
                <w:color w:val="333333"/>
                <w:sz w:val="18"/>
                <w:szCs w:val="18"/>
              </w:rPr>
              <w:t>eth0</w:t>
            </w:r>
            <w:r>
              <w:rPr>
                <w:color w:val="333333"/>
                <w:sz w:val="18"/>
                <w:szCs w:val="18"/>
              </w:rPr>
              <w:t>，</w:t>
            </w:r>
            <w:r>
              <w:rPr>
                <w:color w:val="333333"/>
                <w:sz w:val="18"/>
                <w:szCs w:val="18"/>
              </w:rPr>
              <w:t>16</w:t>
            </w:r>
            <w:r>
              <w:rPr>
                <w:color w:val="333333"/>
                <w:sz w:val="18"/>
                <w:szCs w:val="18"/>
              </w:rPr>
              <w:t>口满足级联扩展需求</w:t>
            </w:r>
          </w:p>
        </w:tc>
      </w:tr>
      <w:tr>
        <w:trPr/>
        <w:tc>
          <w:tcPr>
            <w:tcW w:w="2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rFonts w:cs="微软雅黑"/>
                <w:color w:val="333333"/>
                <w:sz w:val="18"/>
                <w:szCs w:val="18"/>
              </w:rPr>
              <w:t xml:space="preserve">西门子 </w:t>
            </w:r>
            <w:r>
              <w:rPr>
                <w:rFonts w:eastAsia="微软雅黑" w:cs="微软雅黑"/>
                <w:color w:val="333333"/>
                <w:sz w:val="18"/>
                <w:szCs w:val="18"/>
              </w:rPr>
              <w:t>SCALANCE XC208</w:t>
            </w:r>
            <w:r>
              <w:rPr>
                <w:rFonts w:cs="微软雅黑"/>
                <w:color w:val="333333"/>
                <w:sz w:val="18"/>
                <w:szCs w:val="18"/>
              </w:rPr>
              <w:t>（</w:t>
            </w:r>
            <w:r>
              <w:rPr>
                <w:rFonts w:eastAsia="微软雅黑" w:cs="微软雅黑"/>
                <w:color w:val="333333"/>
                <w:sz w:val="18"/>
                <w:szCs w:val="18"/>
              </w:rPr>
              <w:t>6GK5208-0BA00-2AC2</w:t>
            </w:r>
            <w:r>
              <w:rPr>
                <w:rFonts w:cs="微软雅黑"/>
                <w:color w:val="333333"/>
                <w:sz w:val="18"/>
                <w:szCs w:val="18"/>
              </w:rPr>
              <w:t>，</w:t>
            </w:r>
            <w:r>
              <w:rPr>
                <w:rFonts w:eastAsia="微软雅黑" w:cs="微软雅黑"/>
                <w:color w:val="333333"/>
                <w:sz w:val="18"/>
                <w:szCs w:val="18"/>
              </w:rPr>
              <w:t>8</w:t>
            </w:r>
            <w:r>
              <w:rPr>
                <w:rFonts w:cs="微软雅黑"/>
                <w:color w:val="333333"/>
                <w:sz w:val="18"/>
                <w:szCs w:val="18"/>
              </w:rPr>
              <w:t>口网管型）</w:t>
            </w:r>
          </w:p>
        </w:tc>
        <w:tc>
          <w:tcPr>
            <w:tcW w:w="7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rFonts w:eastAsia="微软雅黑" w:cs="微软雅黑"/>
                <w:color w:val="333333"/>
                <w:sz w:val="18"/>
                <w:szCs w:val="18"/>
              </w:rPr>
              <w:t>5</w:t>
            </w:r>
            <w:r>
              <w:rPr>
                <w:rFonts w:cs="微软雅黑"/>
                <w:color w:val="333333"/>
                <w:sz w:val="18"/>
                <w:szCs w:val="18"/>
              </w:rPr>
              <w:t>台</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KVA</w:t>
            </w:r>
            <w:r>
              <w:rPr>
                <w:color w:val="333333"/>
                <w:sz w:val="18"/>
                <w:szCs w:val="18"/>
              </w:rPr>
              <w:t>装配线桥架</w:t>
            </w:r>
          </w:p>
        </w:tc>
        <w:tc>
          <w:tcPr>
            <w:tcW w:w="375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KV </w:t>
            </w:r>
            <w:r>
              <w:rPr>
                <w:color w:val="333333"/>
                <w:sz w:val="18"/>
                <w:szCs w:val="18"/>
              </w:rPr>
              <w:t xml:space="preserve">装配线 </w:t>
            </w:r>
            <w:r>
              <w:rPr>
                <w:color w:val="333333"/>
                <w:sz w:val="18"/>
                <w:szCs w:val="18"/>
              </w:rPr>
              <w:t xml:space="preserve">35 </w:t>
            </w:r>
            <w:r>
              <w:rPr>
                <w:color w:val="333333"/>
                <w:sz w:val="18"/>
                <w:szCs w:val="18"/>
              </w:rPr>
              <w:t>台显示屏接入</w:t>
            </w:r>
            <w:r>
              <w:rPr>
                <w:color w:val="333333"/>
                <w:sz w:val="18"/>
                <w:szCs w:val="18"/>
              </w:rPr>
              <w:t>(</w:t>
            </w:r>
            <w:r>
              <w:rPr>
                <w:color w:val="333333"/>
                <w:sz w:val="18"/>
                <w:szCs w:val="18"/>
              </w:rPr>
              <w:t xml:space="preserve">每台 </w:t>
            </w:r>
            <w:r>
              <w:rPr>
                <w:color w:val="333333"/>
                <w:sz w:val="18"/>
                <w:szCs w:val="18"/>
              </w:rPr>
              <w:t xml:space="preserve">XC208 </w:t>
            </w:r>
            <w:r>
              <w:rPr>
                <w:color w:val="333333"/>
                <w:sz w:val="18"/>
                <w:szCs w:val="18"/>
              </w:rPr>
              <w:t xml:space="preserve">接入 </w:t>
            </w:r>
            <w:r>
              <w:rPr>
                <w:color w:val="333333"/>
                <w:sz w:val="18"/>
                <w:szCs w:val="18"/>
              </w:rPr>
              <w:t xml:space="preserve">7 </w:t>
            </w:r>
            <w:r>
              <w:rPr>
                <w:color w:val="333333"/>
                <w:sz w:val="18"/>
                <w:szCs w:val="18"/>
              </w:rPr>
              <w:t xml:space="preserve">台显示屏 </w:t>
            </w:r>
            <w:r>
              <w:rPr>
                <w:color w:val="333333"/>
                <w:sz w:val="18"/>
                <w:szCs w:val="18"/>
              </w:rPr>
              <w:t xml:space="preserve">+ 1 </w:t>
            </w:r>
            <w:r>
              <w:rPr>
                <w:color w:val="333333"/>
                <w:sz w:val="18"/>
                <w:szCs w:val="18"/>
              </w:rPr>
              <w:t>上行口</w:t>
            </w:r>
            <w:r>
              <w:rPr>
                <w:color w:val="333333"/>
                <w:sz w:val="18"/>
                <w:szCs w:val="18"/>
              </w:rPr>
              <w:t xml:space="preserve">),VLAN </w:t>
            </w:r>
            <w:r>
              <w:rPr>
                <w:color w:val="333333"/>
                <w:sz w:val="18"/>
                <w:szCs w:val="18"/>
              </w:rPr>
              <w:t>隔离</w:t>
            </w:r>
          </w:p>
        </w:tc>
      </w:tr>
      <w:tr>
        <w:trPr/>
        <w:tc>
          <w:tcPr>
            <w:tcW w:w="2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rFonts w:cs="微软雅黑"/>
                <w:color w:val="333333"/>
                <w:sz w:val="18"/>
                <w:szCs w:val="18"/>
              </w:rPr>
              <w:t xml:space="preserve">西门子 </w:t>
            </w:r>
            <w:r>
              <w:rPr>
                <w:rFonts w:eastAsia="微软雅黑" w:cs="微软雅黑"/>
                <w:color w:val="333333"/>
                <w:sz w:val="18"/>
                <w:szCs w:val="18"/>
              </w:rPr>
              <w:t>SCALANCE XC208</w:t>
            </w:r>
            <w:r>
              <w:rPr>
                <w:rFonts w:cs="微软雅黑"/>
                <w:color w:val="333333"/>
                <w:sz w:val="18"/>
                <w:szCs w:val="18"/>
              </w:rPr>
              <w:t>（</w:t>
            </w:r>
            <w:r>
              <w:rPr>
                <w:rFonts w:eastAsia="微软雅黑" w:cs="微软雅黑"/>
                <w:color w:val="333333"/>
                <w:sz w:val="18"/>
                <w:szCs w:val="18"/>
              </w:rPr>
              <w:t>6GK5208-0BA00-2AC2</w:t>
            </w:r>
            <w:r>
              <w:rPr>
                <w:rFonts w:cs="微软雅黑"/>
                <w:color w:val="333333"/>
                <w:sz w:val="18"/>
                <w:szCs w:val="18"/>
              </w:rPr>
              <w:t>，</w:t>
            </w:r>
            <w:r>
              <w:rPr>
                <w:rFonts w:eastAsia="微软雅黑" w:cs="微软雅黑"/>
                <w:color w:val="333333"/>
                <w:sz w:val="18"/>
                <w:szCs w:val="18"/>
              </w:rPr>
              <w:t>8</w:t>
            </w:r>
            <w:r>
              <w:rPr>
                <w:rFonts w:cs="微软雅黑"/>
                <w:color w:val="333333"/>
                <w:sz w:val="18"/>
                <w:szCs w:val="18"/>
              </w:rPr>
              <w:t>口网管型</w:t>
            </w:r>
            <w:r>
              <w:rPr>
                <w:rFonts w:cs="微软雅黑"/>
                <w:color w:val="333333"/>
                <w:sz w:val="18"/>
                <w:szCs w:val="18"/>
              </w:rPr>
              <w:t>,KVP</w:t>
            </w:r>
            <w:r>
              <w:rPr>
                <w:rFonts w:cs="微软雅黑"/>
                <w:color w:val="333333"/>
                <w:sz w:val="18"/>
                <w:szCs w:val="18"/>
              </w:rPr>
              <w:t>接入）</w:t>
            </w:r>
          </w:p>
        </w:tc>
        <w:tc>
          <w:tcPr>
            <w:tcW w:w="7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w:t>
            </w:r>
            <w:r>
              <w:rPr>
                <w:color w:val="333333"/>
                <w:sz w:val="18"/>
                <w:szCs w:val="18"/>
              </w:rPr>
              <w:t>台</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KV </w:t>
            </w:r>
            <w:r>
              <w:rPr>
                <w:color w:val="333333"/>
                <w:sz w:val="18"/>
                <w:szCs w:val="18"/>
              </w:rPr>
              <w:t>涂装线</w:t>
            </w:r>
          </w:p>
        </w:tc>
        <w:tc>
          <w:tcPr>
            <w:tcW w:w="37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KV </w:t>
            </w:r>
            <w:r>
              <w:rPr>
                <w:color w:val="333333"/>
                <w:sz w:val="18"/>
                <w:szCs w:val="18"/>
              </w:rPr>
              <w:t xml:space="preserve">涂装线 </w:t>
            </w:r>
            <w:r>
              <w:rPr>
                <w:color w:val="333333"/>
                <w:sz w:val="18"/>
                <w:szCs w:val="18"/>
              </w:rPr>
              <w:t xml:space="preserve">5 </w:t>
            </w:r>
            <w:r>
              <w:rPr>
                <w:color w:val="333333"/>
                <w:sz w:val="18"/>
                <w:szCs w:val="18"/>
              </w:rPr>
              <w:t>台显示屏接入</w:t>
            </w:r>
          </w:p>
        </w:tc>
      </w:tr>
      <w:tr>
        <w:trPr/>
        <w:tc>
          <w:tcPr>
            <w:tcW w:w="2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rFonts w:cs="微软雅黑"/>
                <w:color w:val="333333"/>
                <w:sz w:val="18"/>
                <w:szCs w:val="18"/>
              </w:rPr>
              <w:t xml:space="preserve">西门子 </w:t>
            </w:r>
            <w:r>
              <w:rPr>
                <w:rFonts w:eastAsia="微软雅黑" w:cs="微软雅黑"/>
                <w:color w:val="333333"/>
                <w:sz w:val="18"/>
                <w:szCs w:val="18"/>
              </w:rPr>
              <w:t>SCALANCE XC216</w:t>
            </w:r>
            <w:r>
              <w:rPr>
                <w:rFonts w:cs="微软雅黑"/>
                <w:color w:val="333333"/>
                <w:sz w:val="18"/>
                <w:szCs w:val="18"/>
              </w:rPr>
              <w:t>（</w:t>
            </w:r>
            <w:r>
              <w:rPr>
                <w:rFonts w:eastAsia="微软雅黑" w:cs="微软雅黑"/>
                <w:color w:val="333333"/>
                <w:sz w:val="18"/>
                <w:szCs w:val="18"/>
              </w:rPr>
              <w:t>6GK5216-0BA00-2AC2</w:t>
            </w:r>
            <w:r>
              <w:rPr>
                <w:rFonts w:cs="微软雅黑"/>
                <w:color w:val="333333"/>
                <w:sz w:val="18"/>
                <w:szCs w:val="18"/>
              </w:rPr>
              <w:t>，</w:t>
            </w:r>
            <w:r>
              <w:rPr>
                <w:rFonts w:eastAsia="微软雅黑" w:cs="微软雅黑"/>
                <w:color w:val="333333"/>
                <w:sz w:val="18"/>
                <w:szCs w:val="18"/>
              </w:rPr>
              <w:t>16</w:t>
            </w:r>
            <w:r>
              <w:rPr>
                <w:rFonts w:cs="微软雅黑"/>
                <w:color w:val="333333"/>
                <w:sz w:val="18"/>
                <w:szCs w:val="18"/>
              </w:rPr>
              <w:t>口网管型，汇聚层）</w:t>
            </w:r>
          </w:p>
        </w:tc>
        <w:tc>
          <w:tcPr>
            <w:tcW w:w="7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1</w:t>
            </w:r>
            <w:r>
              <w:rPr>
                <w:color w:val="333333"/>
                <w:sz w:val="18"/>
                <w:szCs w:val="18"/>
              </w:rPr>
              <w:t>台</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控制柜</w:t>
            </w:r>
            <w:r>
              <w:rPr>
                <w:color w:val="333333"/>
                <w:sz w:val="18"/>
                <w:szCs w:val="18"/>
              </w:rPr>
              <w:t>/</w:t>
            </w:r>
            <w:r>
              <w:rPr>
                <w:color w:val="333333"/>
                <w:sz w:val="18"/>
                <w:szCs w:val="18"/>
              </w:rPr>
              <w:t>机房</w:t>
            </w:r>
          </w:p>
        </w:tc>
        <w:tc>
          <w:tcPr>
            <w:tcW w:w="375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汇聚各显示屏接入层交换机</w:t>
            </w:r>
          </w:p>
        </w:tc>
      </w:tr>
    </w:tbl>
    <w:p>
      <w:pPr>
        <w:pStyle w:val="Heading2"/>
        <w:spacing w:before="200" w:after="100"/>
        <w:rPr/>
      </w:pPr>
      <w:r>
        <w:rPr>
          <w:sz w:val="26"/>
          <w:szCs w:val="26"/>
        </w:rPr>
        <w:t>3.4 P606</w:t>
      </w:r>
      <w:r>
        <w:rPr>
          <w:sz w:val="26"/>
          <w:szCs w:val="26"/>
        </w:rPr>
        <w:t>工位</w:t>
      </w:r>
      <w:r>
        <w:rPr>
          <w:sz w:val="26"/>
          <w:szCs w:val="26"/>
        </w:rPr>
        <w:t>RFID</w:t>
      </w:r>
      <w:r>
        <w:rPr>
          <w:sz w:val="26"/>
          <w:szCs w:val="26"/>
        </w:rPr>
        <w:t>特殊配置</w:t>
      </w:r>
    </w:p>
    <w:p>
      <w:pPr>
        <w:pStyle w:val="Normal"/>
        <w:spacing w:lineRule="exact" w:line="300" w:before="60" w:after="60"/>
        <w:ind w:firstLine="420"/>
        <w:jc w:val="both"/>
        <w:rPr/>
      </w:pPr>
      <w:r>
        <w:rPr>
          <w:sz w:val="21"/>
          <w:szCs w:val="21"/>
        </w:rPr>
        <w:t>依据技术要求</w:t>
      </w:r>
      <w:r>
        <w:rPr>
          <w:sz w:val="21"/>
          <w:szCs w:val="21"/>
        </w:rPr>
        <w:t>§2.1.16</w:t>
      </w:r>
      <w:r>
        <w:rPr>
          <w:sz w:val="21"/>
          <w:szCs w:val="21"/>
        </w:rPr>
        <w:t>，</w:t>
      </w:r>
      <w:r>
        <w:rPr>
          <w:sz w:val="21"/>
          <w:szCs w:val="21"/>
        </w:rPr>
        <w:t>P606</w:t>
      </w:r>
      <w:r>
        <w:rPr>
          <w:sz w:val="21"/>
          <w:szCs w:val="21"/>
        </w:rPr>
        <w:t>工位</w:t>
      </w:r>
      <w:r>
        <w:rPr>
          <w:sz w:val="21"/>
          <w:szCs w:val="21"/>
        </w:rPr>
        <w:t>PLC</w:t>
      </w:r>
      <w:r>
        <w:rPr>
          <w:sz w:val="21"/>
          <w:szCs w:val="21"/>
        </w:rPr>
        <w:t>未集成</w:t>
      </w:r>
      <w:r>
        <w:rPr>
          <w:sz w:val="21"/>
          <w:szCs w:val="21"/>
        </w:rPr>
        <w:t>RFID</w:t>
      </w:r>
      <w:r>
        <w:rPr>
          <w:sz w:val="21"/>
          <w:szCs w:val="21"/>
        </w:rPr>
        <w:t>到站读取功能，需额外采购安装以下硬件：</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398"/>
        <w:gridCol w:w="5162"/>
        <w:gridCol w:w="1800"/>
      </w:tblGrid>
      <w:tr>
        <w:trPr/>
        <w:tc>
          <w:tcPr>
            <w:tcW w:w="23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设备</w:t>
            </w:r>
          </w:p>
        </w:tc>
        <w:tc>
          <w:tcPr>
            <w:tcW w:w="5162"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型号</w:t>
            </w:r>
            <w:r>
              <w:rPr>
                <w:b/>
                <w:bCs/>
                <w:color w:val="FFFFFF"/>
                <w:sz w:val="18"/>
                <w:szCs w:val="18"/>
              </w:rPr>
              <w:t>/</w:t>
            </w:r>
            <w:r>
              <w:rPr>
                <w:b/>
                <w:bCs/>
                <w:color w:val="FFFFFF"/>
                <w:sz w:val="18"/>
                <w:szCs w:val="18"/>
              </w:rPr>
              <w:t>规格</w:t>
            </w:r>
          </w:p>
        </w:tc>
        <w:tc>
          <w:tcPr>
            <w:tcW w:w="18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数量</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RFID </w:t>
            </w:r>
            <w:r>
              <w:rPr>
                <w:color w:val="333333"/>
                <w:sz w:val="18"/>
                <w:szCs w:val="18"/>
              </w:rPr>
              <w:t xml:space="preserve">读写器 </w:t>
            </w:r>
            <w:r>
              <w:rPr>
                <w:color w:val="333333"/>
                <w:sz w:val="18"/>
                <w:szCs w:val="18"/>
              </w:rPr>
              <w:t xml:space="preserve">+ </w:t>
            </w:r>
            <w:r>
              <w:rPr>
                <w:color w:val="333333"/>
                <w:sz w:val="18"/>
                <w:szCs w:val="18"/>
              </w:rPr>
              <w:t>天线</w:t>
            </w:r>
          </w:p>
        </w:tc>
        <w:tc>
          <w:tcPr>
            <w:tcW w:w="51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西门子 </w:t>
            </w:r>
            <w:r>
              <w:rPr>
                <w:color w:val="333333"/>
                <w:sz w:val="18"/>
                <w:szCs w:val="18"/>
              </w:rPr>
              <w:t xml:space="preserve">SIMATIC RF620R </w:t>
            </w:r>
            <w:r>
              <w:rPr>
                <w:color w:val="333333"/>
                <w:sz w:val="18"/>
                <w:szCs w:val="18"/>
              </w:rPr>
              <w:t>读写器</w:t>
            </w:r>
            <w:r>
              <w:rPr>
                <w:color w:val="333333"/>
                <w:sz w:val="18"/>
                <w:szCs w:val="18"/>
              </w:rPr>
              <w:t xml:space="preserve">(6GT2811-5BA00-1AA0,FCC) + RF620A </w:t>
            </w:r>
            <w:r>
              <w:rPr>
                <w:color w:val="333333"/>
                <w:sz w:val="18"/>
                <w:szCs w:val="18"/>
              </w:rPr>
              <w:t>天线</w:t>
            </w:r>
            <w:r>
              <w:rPr>
                <w:color w:val="333333"/>
                <w:sz w:val="18"/>
                <w:szCs w:val="18"/>
              </w:rPr>
              <w:t>(6GT2812-1EA01)</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1 </w:t>
            </w:r>
            <w:r>
              <w:rPr>
                <w:color w:val="333333"/>
                <w:sz w:val="18"/>
                <w:szCs w:val="18"/>
              </w:rPr>
              <w:t>套</w:t>
            </w:r>
            <w:r>
              <w:rPr>
                <w:color w:val="333333"/>
                <w:sz w:val="18"/>
                <w:szCs w:val="18"/>
              </w:rPr>
              <w:t>(</w:t>
            </w:r>
            <w:r>
              <w:rPr>
                <w:color w:val="333333"/>
                <w:sz w:val="18"/>
                <w:szCs w:val="18"/>
              </w:rPr>
              <w:t xml:space="preserve">读写器 </w:t>
            </w:r>
            <w:r>
              <w:rPr>
                <w:color w:val="333333"/>
                <w:sz w:val="18"/>
                <w:szCs w:val="18"/>
              </w:rPr>
              <w:t xml:space="preserve">1 </w:t>
            </w:r>
            <w:r>
              <w:rPr>
                <w:color w:val="333333"/>
                <w:sz w:val="18"/>
                <w:szCs w:val="18"/>
              </w:rPr>
              <w:t xml:space="preserve">台 </w:t>
            </w:r>
            <w:r>
              <w:rPr>
                <w:color w:val="333333"/>
                <w:sz w:val="18"/>
                <w:szCs w:val="18"/>
              </w:rPr>
              <w:t xml:space="preserve">+ </w:t>
            </w:r>
            <w:r>
              <w:rPr>
                <w:color w:val="333333"/>
                <w:sz w:val="18"/>
                <w:szCs w:val="18"/>
              </w:rPr>
              <w:t xml:space="preserve">天线 </w:t>
            </w:r>
            <w:r>
              <w:rPr>
                <w:color w:val="333333"/>
                <w:sz w:val="18"/>
                <w:szCs w:val="18"/>
              </w:rPr>
              <w:t xml:space="preserve">1 </w:t>
            </w:r>
            <w:r>
              <w:rPr>
                <w:color w:val="333333"/>
                <w:sz w:val="18"/>
                <w:szCs w:val="18"/>
              </w:rPr>
              <w:t>副</w:t>
            </w:r>
            <w:r>
              <w:rPr>
                <w:color w:val="333333"/>
                <w:sz w:val="18"/>
                <w:szCs w:val="18"/>
              </w:rPr>
              <w:t>)</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专用连接线缆</w:t>
            </w:r>
          </w:p>
        </w:tc>
        <w:tc>
          <w:tcPr>
            <w:tcW w:w="51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西门子 </w:t>
            </w:r>
            <w:r>
              <w:rPr>
                <w:color w:val="333333"/>
                <w:sz w:val="18"/>
                <w:szCs w:val="18"/>
              </w:rPr>
              <w:t>6GT2815-0BN40</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1</w:t>
            </w:r>
            <w:r>
              <w:rPr>
                <w:color w:val="333333"/>
                <w:sz w:val="18"/>
                <w:szCs w:val="18"/>
              </w:rPr>
              <w:t>根</w:t>
            </w:r>
          </w:p>
        </w:tc>
      </w:tr>
    </w:tbl>
    <w:p>
      <w:pPr>
        <w:pStyle w:val="Normal"/>
        <w:spacing w:lineRule="exact" w:line="300" w:before="60" w:after="60"/>
        <w:ind w:firstLine="420"/>
        <w:jc w:val="both"/>
        <w:rPr/>
      </w:pPr>
      <w:r>
        <w:rPr>
          <w:sz w:val="21"/>
          <w:szCs w:val="21"/>
        </w:rPr>
        <w:t xml:space="preserve">乙方负责 </w:t>
      </w:r>
      <w:r>
        <w:rPr>
          <w:sz w:val="21"/>
          <w:szCs w:val="21"/>
        </w:rPr>
        <w:t xml:space="preserve">RFID </w:t>
      </w:r>
      <w:r>
        <w:rPr>
          <w:sz w:val="21"/>
          <w:szCs w:val="21"/>
        </w:rPr>
        <w:t>硬件采购、安装、布线、网络接入与本系统应用层对接</w:t>
      </w:r>
      <w:r>
        <w:rPr>
          <w:sz w:val="21"/>
          <w:szCs w:val="21"/>
        </w:rPr>
        <w:t>;</w:t>
      </w:r>
      <w:r>
        <w:rPr>
          <w:sz w:val="21"/>
          <w:szCs w:val="21"/>
        </w:rPr>
        <w:t xml:space="preserve">甲方负责 </w:t>
      </w:r>
      <w:r>
        <w:rPr>
          <w:sz w:val="21"/>
          <w:szCs w:val="21"/>
        </w:rPr>
        <w:t xml:space="preserve">PLC </w:t>
      </w:r>
      <w:r>
        <w:rPr>
          <w:sz w:val="21"/>
          <w:szCs w:val="21"/>
        </w:rPr>
        <w:t>程序授权、</w:t>
      </w:r>
      <w:r>
        <w:rPr>
          <w:sz w:val="21"/>
          <w:szCs w:val="21"/>
        </w:rPr>
        <w:t xml:space="preserve">RFID </w:t>
      </w:r>
      <w:r>
        <w:rPr>
          <w:sz w:val="21"/>
          <w:szCs w:val="21"/>
        </w:rPr>
        <w:t>数据点位定义与最终调试确认</w:t>
      </w:r>
      <w:r>
        <w:rPr>
          <w:sz w:val="21"/>
          <w:szCs w:val="21"/>
        </w:rPr>
        <w:t>;</w:t>
      </w:r>
      <w:r>
        <w:rPr>
          <w:sz w:val="21"/>
          <w:szCs w:val="21"/>
        </w:rPr>
        <w:t>双方按签署的《</w:t>
      </w:r>
      <w:r>
        <w:rPr>
          <w:sz w:val="21"/>
          <w:szCs w:val="21"/>
        </w:rPr>
        <w:t xml:space="preserve">PLC </w:t>
      </w:r>
      <w:r>
        <w:rPr>
          <w:sz w:val="21"/>
          <w:szCs w:val="21"/>
        </w:rPr>
        <w:t>数据接口协议文档》联调</w:t>
      </w:r>
      <w:r>
        <w:rPr>
          <w:sz w:val="21"/>
          <w:szCs w:val="21"/>
        </w:rPr>
        <w:t>,</w:t>
      </w:r>
      <w:r>
        <w:rPr>
          <w:sz w:val="21"/>
          <w:szCs w:val="21"/>
        </w:rPr>
        <w:t xml:space="preserve">以双方签字记录作为 </w:t>
      </w:r>
      <w:r>
        <w:rPr>
          <w:sz w:val="21"/>
          <w:szCs w:val="21"/>
        </w:rPr>
        <w:t xml:space="preserve">P606 </w:t>
      </w:r>
      <w:r>
        <w:rPr>
          <w:sz w:val="21"/>
          <w:szCs w:val="21"/>
        </w:rPr>
        <w:t>工位的子系统验收依据。本条不影响系统整体</w:t>
      </w:r>
      <w:r>
        <w:rPr>
          <w:sz w:val="21"/>
          <w:szCs w:val="21"/>
        </w:rPr>
        <w:t>"</w:t>
      </w:r>
      <w:r>
        <w:rPr>
          <w:sz w:val="21"/>
          <w:szCs w:val="21"/>
        </w:rPr>
        <w:t>交钥匙</w:t>
      </w:r>
      <w:r>
        <w:rPr>
          <w:sz w:val="21"/>
          <w:szCs w:val="21"/>
        </w:rPr>
        <w:t>"</w:t>
      </w:r>
      <w:r>
        <w:rPr>
          <w:sz w:val="21"/>
          <w:szCs w:val="21"/>
        </w:rPr>
        <w:t>承诺</w:t>
      </w:r>
      <w:r>
        <w:rPr>
          <w:sz w:val="21"/>
          <w:szCs w:val="21"/>
        </w:rPr>
        <w:t xml:space="preserve">,P606 RFID </w:t>
      </w:r>
      <w:r>
        <w:rPr>
          <w:sz w:val="21"/>
          <w:szCs w:val="21"/>
        </w:rPr>
        <w:t xml:space="preserve">联通如因甲方 </w:t>
      </w:r>
      <w:r>
        <w:rPr>
          <w:sz w:val="21"/>
          <w:szCs w:val="21"/>
        </w:rPr>
        <w:t xml:space="preserve">PLC </w:t>
      </w:r>
      <w:r>
        <w:rPr>
          <w:sz w:val="21"/>
          <w:szCs w:val="21"/>
        </w:rPr>
        <w:t>程序授权延迟造成工期影响</w:t>
      </w:r>
      <w:r>
        <w:rPr>
          <w:sz w:val="21"/>
          <w:szCs w:val="21"/>
        </w:rPr>
        <w:t>,</w:t>
      </w:r>
      <w:r>
        <w:rPr>
          <w:sz w:val="21"/>
          <w:szCs w:val="21"/>
        </w:rPr>
        <w:t>工期相应顺延。</w:t>
      </w:r>
    </w:p>
    <w:p>
      <w:pPr>
        <w:pStyle w:val="Heading2"/>
        <w:spacing w:before="200" w:after="100"/>
        <w:rPr/>
      </w:pPr>
      <w:r>
        <w:rPr>
          <w:sz w:val="26"/>
          <w:szCs w:val="26"/>
        </w:rPr>
        <w:t xml:space="preserve">3.5 </w:t>
      </w:r>
      <w:r>
        <w:rPr>
          <w:sz w:val="26"/>
          <w:szCs w:val="26"/>
        </w:rPr>
        <w:t>电气与布线配套设备</w:t>
      </w:r>
    </w:p>
    <w:p>
      <w:pPr>
        <w:pStyle w:val="Normal"/>
        <w:spacing w:lineRule="exact" w:line="300" w:before="60" w:after="60"/>
        <w:ind w:firstLine="420"/>
        <w:jc w:val="both"/>
        <w:rPr/>
      </w:pPr>
      <w:r>
        <w:rPr>
          <w:sz w:val="21"/>
          <w:szCs w:val="21"/>
        </w:rPr>
        <w:t>依据技术要求第二条</w:t>
      </w:r>
      <w:r>
        <w:rPr>
          <w:sz w:val="21"/>
          <w:szCs w:val="21"/>
        </w:rPr>
        <w:t>§2.2</w:t>
      </w:r>
      <w:r>
        <w:rPr>
          <w:sz w:val="21"/>
          <w:szCs w:val="21"/>
        </w:rPr>
        <w:t>及</w:t>
      </w:r>
      <w:r>
        <w:rPr>
          <w:sz w:val="21"/>
          <w:szCs w:val="21"/>
        </w:rPr>
        <w:t>§2.3.2</w:t>
      </w:r>
      <w:r>
        <w:rPr>
          <w:sz w:val="21"/>
          <w:szCs w:val="21"/>
        </w:rPr>
        <w:t>，电气元件与综合布线材料满足甲方品牌及规格要求：</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398"/>
        <w:gridCol w:w="5162"/>
        <w:gridCol w:w="1800"/>
      </w:tblGrid>
      <w:tr>
        <w:trPr/>
        <w:tc>
          <w:tcPr>
            <w:tcW w:w="23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设备类别</w:t>
            </w:r>
          </w:p>
        </w:tc>
        <w:tc>
          <w:tcPr>
            <w:tcW w:w="5162"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品牌</w:t>
            </w:r>
            <w:r>
              <w:rPr>
                <w:b/>
                <w:bCs/>
                <w:color w:val="FFFFFF"/>
                <w:sz w:val="18"/>
                <w:szCs w:val="18"/>
              </w:rPr>
              <w:t>/</w:t>
            </w:r>
            <w:r>
              <w:rPr>
                <w:b/>
                <w:bCs/>
                <w:color w:val="FFFFFF"/>
                <w:sz w:val="18"/>
                <w:szCs w:val="18"/>
              </w:rPr>
              <w:t>规格要求</w:t>
            </w:r>
          </w:p>
        </w:tc>
        <w:tc>
          <w:tcPr>
            <w:tcW w:w="18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技术依据</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DC24V </w:t>
            </w:r>
            <w:r>
              <w:rPr>
                <w:color w:val="333333"/>
                <w:sz w:val="18"/>
                <w:szCs w:val="18"/>
              </w:rPr>
              <w:t>直流电源</w:t>
            </w:r>
          </w:p>
        </w:tc>
        <w:tc>
          <w:tcPr>
            <w:tcW w:w="51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西门子品牌</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§2.2.6</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低压电气元件</w:t>
            </w:r>
          </w:p>
        </w:tc>
        <w:tc>
          <w:tcPr>
            <w:tcW w:w="51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施耐德 或 西门子</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§2.1.18</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控制柜</w:t>
            </w:r>
          </w:p>
        </w:tc>
        <w:tc>
          <w:tcPr>
            <w:tcW w:w="51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IP54</w:t>
            </w:r>
            <w:r>
              <w:rPr>
                <w:color w:val="333333"/>
                <w:sz w:val="18"/>
                <w:szCs w:val="18"/>
              </w:rPr>
              <w:t>，高度≤</w:t>
            </w:r>
            <w:r>
              <w:rPr>
                <w:color w:val="333333"/>
                <w:sz w:val="18"/>
                <w:szCs w:val="18"/>
              </w:rPr>
              <w:t>2200mm</w:t>
            </w:r>
            <w:r>
              <w:rPr>
                <w:color w:val="333333"/>
                <w:sz w:val="18"/>
                <w:szCs w:val="18"/>
              </w:rPr>
              <w:t>，含一体式空调（≥雷博），柜内温度≤</w:t>
            </w:r>
            <w:r>
              <w:rPr>
                <w:color w:val="333333"/>
                <w:sz w:val="18"/>
                <w:szCs w:val="18"/>
              </w:rPr>
              <w:t>35°C</w:t>
            </w:r>
            <w:r>
              <w:rPr>
                <w:color w:val="333333"/>
                <w:sz w:val="18"/>
                <w:szCs w:val="18"/>
              </w:rPr>
              <w:t>，接地端子，</w:t>
            </w:r>
            <w:r>
              <w:rPr>
                <w:color w:val="333333"/>
                <w:sz w:val="18"/>
                <w:szCs w:val="18"/>
              </w:rPr>
              <w:t>AC220V</w:t>
            </w:r>
            <w:r>
              <w:rPr>
                <w:color w:val="333333"/>
                <w:sz w:val="18"/>
                <w:szCs w:val="18"/>
              </w:rPr>
              <w:t>维修插座</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§2.2.7-2.2.10</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网络机柜</w:t>
            </w:r>
          </w:p>
        </w:tc>
        <w:tc>
          <w:tcPr>
            <w:tcW w:w="51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图腾，</w:t>
            </w:r>
            <w:r>
              <w:rPr>
                <w:color w:val="333333"/>
                <w:sz w:val="18"/>
                <w:szCs w:val="18"/>
              </w:rPr>
              <w:t xml:space="preserve">42U 600×1000×2000 </w:t>
            </w:r>
            <w:r>
              <w:rPr>
                <w:color w:val="333333"/>
                <w:sz w:val="18"/>
                <w:szCs w:val="18"/>
              </w:rPr>
              <w:t xml:space="preserve">或 </w:t>
            </w:r>
            <w:r>
              <w:rPr>
                <w:color w:val="333333"/>
                <w:sz w:val="18"/>
                <w:szCs w:val="18"/>
              </w:rPr>
              <w:t>22U 600×1000×1200</w:t>
            </w:r>
            <w:r>
              <w:rPr>
                <w:color w:val="333333"/>
                <w:sz w:val="18"/>
                <w:szCs w:val="18"/>
              </w:rPr>
              <w:t>，落地式，金属网面柜门</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§2.3.2</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机柜</w:t>
            </w:r>
            <w:r>
              <w:rPr>
                <w:color w:val="333333"/>
                <w:sz w:val="18"/>
                <w:szCs w:val="18"/>
              </w:rPr>
              <w:t>PDU</w:t>
            </w:r>
          </w:p>
        </w:tc>
        <w:tc>
          <w:tcPr>
            <w:tcW w:w="51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图腾，</w:t>
            </w:r>
            <w:r>
              <w:rPr>
                <w:color w:val="333333"/>
                <w:sz w:val="18"/>
                <w:szCs w:val="18"/>
              </w:rPr>
              <w:t>16A</w:t>
            </w:r>
            <w:r>
              <w:rPr>
                <w:color w:val="333333"/>
                <w:sz w:val="18"/>
                <w:szCs w:val="18"/>
              </w:rPr>
              <w:t>横向</w:t>
            </w:r>
            <w:r>
              <w:rPr>
                <w:color w:val="333333"/>
                <w:sz w:val="18"/>
                <w:szCs w:val="18"/>
              </w:rPr>
              <w:t>8-12</w:t>
            </w:r>
            <w:r>
              <w:rPr>
                <w:color w:val="333333"/>
                <w:sz w:val="18"/>
                <w:szCs w:val="18"/>
              </w:rPr>
              <w:t>口，与机柜型号配套</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§2.3.2</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综合网线</w:t>
            </w:r>
          </w:p>
        </w:tc>
        <w:tc>
          <w:tcPr>
            <w:tcW w:w="51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泛达</w:t>
            </w:r>
            <w:r>
              <w:rPr>
                <w:color w:val="333333"/>
                <w:sz w:val="18"/>
                <w:szCs w:val="18"/>
              </w:rPr>
              <w:t>/</w:t>
            </w:r>
            <w:r>
              <w:rPr>
                <w:color w:val="333333"/>
                <w:sz w:val="18"/>
                <w:szCs w:val="18"/>
              </w:rPr>
              <w:t>西蒙</w:t>
            </w:r>
            <w:r>
              <w:rPr>
                <w:color w:val="333333"/>
                <w:sz w:val="18"/>
                <w:szCs w:val="18"/>
              </w:rPr>
              <w:t>/</w:t>
            </w:r>
            <w:r>
              <w:rPr>
                <w:color w:val="333333"/>
                <w:sz w:val="18"/>
                <w:szCs w:val="18"/>
              </w:rPr>
              <w:t>康宁</w:t>
            </w:r>
            <w:r>
              <w:rPr>
                <w:color w:val="333333"/>
                <w:sz w:val="18"/>
                <w:szCs w:val="18"/>
              </w:rPr>
              <w:t>/</w:t>
            </w:r>
            <w:r>
              <w:rPr>
                <w:color w:val="333333"/>
                <w:sz w:val="18"/>
                <w:szCs w:val="18"/>
              </w:rPr>
              <w:t>康普，</w:t>
            </w:r>
            <w:r>
              <w:rPr>
                <w:color w:val="333333"/>
                <w:sz w:val="18"/>
                <w:szCs w:val="18"/>
              </w:rPr>
              <w:t>6</w:t>
            </w:r>
            <w:r>
              <w:rPr>
                <w:color w:val="333333"/>
                <w:sz w:val="18"/>
                <w:szCs w:val="18"/>
              </w:rPr>
              <w:t>类屏蔽，一主一备双线布放</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§2.3.2</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光缆</w:t>
            </w:r>
          </w:p>
        </w:tc>
        <w:tc>
          <w:tcPr>
            <w:tcW w:w="51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泛达</w:t>
            </w:r>
            <w:r>
              <w:rPr>
                <w:color w:val="333333"/>
                <w:sz w:val="18"/>
                <w:szCs w:val="18"/>
              </w:rPr>
              <w:t>/</w:t>
            </w:r>
            <w:r>
              <w:rPr>
                <w:color w:val="333333"/>
                <w:sz w:val="18"/>
                <w:szCs w:val="18"/>
              </w:rPr>
              <w:t>长飞</w:t>
            </w:r>
            <w:r>
              <w:rPr>
                <w:color w:val="333333"/>
                <w:sz w:val="18"/>
                <w:szCs w:val="18"/>
              </w:rPr>
              <w:t>/</w:t>
            </w:r>
            <w:r>
              <w:rPr>
                <w:color w:val="333333"/>
                <w:sz w:val="18"/>
                <w:szCs w:val="18"/>
              </w:rPr>
              <w:t>烽火</w:t>
            </w:r>
            <w:r>
              <w:rPr>
                <w:color w:val="333333"/>
                <w:sz w:val="18"/>
                <w:szCs w:val="18"/>
              </w:rPr>
              <w:t>/</w:t>
            </w:r>
            <w:r>
              <w:rPr>
                <w:color w:val="333333"/>
                <w:sz w:val="18"/>
                <w:szCs w:val="18"/>
              </w:rPr>
              <w:t>盈谷，≥</w:t>
            </w:r>
            <w:r>
              <w:rPr>
                <w:color w:val="333333"/>
                <w:sz w:val="18"/>
                <w:szCs w:val="18"/>
              </w:rPr>
              <w:t>12</w:t>
            </w:r>
            <w:r>
              <w:rPr>
                <w:color w:val="333333"/>
                <w:sz w:val="18"/>
                <w:szCs w:val="18"/>
              </w:rPr>
              <w:t>芯，单模</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§2.3.2</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光纤配线架</w:t>
            </w:r>
            <w:r>
              <w:rPr>
                <w:color w:val="333333"/>
                <w:sz w:val="18"/>
                <w:szCs w:val="18"/>
              </w:rPr>
              <w:t>/</w:t>
            </w:r>
            <w:r>
              <w:rPr>
                <w:color w:val="333333"/>
                <w:sz w:val="18"/>
                <w:szCs w:val="18"/>
              </w:rPr>
              <w:t>跳线</w:t>
            </w:r>
          </w:p>
        </w:tc>
        <w:tc>
          <w:tcPr>
            <w:tcW w:w="51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泛达</w:t>
            </w:r>
            <w:r>
              <w:rPr>
                <w:color w:val="333333"/>
                <w:sz w:val="18"/>
                <w:szCs w:val="18"/>
              </w:rPr>
              <w:t>/</w:t>
            </w:r>
            <w:r>
              <w:rPr>
                <w:color w:val="333333"/>
                <w:sz w:val="18"/>
                <w:szCs w:val="18"/>
              </w:rPr>
              <w:t>长飞</w:t>
            </w:r>
            <w:r>
              <w:rPr>
                <w:color w:val="333333"/>
                <w:sz w:val="18"/>
                <w:szCs w:val="18"/>
              </w:rPr>
              <w:t>/</w:t>
            </w:r>
            <w:r>
              <w:rPr>
                <w:color w:val="333333"/>
                <w:sz w:val="18"/>
                <w:szCs w:val="18"/>
              </w:rPr>
              <w:t>烽火</w:t>
            </w:r>
            <w:r>
              <w:rPr>
                <w:color w:val="333333"/>
                <w:sz w:val="18"/>
                <w:szCs w:val="18"/>
              </w:rPr>
              <w:t>/</w:t>
            </w:r>
            <w:r>
              <w:rPr>
                <w:color w:val="333333"/>
                <w:sz w:val="18"/>
                <w:szCs w:val="18"/>
              </w:rPr>
              <w:t>盈谷，</w:t>
            </w:r>
            <w:r>
              <w:rPr>
                <w:color w:val="333333"/>
                <w:sz w:val="18"/>
                <w:szCs w:val="18"/>
              </w:rPr>
              <w:t>LC-LC</w:t>
            </w:r>
            <w:r>
              <w:rPr>
                <w:color w:val="333333"/>
                <w:sz w:val="18"/>
                <w:szCs w:val="18"/>
              </w:rPr>
              <w:t>接口，</w:t>
            </w:r>
            <w:r>
              <w:rPr>
                <w:color w:val="333333"/>
                <w:sz w:val="18"/>
                <w:szCs w:val="18"/>
              </w:rPr>
              <w:t>OM3</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§2.3.2</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网络配线架</w:t>
            </w:r>
          </w:p>
        </w:tc>
        <w:tc>
          <w:tcPr>
            <w:tcW w:w="51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泛达</w:t>
            </w:r>
            <w:r>
              <w:rPr>
                <w:color w:val="333333"/>
                <w:sz w:val="18"/>
                <w:szCs w:val="18"/>
              </w:rPr>
              <w:t>/</w:t>
            </w:r>
            <w:r>
              <w:rPr>
                <w:color w:val="333333"/>
                <w:sz w:val="18"/>
                <w:szCs w:val="18"/>
              </w:rPr>
              <w:t>西蒙</w:t>
            </w:r>
            <w:r>
              <w:rPr>
                <w:color w:val="333333"/>
                <w:sz w:val="18"/>
                <w:szCs w:val="18"/>
              </w:rPr>
              <w:t>/</w:t>
            </w:r>
            <w:r>
              <w:rPr>
                <w:color w:val="333333"/>
                <w:sz w:val="18"/>
                <w:szCs w:val="18"/>
              </w:rPr>
              <w:t>康宁</w:t>
            </w:r>
            <w:r>
              <w:rPr>
                <w:color w:val="333333"/>
                <w:sz w:val="18"/>
                <w:szCs w:val="18"/>
              </w:rPr>
              <w:t>/</w:t>
            </w:r>
            <w:r>
              <w:rPr>
                <w:color w:val="333333"/>
                <w:sz w:val="18"/>
                <w:szCs w:val="18"/>
              </w:rPr>
              <w:t>康普，</w:t>
            </w:r>
            <w:r>
              <w:rPr>
                <w:color w:val="333333"/>
                <w:sz w:val="18"/>
                <w:szCs w:val="18"/>
              </w:rPr>
              <w:t>24</w:t>
            </w:r>
            <w:r>
              <w:rPr>
                <w:color w:val="333333"/>
                <w:sz w:val="18"/>
                <w:szCs w:val="18"/>
              </w:rPr>
              <w:t>口</w:t>
            </w:r>
            <w:r>
              <w:rPr>
                <w:color w:val="333333"/>
                <w:sz w:val="18"/>
                <w:szCs w:val="18"/>
              </w:rPr>
              <w:t>6</w:t>
            </w:r>
            <w:r>
              <w:rPr>
                <w:color w:val="333333"/>
                <w:sz w:val="18"/>
                <w:szCs w:val="18"/>
              </w:rPr>
              <w:t>类屏蔽数字配线架</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§2.3.2</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网络面板</w:t>
            </w:r>
            <w:r>
              <w:rPr>
                <w:color w:val="333333"/>
                <w:sz w:val="18"/>
                <w:szCs w:val="18"/>
              </w:rPr>
              <w:t>/</w:t>
            </w:r>
            <w:r>
              <w:rPr>
                <w:color w:val="333333"/>
                <w:sz w:val="18"/>
                <w:szCs w:val="18"/>
              </w:rPr>
              <w:t>模块</w:t>
            </w:r>
          </w:p>
        </w:tc>
        <w:tc>
          <w:tcPr>
            <w:tcW w:w="51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泛达</w:t>
            </w:r>
            <w:r>
              <w:rPr>
                <w:color w:val="333333"/>
                <w:sz w:val="18"/>
                <w:szCs w:val="18"/>
              </w:rPr>
              <w:t>/</w:t>
            </w:r>
            <w:r>
              <w:rPr>
                <w:color w:val="333333"/>
                <w:sz w:val="18"/>
                <w:szCs w:val="18"/>
              </w:rPr>
              <w:t>西蒙</w:t>
            </w:r>
            <w:r>
              <w:rPr>
                <w:color w:val="333333"/>
                <w:sz w:val="18"/>
                <w:szCs w:val="18"/>
              </w:rPr>
              <w:t>/</w:t>
            </w:r>
            <w:r>
              <w:rPr>
                <w:color w:val="333333"/>
                <w:sz w:val="18"/>
                <w:szCs w:val="18"/>
              </w:rPr>
              <w:t>康宁</w:t>
            </w:r>
            <w:r>
              <w:rPr>
                <w:color w:val="333333"/>
                <w:sz w:val="18"/>
                <w:szCs w:val="18"/>
              </w:rPr>
              <w:t>/</w:t>
            </w:r>
            <w:r>
              <w:rPr>
                <w:color w:val="333333"/>
                <w:sz w:val="18"/>
                <w:szCs w:val="18"/>
              </w:rPr>
              <w:t>康普，</w:t>
            </w:r>
            <w:r>
              <w:rPr>
                <w:color w:val="333333"/>
                <w:sz w:val="18"/>
                <w:szCs w:val="18"/>
              </w:rPr>
              <w:t>6</w:t>
            </w:r>
            <w:r>
              <w:rPr>
                <w:color w:val="333333"/>
                <w:sz w:val="18"/>
                <w:szCs w:val="18"/>
              </w:rPr>
              <w:t>类屏蔽模块</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§2.3.2</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桥架</w:t>
            </w:r>
            <w:r>
              <w:rPr>
                <w:color w:val="333333"/>
                <w:sz w:val="18"/>
                <w:szCs w:val="18"/>
              </w:rPr>
              <w:t>/</w:t>
            </w:r>
            <w:r>
              <w:rPr>
                <w:color w:val="333333"/>
                <w:sz w:val="18"/>
                <w:szCs w:val="18"/>
              </w:rPr>
              <w:t>线管</w:t>
            </w:r>
          </w:p>
        </w:tc>
        <w:tc>
          <w:tcPr>
            <w:tcW w:w="51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镀锌，强弱电隔离，预留≥</w:t>
            </w:r>
            <w:r>
              <w:rPr>
                <w:color w:val="333333"/>
                <w:sz w:val="18"/>
                <w:szCs w:val="18"/>
              </w:rPr>
              <w:t>15%</w:t>
            </w:r>
            <w:r>
              <w:rPr>
                <w:color w:val="333333"/>
                <w:sz w:val="18"/>
                <w:szCs w:val="18"/>
              </w:rPr>
              <w:t>，桥架内无接头</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§2.2.11-2.2.13</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跳线颜色规范</w:t>
            </w:r>
          </w:p>
        </w:tc>
        <w:tc>
          <w:tcPr>
            <w:tcW w:w="51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配线架</w:t>
            </w:r>
            <w:r>
              <w:rPr>
                <w:color w:val="333333"/>
                <w:sz w:val="18"/>
                <w:szCs w:val="18"/>
              </w:rPr>
              <w:t>-</w:t>
            </w:r>
            <w:r>
              <w:rPr>
                <w:color w:val="333333"/>
                <w:sz w:val="18"/>
                <w:szCs w:val="18"/>
              </w:rPr>
              <w:t>交换机：灰色；服务器</w:t>
            </w:r>
            <w:r>
              <w:rPr>
                <w:color w:val="333333"/>
                <w:sz w:val="18"/>
                <w:szCs w:val="18"/>
              </w:rPr>
              <w:t>-</w:t>
            </w:r>
            <w:r>
              <w:rPr>
                <w:color w:val="333333"/>
                <w:sz w:val="18"/>
                <w:szCs w:val="18"/>
              </w:rPr>
              <w:t>交换机：黄色；交换机间：红色；用户机：蓝色</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§2.3.2</w:t>
            </w:r>
          </w:p>
        </w:tc>
      </w:tr>
    </w:tbl>
    <w:p>
      <w:pPr>
        <w:pStyle w:val="Heading2"/>
        <w:spacing w:before="200" w:after="100"/>
        <w:rPr/>
      </w:pPr>
      <w:r>
        <w:rPr>
          <w:sz w:val="26"/>
          <w:szCs w:val="26"/>
        </w:rPr>
        <w:t>3.6 PLC</w:t>
      </w:r>
      <w:r>
        <w:rPr>
          <w:sz w:val="26"/>
          <w:szCs w:val="26"/>
        </w:rPr>
        <w:t>及电气通用要求承诺</w:t>
      </w:r>
    </w:p>
    <w:p>
      <w:pPr>
        <w:pStyle w:val="Normal"/>
        <w:spacing w:lineRule="exact" w:line="300" w:before="60" w:after="60"/>
        <w:ind w:firstLine="420"/>
        <w:jc w:val="both"/>
        <w:rPr/>
      </w:pPr>
      <w:r>
        <w:rPr>
          <w:sz w:val="21"/>
          <w:szCs w:val="21"/>
        </w:rPr>
        <w:t>依据技术要求</w:t>
      </w:r>
      <w:r>
        <w:rPr>
          <w:sz w:val="21"/>
          <w:szCs w:val="21"/>
        </w:rPr>
        <w:t>§2.2</w:t>
      </w:r>
      <w:r>
        <w:rPr>
          <w:sz w:val="21"/>
          <w:szCs w:val="21"/>
        </w:rPr>
        <w:t>全部条款，乙方作出以下承诺：</w:t>
      </w:r>
    </w:p>
    <w:p>
      <w:pPr>
        <w:pStyle w:val="Normal"/>
        <w:spacing w:lineRule="exact" w:line="300" w:before="60" w:after="60"/>
        <w:ind w:firstLine="420"/>
        <w:jc w:val="both"/>
        <w:rPr/>
      </w:pPr>
      <w:r>
        <w:rPr>
          <w:i/>
          <w:iCs/>
          <w:color w:val="666666"/>
          <w:sz w:val="20"/>
          <w:szCs w:val="20"/>
        </w:rPr>
        <w:t>注：下表</w:t>
      </w:r>
      <w:r>
        <w:rPr>
          <w:i/>
          <w:iCs/>
          <w:color w:val="666666"/>
          <w:sz w:val="20"/>
          <w:szCs w:val="20"/>
        </w:rPr>
        <w:t>"</w:t>
      </w:r>
      <w:r>
        <w:rPr>
          <w:i/>
          <w:iCs/>
          <w:color w:val="666666"/>
          <w:sz w:val="20"/>
          <w:szCs w:val="20"/>
        </w:rPr>
        <w:t>条款</w:t>
      </w:r>
      <w:r>
        <w:rPr>
          <w:i/>
          <w:iCs/>
          <w:color w:val="666666"/>
          <w:sz w:val="20"/>
          <w:szCs w:val="20"/>
        </w:rPr>
        <w:t>"</w:t>
      </w:r>
      <w:r>
        <w:rPr>
          <w:i/>
          <w:iCs/>
          <w:color w:val="666666"/>
          <w:sz w:val="20"/>
          <w:szCs w:val="20"/>
        </w:rPr>
        <w:t>列编号均引用甲方《工位作业倒计时提醒项目技术标准及要求》（文件编号</w:t>
      </w:r>
      <w:r>
        <w:rPr>
          <w:i/>
          <w:iCs/>
          <w:color w:val="666666"/>
          <w:sz w:val="20"/>
          <w:szCs w:val="20"/>
        </w:rPr>
        <w:t>14982</w:t>
      </w:r>
      <w:r>
        <w:rPr>
          <w:i/>
          <w:iCs/>
          <w:color w:val="666666"/>
          <w:sz w:val="20"/>
          <w:szCs w:val="20"/>
        </w:rPr>
        <w:t>）</w:t>
      </w:r>
      <w:r>
        <w:rPr>
          <w:i/>
          <w:iCs/>
          <w:color w:val="666666"/>
          <w:sz w:val="20"/>
          <w:szCs w:val="20"/>
        </w:rPr>
        <w:t>§2.2</w:t>
      </w:r>
      <w:r>
        <w:rPr>
          <w:i/>
          <w:iCs/>
          <w:color w:val="666666"/>
          <w:sz w:val="20"/>
          <w:szCs w:val="20"/>
        </w:rPr>
        <w:t>章节，与本方案自身章节编号无关。</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1798"/>
        <w:gridCol w:w="7561"/>
      </w:tblGrid>
      <w:tr>
        <w:trPr/>
        <w:tc>
          <w:tcPr>
            <w:tcW w:w="17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条款</w:t>
            </w:r>
          </w:p>
        </w:tc>
        <w:tc>
          <w:tcPr>
            <w:tcW w:w="756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承诺内容</w:t>
            </w:r>
          </w:p>
        </w:tc>
      </w:tr>
      <w:tr>
        <w:trPr/>
        <w:tc>
          <w:tcPr>
            <w:tcW w:w="17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§2.2.1</w:t>
            </w:r>
          </w:p>
        </w:tc>
        <w:tc>
          <w:tcPr>
            <w:tcW w:w="75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如需新增</w:t>
            </w:r>
            <w:r>
              <w:rPr>
                <w:color w:val="333333"/>
                <w:sz w:val="18"/>
                <w:szCs w:val="18"/>
              </w:rPr>
              <w:t>PLC</w:t>
            </w:r>
            <w:r>
              <w:rPr>
                <w:color w:val="333333"/>
                <w:sz w:val="18"/>
                <w:szCs w:val="18"/>
              </w:rPr>
              <w:t>，选用西门子</w:t>
            </w:r>
            <w:r>
              <w:rPr>
                <w:color w:val="333333"/>
                <w:sz w:val="18"/>
                <w:szCs w:val="18"/>
              </w:rPr>
              <w:t>1500</w:t>
            </w:r>
            <w:r>
              <w:rPr>
                <w:color w:val="333333"/>
                <w:sz w:val="18"/>
                <w:szCs w:val="18"/>
              </w:rPr>
              <w:t>系列，型号</w:t>
            </w:r>
            <w:r>
              <w:rPr>
                <w:color w:val="333333"/>
                <w:sz w:val="18"/>
                <w:szCs w:val="18"/>
              </w:rPr>
              <w:t>CPU 1517F-3 PN/DP</w:t>
            </w:r>
            <w:r>
              <w:rPr>
                <w:color w:val="333333"/>
                <w:sz w:val="18"/>
                <w:szCs w:val="18"/>
              </w:rPr>
              <w:t xml:space="preserve">（订货号 </w:t>
            </w:r>
            <w:r>
              <w:rPr>
                <w:color w:val="333333"/>
                <w:sz w:val="18"/>
                <w:szCs w:val="18"/>
              </w:rPr>
              <w:t>6ES7 517-3FP00-0AB0</w:t>
            </w:r>
            <w:r>
              <w:rPr>
                <w:color w:val="333333"/>
                <w:sz w:val="18"/>
                <w:szCs w:val="18"/>
              </w:rPr>
              <w:t>，与甲方现场现有机型保持一致）</w:t>
            </w:r>
          </w:p>
        </w:tc>
      </w:tr>
      <w:tr>
        <w:trPr/>
        <w:tc>
          <w:tcPr>
            <w:tcW w:w="17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§2.2.2-2.2.3</w:t>
            </w:r>
          </w:p>
        </w:tc>
        <w:tc>
          <w:tcPr>
            <w:tcW w:w="756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PLC</w:t>
            </w:r>
            <w:r>
              <w:rPr>
                <w:color w:val="333333"/>
                <w:sz w:val="18"/>
                <w:szCs w:val="18"/>
              </w:rPr>
              <w:t>程序高可读性、模块化、标准化，发送</w:t>
            </w:r>
            <w:r>
              <w:rPr>
                <w:color w:val="333333"/>
                <w:sz w:val="18"/>
                <w:szCs w:val="18"/>
              </w:rPr>
              <w:t>/</w:t>
            </w:r>
            <w:r>
              <w:rPr>
                <w:color w:val="333333"/>
                <w:sz w:val="18"/>
                <w:szCs w:val="18"/>
              </w:rPr>
              <w:t>接收数据块分开编写</w:t>
            </w:r>
          </w:p>
        </w:tc>
      </w:tr>
      <w:tr>
        <w:trPr/>
        <w:tc>
          <w:tcPr>
            <w:tcW w:w="17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§2.2.4</w:t>
            </w:r>
          </w:p>
        </w:tc>
        <w:tc>
          <w:tcPr>
            <w:tcW w:w="75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完成所有设备联网，包括状态反馈类设备</w:t>
            </w:r>
          </w:p>
        </w:tc>
      </w:tr>
      <w:tr>
        <w:trPr/>
        <w:tc>
          <w:tcPr>
            <w:tcW w:w="17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§2.2.5</w:t>
            </w:r>
          </w:p>
        </w:tc>
        <w:tc>
          <w:tcPr>
            <w:tcW w:w="756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电源设计容量为所连接负载的</w:t>
            </w:r>
            <w:r>
              <w:rPr>
                <w:color w:val="333333"/>
                <w:sz w:val="18"/>
                <w:szCs w:val="18"/>
              </w:rPr>
              <w:t>125%</w:t>
            </w:r>
            <w:r>
              <w:rPr>
                <w:color w:val="333333"/>
                <w:sz w:val="18"/>
                <w:szCs w:val="18"/>
              </w:rPr>
              <w:t>或以上</w:t>
            </w:r>
          </w:p>
        </w:tc>
      </w:tr>
      <w:tr>
        <w:trPr/>
        <w:tc>
          <w:tcPr>
            <w:tcW w:w="17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§2.2.11-2.2.13</w:t>
            </w:r>
          </w:p>
        </w:tc>
        <w:tc>
          <w:tcPr>
            <w:tcW w:w="75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封闭式线槽桥架，强弱电隔离走线，设备电缆通过线槽</w:t>
            </w:r>
            <w:r>
              <w:rPr>
                <w:color w:val="333333"/>
                <w:sz w:val="18"/>
                <w:szCs w:val="18"/>
              </w:rPr>
              <w:t>/</w:t>
            </w:r>
            <w:r>
              <w:rPr>
                <w:color w:val="333333"/>
                <w:sz w:val="18"/>
                <w:szCs w:val="18"/>
              </w:rPr>
              <w:t>波纹管保护</w:t>
            </w:r>
          </w:p>
        </w:tc>
      </w:tr>
      <w:tr>
        <w:trPr/>
        <w:tc>
          <w:tcPr>
            <w:tcW w:w="17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§2.2.14</w:t>
            </w:r>
          </w:p>
        </w:tc>
        <w:tc>
          <w:tcPr>
            <w:tcW w:w="756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乙方负责现场所有产线网络联通工作</w:t>
            </w:r>
          </w:p>
        </w:tc>
      </w:tr>
    </w:tbl>
    <w:p>
      <w:pPr>
        <w:pStyle w:val="Heading1"/>
        <w:pBdr>
          <w:bottom w:val="single" w:sz="4" w:space="4" w:color="2E75B6"/>
        </w:pBdr>
        <w:spacing w:before="300" w:after="140"/>
        <w:rPr/>
      </w:pPr>
      <w:r>
        <w:rPr/>
        <w:t>四、软件系统方案</w:t>
      </w:r>
    </w:p>
    <w:p>
      <w:pPr>
        <w:pStyle w:val="Heading2"/>
        <w:spacing w:before="200" w:after="100"/>
        <w:rPr/>
      </w:pPr>
      <w:r>
        <w:rPr>
          <w:sz w:val="26"/>
          <w:szCs w:val="26"/>
        </w:rPr>
        <w:t xml:space="preserve">4.1 </w:t>
      </w:r>
      <w:r>
        <w:rPr>
          <w:sz w:val="26"/>
          <w:szCs w:val="26"/>
        </w:rPr>
        <w:t>核心功能模块</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5560"/>
        <w:gridCol w:w="1800"/>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功能模块</w:t>
            </w:r>
          </w:p>
        </w:tc>
        <w:tc>
          <w:tcPr>
            <w:tcW w:w="556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主要功能</w:t>
            </w:r>
          </w:p>
        </w:tc>
        <w:tc>
          <w:tcPr>
            <w:tcW w:w="18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技术依据</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通信模块</w:t>
            </w:r>
          </w:p>
        </w:tc>
        <w:tc>
          <w:tcPr>
            <w:tcW w:w="55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通过</w:t>
            </w:r>
            <w:r>
              <w:rPr>
                <w:color w:val="333333"/>
                <w:sz w:val="18"/>
                <w:szCs w:val="18"/>
              </w:rPr>
              <w:t>S7</w:t>
            </w:r>
            <w:r>
              <w:rPr>
                <w:color w:val="333333"/>
                <w:sz w:val="18"/>
                <w:szCs w:val="18"/>
              </w:rPr>
              <w:t>协议读取各工位</w:t>
            </w:r>
            <w:r>
              <w:rPr>
                <w:color w:val="333333"/>
                <w:sz w:val="18"/>
                <w:szCs w:val="18"/>
              </w:rPr>
              <w:t>PLC</w:t>
            </w:r>
            <w:r>
              <w:rPr>
                <w:color w:val="333333"/>
                <w:sz w:val="18"/>
                <w:szCs w:val="18"/>
              </w:rPr>
              <w:t>指定</w:t>
            </w:r>
            <w:r>
              <w:rPr>
                <w:color w:val="333333"/>
                <w:sz w:val="18"/>
                <w:szCs w:val="18"/>
              </w:rPr>
              <w:t>DB</w:t>
            </w:r>
            <w:r>
              <w:rPr>
                <w:color w:val="333333"/>
                <w:sz w:val="18"/>
                <w:szCs w:val="18"/>
              </w:rPr>
              <w:t>块，实时采集发动机到站</w:t>
            </w:r>
            <w:r>
              <w:rPr>
                <w:color w:val="333333"/>
                <w:sz w:val="18"/>
                <w:szCs w:val="18"/>
              </w:rPr>
              <w:t>/</w:t>
            </w:r>
            <w:r>
              <w:rPr>
                <w:color w:val="333333"/>
                <w:sz w:val="18"/>
                <w:szCs w:val="18"/>
              </w:rPr>
              <w:t>离站信号、</w:t>
            </w:r>
            <w:r>
              <w:rPr>
                <w:color w:val="333333"/>
                <w:sz w:val="18"/>
                <w:szCs w:val="18"/>
              </w:rPr>
              <w:t>SO</w:t>
            </w:r>
            <w:r>
              <w:rPr>
                <w:color w:val="333333"/>
                <w:sz w:val="18"/>
                <w:szCs w:val="18"/>
              </w:rPr>
              <w:t>号、</w:t>
            </w:r>
            <w:r>
              <w:rPr>
                <w:color w:val="333333"/>
                <w:sz w:val="18"/>
                <w:szCs w:val="18"/>
              </w:rPr>
              <w:t>ESN</w:t>
            </w:r>
            <w:r>
              <w:rPr>
                <w:color w:val="333333"/>
                <w:sz w:val="18"/>
                <w:szCs w:val="18"/>
              </w:rPr>
              <w:t>号、机型编码，采集周期≤</w:t>
            </w:r>
            <w:r>
              <w:rPr>
                <w:color w:val="333333"/>
                <w:sz w:val="18"/>
                <w:szCs w:val="18"/>
              </w:rPr>
              <w:t>100ms</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§2.1.8</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CT</w:t>
            </w:r>
            <w:r>
              <w:rPr>
                <w:color w:val="333333"/>
                <w:sz w:val="18"/>
                <w:szCs w:val="18"/>
              </w:rPr>
              <w:t>计算引擎</w:t>
            </w:r>
          </w:p>
        </w:tc>
        <w:tc>
          <w:tcPr>
            <w:tcW w:w="55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根据</w:t>
            </w:r>
            <w:r>
              <w:rPr>
                <w:color w:val="333333"/>
                <w:sz w:val="18"/>
                <w:szCs w:val="18"/>
              </w:rPr>
              <w:t>SO</w:t>
            </w:r>
            <w:r>
              <w:rPr>
                <w:color w:val="333333"/>
                <w:sz w:val="18"/>
                <w:szCs w:val="18"/>
              </w:rPr>
              <w:t>号、</w:t>
            </w:r>
            <w:r>
              <w:rPr>
                <w:color w:val="333333"/>
                <w:sz w:val="18"/>
                <w:szCs w:val="18"/>
              </w:rPr>
              <w:t>ESN</w:t>
            </w:r>
            <w:r>
              <w:rPr>
                <w:color w:val="333333"/>
                <w:sz w:val="18"/>
                <w:szCs w:val="18"/>
              </w:rPr>
              <w:t>号自动匹配机型标准</w:t>
            </w:r>
            <w:r>
              <w:rPr>
                <w:color w:val="333333"/>
                <w:sz w:val="18"/>
                <w:szCs w:val="18"/>
              </w:rPr>
              <w:t>CT</w:t>
            </w:r>
            <w:r>
              <w:rPr>
                <w:color w:val="333333"/>
                <w:sz w:val="18"/>
                <w:szCs w:val="18"/>
              </w:rPr>
              <w:t>，计算倒计时与剩余时间百分比</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§2.1.4-2.1.6</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显示控制服务</w:t>
            </w:r>
          </w:p>
        </w:tc>
        <w:tc>
          <w:tcPr>
            <w:tcW w:w="55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控制显示内容、颜色分级（绿</w:t>
            </w:r>
            <w:r>
              <w:rPr>
                <w:color w:val="333333"/>
                <w:sz w:val="18"/>
                <w:szCs w:val="18"/>
              </w:rPr>
              <w:t>/</w:t>
            </w:r>
            <w:r>
              <w:rPr>
                <w:color w:val="333333"/>
                <w:sz w:val="18"/>
                <w:szCs w:val="18"/>
              </w:rPr>
              <w:t>黄</w:t>
            </w:r>
            <w:r>
              <w:rPr>
                <w:color w:val="333333"/>
                <w:sz w:val="18"/>
                <w:szCs w:val="18"/>
              </w:rPr>
              <w:t>/</w:t>
            </w:r>
            <w:r>
              <w:rPr>
                <w:color w:val="333333"/>
                <w:sz w:val="18"/>
                <w:szCs w:val="18"/>
              </w:rPr>
              <w:t>红</w:t>
            </w:r>
            <w:r>
              <w:rPr>
                <w:color w:val="333333"/>
                <w:sz w:val="18"/>
                <w:szCs w:val="18"/>
              </w:rPr>
              <w:t>/</w:t>
            </w:r>
            <w:r>
              <w:rPr>
                <w:color w:val="333333"/>
                <w:sz w:val="18"/>
                <w:szCs w:val="18"/>
              </w:rPr>
              <w:t>闪烁）、反向计时，通过</w:t>
            </w:r>
            <w:r>
              <w:rPr>
                <w:color w:val="333333"/>
                <w:sz w:val="18"/>
                <w:szCs w:val="18"/>
              </w:rPr>
              <w:t>WebSocket</w:t>
            </w:r>
            <w:r>
              <w:rPr>
                <w:color w:val="333333"/>
                <w:sz w:val="18"/>
                <w:szCs w:val="18"/>
              </w:rPr>
              <w:t>推送</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§2.1.4-2.1.7</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语音提示服务</w:t>
            </w:r>
          </w:p>
        </w:tc>
        <w:tc>
          <w:tcPr>
            <w:tcW w:w="55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剩余时间不足时触发第一次语音提醒，倒计时结束触发第二次提醒，音量≤</w:t>
            </w:r>
            <w:r>
              <w:rPr>
                <w:color w:val="333333"/>
                <w:sz w:val="18"/>
                <w:szCs w:val="18"/>
              </w:rPr>
              <w:t>60dB</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§2.1.5</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CT</w:t>
            </w:r>
            <w:r>
              <w:rPr>
                <w:color w:val="333333"/>
                <w:sz w:val="18"/>
                <w:szCs w:val="18"/>
              </w:rPr>
              <w:t>管理模块</w:t>
            </w:r>
          </w:p>
        </w:tc>
        <w:tc>
          <w:tcPr>
            <w:tcW w:w="55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Web</w:t>
            </w:r>
            <w:r>
              <w:rPr>
                <w:color w:val="333333"/>
                <w:sz w:val="18"/>
                <w:szCs w:val="18"/>
              </w:rPr>
              <w:t>界面维护各机型标准节拍，支持权限分级与变更追溯；</w:t>
            </w:r>
            <w:r>
              <w:rPr>
                <w:color w:val="333333"/>
                <w:sz w:val="18"/>
                <w:szCs w:val="18"/>
              </w:rPr>
              <w:t>UI</w:t>
            </w:r>
            <w:r>
              <w:rPr>
                <w:color w:val="333333"/>
                <w:sz w:val="18"/>
                <w:szCs w:val="18"/>
              </w:rPr>
              <w:t>设计需甲乙双方确认后开发</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§2.1.13</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数据记录模块</w:t>
            </w:r>
          </w:p>
        </w:tc>
        <w:tc>
          <w:tcPr>
            <w:tcW w:w="55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记录每次作业实际时长、等待放行时长、</w:t>
            </w:r>
            <w:r>
              <w:rPr>
                <w:color w:val="333333"/>
                <w:sz w:val="18"/>
                <w:szCs w:val="18"/>
              </w:rPr>
              <w:t>SO</w:t>
            </w:r>
            <w:r>
              <w:rPr>
                <w:color w:val="333333"/>
                <w:sz w:val="18"/>
                <w:szCs w:val="18"/>
              </w:rPr>
              <w:t>号、工位、时间戳，支持查询与导出</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§2.1.12</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自动启动服务</w:t>
            </w:r>
          </w:p>
        </w:tc>
        <w:tc>
          <w:tcPr>
            <w:tcW w:w="55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工控机每日定时自动开机（</w:t>
            </w:r>
            <w:r>
              <w:rPr>
                <w:color w:val="333333"/>
                <w:sz w:val="18"/>
                <w:szCs w:val="18"/>
              </w:rPr>
              <w:t>BIOS+</w:t>
            </w:r>
            <w:r>
              <w:rPr>
                <w:color w:val="333333"/>
                <w:sz w:val="18"/>
                <w:szCs w:val="18"/>
              </w:rPr>
              <w:t>任务计划），自动启动全部应用服务</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§2.1.10</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报表统计模块</w:t>
            </w:r>
          </w:p>
        </w:tc>
        <w:tc>
          <w:tcPr>
            <w:tcW w:w="55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工位效率分析、超时统计、产线对比，支持</w:t>
            </w:r>
            <w:r>
              <w:rPr>
                <w:color w:val="333333"/>
                <w:sz w:val="18"/>
                <w:szCs w:val="18"/>
              </w:rPr>
              <w:t>Excel/PDF</w:t>
            </w:r>
            <w:r>
              <w:rPr>
                <w:color w:val="333333"/>
                <w:sz w:val="18"/>
                <w:szCs w:val="18"/>
              </w:rPr>
              <w:t>格式导出</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§2.1.12</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安全审计模块</w:t>
            </w:r>
          </w:p>
        </w:tc>
        <w:tc>
          <w:tcPr>
            <w:tcW w:w="55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操作日志</w:t>
            </w:r>
            <w:r>
              <w:rPr>
                <w:color w:val="333333"/>
                <w:sz w:val="18"/>
                <w:szCs w:val="18"/>
              </w:rPr>
              <w:t>/</w:t>
            </w:r>
            <w:r>
              <w:rPr>
                <w:color w:val="333333"/>
                <w:sz w:val="18"/>
                <w:szCs w:val="18"/>
              </w:rPr>
              <w:t>系统运行日志</w:t>
            </w:r>
            <w:r>
              <w:rPr>
                <w:color w:val="333333"/>
                <w:sz w:val="18"/>
                <w:szCs w:val="18"/>
              </w:rPr>
              <w:t>/</w:t>
            </w:r>
            <w:r>
              <w:rPr>
                <w:color w:val="333333"/>
                <w:sz w:val="18"/>
                <w:szCs w:val="18"/>
              </w:rPr>
              <w:t>安全事件日志，保存≥</w:t>
            </w:r>
            <w:r>
              <w:rPr>
                <w:color w:val="333333"/>
                <w:sz w:val="18"/>
                <w:szCs w:val="18"/>
              </w:rPr>
              <w:t>6</w:t>
            </w:r>
            <w:r>
              <w:rPr>
                <w:color w:val="333333"/>
                <w:sz w:val="18"/>
                <w:szCs w:val="18"/>
              </w:rPr>
              <w:t>个月，支持</w:t>
            </w:r>
            <w:r>
              <w:rPr>
                <w:color w:val="333333"/>
                <w:sz w:val="18"/>
                <w:szCs w:val="18"/>
              </w:rPr>
              <w:t>AD/SSO</w:t>
            </w:r>
            <w:r>
              <w:rPr>
                <w:color w:val="333333"/>
                <w:sz w:val="18"/>
                <w:szCs w:val="18"/>
              </w:rPr>
              <w:t>集成</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§2.3.4(8)(11)</w:t>
            </w:r>
          </w:p>
        </w:tc>
      </w:tr>
    </w:tbl>
    <w:p>
      <w:pPr>
        <w:pStyle w:val="Heading2"/>
        <w:spacing w:before="200" w:after="100"/>
        <w:rPr/>
      </w:pPr>
      <w:r>
        <w:rPr>
          <w:sz w:val="26"/>
          <w:szCs w:val="26"/>
        </w:rPr>
        <w:t xml:space="preserve">4.2 </w:t>
      </w:r>
      <w:r>
        <w:rPr>
          <w:sz w:val="26"/>
          <w:szCs w:val="26"/>
        </w:rPr>
        <w:t>倒计时显示逻辑</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已扩展为 </w:t>
      </w:r>
      <w:r>
        <w:rPr>
          <w:sz w:val="22"/>
        </w:rPr>
        <w:t xml:space="preserve">6 </w:t>
      </w:r>
      <w:r>
        <w:rPr>
          <w:sz w:val="22"/>
        </w:rPr>
        <w:t>状态机模型</w:t>
      </w:r>
      <w:r>
        <w:rPr>
          <w:sz w:val="22"/>
        </w:rPr>
        <w:t>:RUNNING(</w:t>
      </w:r>
      <w:r>
        <w:rPr>
          <w:sz w:val="22"/>
        </w:rPr>
        <w:t>正常生产</w:t>
      </w:r>
      <w:r>
        <w:rPr>
          <w:sz w:val="22"/>
        </w:rPr>
        <w:t>)</w:t>
      </w:r>
      <w:r>
        <w:rPr>
          <w:sz w:val="22"/>
        </w:rPr>
        <w:t>、</w:t>
      </w:r>
      <w:r>
        <w:rPr>
          <w:sz w:val="22"/>
        </w:rPr>
        <w:t>HOLD(</w:t>
      </w:r>
      <w:r>
        <w:rPr>
          <w:sz w:val="22"/>
        </w:rPr>
        <w:t>人工暂停</w:t>
      </w:r>
      <w:r>
        <w:rPr>
          <w:sz w:val="22"/>
        </w:rPr>
        <w:t>)</w:t>
      </w:r>
      <w:r>
        <w:rPr>
          <w:sz w:val="22"/>
        </w:rPr>
        <w:t>、</w:t>
      </w:r>
      <w:r>
        <w:rPr>
          <w:sz w:val="22"/>
        </w:rPr>
        <w:t>REWORK(</w:t>
      </w:r>
      <w:r>
        <w:rPr>
          <w:sz w:val="22"/>
        </w:rPr>
        <w:t>工位返修</w:t>
      </w:r>
      <w:r>
        <w:rPr>
          <w:sz w:val="22"/>
        </w:rPr>
        <w:t>)</w:t>
      </w:r>
      <w:r>
        <w:rPr>
          <w:sz w:val="22"/>
        </w:rPr>
        <w:t>、</w:t>
      </w:r>
      <w:r>
        <w:rPr>
          <w:sz w:val="22"/>
        </w:rPr>
        <w:t>BYPASS(</w:t>
      </w:r>
      <w:r>
        <w:rPr>
          <w:sz w:val="22"/>
        </w:rPr>
        <w:t>跳站</w:t>
      </w:r>
      <w:r>
        <w:rPr>
          <w:sz w:val="22"/>
        </w:rPr>
        <w:t>)</w:t>
      </w:r>
      <w:r>
        <w:rPr>
          <w:sz w:val="22"/>
        </w:rPr>
        <w:t>、</w:t>
      </w:r>
      <w:r>
        <w:rPr>
          <w:sz w:val="22"/>
        </w:rPr>
        <w:t>IDLE(</w:t>
      </w:r>
      <w:r>
        <w:rPr>
          <w:sz w:val="22"/>
        </w:rPr>
        <w:t>空闲</w:t>
      </w:r>
      <w:r>
        <w:rPr>
          <w:sz w:val="22"/>
        </w:rPr>
        <w:t>)</w:t>
      </w:r>
      <w:r>
        <w:rPr>
          <w:sz w:val="22"/>
        </w:rPr>
        <w:t>、</w:t>
      </w:r>
      <w:r>
        <w:rPr>
          <w:sz w:val="22"/>
        </w:rPr>
        <w:t>ABNORMAL(</w:t>
      </w:r>
      <w:r>
        <w:rPr>
          <w:sz w:val="22"/>
        </w:rPr>
        <w:t>异常</w:t>
      </w:r>
      <w:r>
        <w:rPr>
          <w:sz w:val="22"/>
        </w:rPr>
        <w:t>),</w:t>
      </w:r>
      <w:r>
        <w:rPr>
          <w:sz w:val="22"/>
        </w:rPr>
        <w:t>完整覆盖发动机回退、人工暂停、工位返修、中途换型、</w:t>
      </w:r>
      <w:r>
        <w:rPr>
          <w:sz w:val="22"/>
        </w:rPr>
        <w:t xml:space="preserve">PLC </w:t>
      </w:r>
      <w:r>
        <w:rPr>
          <w:sz w:val="22"/>
        </w:rPr>
        <w:t>误触发、空跑等工业现场异常工况</w:t>
      </w:r>
      <w:r>
        <w:rPr>
          <w:sz w:val="22"/>
        </w:rPr>
        <w:t>,</w:t>
      </w:r>
      <w:r>
        <w:rPr>
          <w:sz w:val="22"/>
        </w:rPr>
        <w:t xml:space="preserve">详见 </w:t>
      </w:r>
      <w:r>
        <w:rPr>
          <w:sz w:val="22"/>
        </w:rPr>
        <w:t xml:space="preserve">§11.8.3 </w:t>
      </w:r>
      <w:r>
        <w:rPr>
          <w:sz w:val="22"/>
        </w:rPr>
        <w:t>工位状态机扩展</w:t>
      </w:r>
      <w:r>
        <w:rPr>
          <w:sz w:val="22"/>
        </w:rPr>
        <w:t xml:space="preserve">(6 </w:t>
      </w:r>
      <w:r>
        <w:rPr>
          <w:sz w:val="22"/>
        </w:rPr>
        <w:t>状态完整模型</w:t>
      </w:r>
      <w:r>
        <w:rPr>
          <w:sz w:val="22"/>
        </w:rPr>
        <w:t>)</w:t>
      </w:r>
      <w:r>
        <w:rPr>
          <w:sz w:val="22"/>
        </w:rPr>
        <w:t>。本节</w:t>
      </w:r>
      <w:r>
        <w:rPr>
          <w:sz w:val="22"/>
        </w:rPr>
        <w:t>§4.2</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p>
      <w:pPr>
        <w:pStyle w:val="Normal"/>
        <w:spacing w:lineRule="exact" w:line="300" w:before="60" w:after="60"/>
        <w:ind w:firstLine="420"/>
        <w:jc w:val="both"/>
        <w:rPr/>
      </w:pPr>
      <w:r>
        <w:rPr>
          <w:sz w:val="21"/>
          <w:szCs w:val="21"/>
        </w:rPr>
        <w:t>工位显示屏的倒计时逻辑严格遵循技术要求</w:t>
      </w:r>
      <w:r>
        <w:rPr>
          <w:sz w:val="21"/>
          <w:szCs w:val="21"/>
        </w:rPr>
        <w:t>§2.1.4-2.1.7</w:t>
      </w:r>
      <w:r>
        <w:rPr>
          <w:sz w:val="21"/>
          <w:szCs w:val="21"/>
        </w:rPr>
        <w:t>，各状态触发条件及表现如下：</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1"/>
        <w:gridCol w:w="2600"/>
        <w:gridCol w:w="1200"/>
        <w:gridCol w:w="3558"/>
      </w:tblGrid>
      <w:tr>
        <w:trPr/>
        <w:tc>
          <w:tcPr>
            <w:tcW w:w="200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作业状态</w:t>
            </w:r>
          </w:p>
        </w:tc>
        <w:tc>
          <w:tcPr>
            <w:tcW w:w="26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触发条件</w:t>
            </w:r>
          </w:p>
        </w:tc>
        <w:tc>
          <w:tcPr>
            <w:tcW w:w="12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背景色</w:t>
            </w:r>
          </w:p>
        </w:tc>
        <w:tc>
          <w:tcPr>
            <w:tcW w:w="355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附加动作</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正常作业</w:t>
            </w:r>
          </w:p>
        </w:tc>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剩余时间 </w:t>
            </w:r>
            <w:r>
              <w:rPr>
                <w:color w:val="333333"/>
                <w:sz w:val="18"/>
                <w:szCs w:val="18"/>
              </w:rPr>
              <w:t>&gt; 50%</w:t>
            </w:r>
          </w:p>
        </w:tc>
        <w:tc>
          <w:tcPr>
            <w:tcW w:w="1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绿色</w:t>
            </w:r>
          </w:p>
        </w:tc>
        <w:tc>
          <w:tcPr>
            <w:tcW w:w="35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w:t>
            </w:r>
            <w:r>
              <w:rPr>
                <w:color w:val="333333"/>
                <w:sz w:val="18"/>
                <w:szCs w:val="18"/>
              </w:rPr>
              <w:t>SO</w:t>
            </w:r>
            <w:r>
              <w:rPr>
                <w:color w:val="333333"/>
                <w:sz w:val="18"/>
                <w:szCs w:val="18"/>
              </w:rPr>
              <w:t>号、</w:t>
            </w:r>
            <w:r>
              <w:rPr>
                <w:color w:val="333333"/>
                <w:sz w:val="18"/>
                <w:szCs w:val="18"/>
              </w:rPr>
              <w:t>ESN</w:t>
            </w:r>
            <w:r>
              <w:rPr>
                <w:color w:val="333333"/>
                <w:sz w:val="18"/>
                <w:szCs w:val="18"/>
              </w:rPr>
              <w:t>号、标准</w:t>
            </w:r>
            <w:r>
              <w:rPr>
                <w:color w:val="333333"/>
                <w:sz w:val="18"/>
                <w:szCs w:val="18"/>
              </w:rPr>
              <w:t>CT</w:t>
            </w:r>
            <w:r>
              <w:rPr>
                <w:color w:val="333333"/>
                <w:sz w:val="18"/>
                <w:szCs w:val="18"/>
              </w:rPr>
              <w:t>、剩余时间</w:t>
            </w:r>
          </w:p>
        </w:tc>
      </w:tr>
      <w:tr>
        <w:trPr/>
        <w:tc>
          <w:tcPr>
            <w:tcW w:w="200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时间预警</w:t>
            </w:r>
          </w:p>
        </w:tc>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剩余时间 </w:t>
            </w:r>
            <w:r>
              <w:rPr>
                <w:color w:val="333333"/>
                <w:sz w:val="18"/>
                <w:szCs w:val="18"/>
              </w:rPr>
              <w:t>20%~50%</w:t>
            </w:r>
          </w:p>
        </w:tc>
        <w:tc>
          <w:tcPr>
            <w:tcW w:w="1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黄色</w:t>
            </w:r>
          </w:p>
        </w:tc>
        <w:tc>
          <w:tcPr>
            <w:tcW w:w="355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持续显示，背景色变更</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紧急提示</w:t>
            </w:r>
          </w:p>
        </w:tc>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剩余时间 </w:t>
            </w:r>
            <w:r>
              <w:rPr>
                <w:color w:val="333333"/>
                <w:sz w:val="18"/>
                <w:szCs w:val="18"/>
              </w:rPr>
              <w:t>&lt; 20%</w:t>
            </w:r>
          </w:p>
        </w:tc>
        <w:tc>
          <w:tcPr>
            <w:tcW w:w="1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红色</w:t>
            </w:r>
          </w:p>
        </w:tc>
        <w:tc>
          <w:tcPr>
            <w:tcW w:w="35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触发第一次语音提醒</w:t>
            </w:r>
          </w:p>
        </w:tc>
      </w:tr>
      <w:tr>
        <w:trPr/>
        <w:tc>
          <w:tcPr>
            <w:tcW w:w="200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超时反向计时</w:t>
            </w:r>
          </w:p>
        </w:tc>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倒计时结束且未收到离站信号</w:t>
            </w:r>
          </w:p>
        </w:tc>
        <w:tc>
          <w:tcPr>
            <w:tcW w:w="12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红色闪烁</w:t>
            </w:r>
          </w:p>
        </w:tc>
        <w:tc>
          <w:tcPr>
            <w:tcW w:w="355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显示反向计时，触发第二次语音提醒</w:t>
            </w:r>
          </w:p>
        </w:tc>
      </w:tr>
      <w:tr>
        <w:trPr/>
        <w:tc>
          <w:tcPr>
            <w:tcW w:w="200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作业完成</w:t>
            </w:r>
          </w:p>
        </w:tc>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收到离站信号</w:t>
            </w:r>
          </w:p>
        </w:tc>
        <w:tc>
          <w:tcPr>
            <w:tcW w:w="12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重置</w:t>
            </w:r>
          </w:p>
        </w:tc>
        <w:tc>
          <w:tcPr>
            <w:tcW w:w="355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清空当前倒计时，等待下一台发动机到站</w:t>
            </w:r>
          </w:p>
        </w:tc>
      </w:tr>
    </w:tbl>
    <w:p>
      <w:pPr>
        <w:pStyle w:val="Normal"/>
        <w:spacing w:lineRule="exact" w:line="300" w:before="60" w:after="60"/>
        <w:ind w:firstLine="420"/>
        <w:jc w:val="both"/>
        <w:rPr/>
      </w:pPr>
      <w:r>
        <w:rPr>
          <w:b/>
          <w:bCs/>
          <w:sz w:val="21"/>
          <w:szCs w:val="21"/>
        </w:rPr>
        <w:t>注：</w:t>
      </w:r>
      <w:r>
        <w:rPr>
          <w:sz w:val="21"/>
          <w:szCs w:val="21"/>
        </w:rPr>
        <w:t>各阶段变色时间点（默认</w:t>
      </w:r>
      <w:r>
        <w:rPr>
          <w:sz w:val="21"/>
          <w:szCs w:val="21"/>
        </w:rPr>
        <w:t>50%/20%</w:t>
      </w:r>
      <w:r>
        <w:rPr>
          <w:sz w:val="21"/>
          <w:szCs w:val="21"/>
        </w:rPr>
        <w:t>）可在系统管理后台灵活配置，无需修改代码。语音提醒的触发时间点同样可独立配置。</w:t>
      </w:r>
    </w:p>
    <w:p>
      <w:pPr>
        <w:pStyle w:val="Heading4"/>
        <w:spacing w:lineRule="exact" w:line="320" w:before="180" w:after="80"/>
        <w:rPr/>
      </w:pPr>
      <w:r>
        <w:rPr>
          <w:b/>
          <w:sz w:val="22"/>
        </w:rPr>
        <w:t>物理工位左右两作业工位的显示逻辑（依据</w:t>
      </w:r>
      <w:r>
        <w:rPr>
          <w:b/>
          <w:sz w:val="22"/>
        </w:rPr>
        <w:t>§2.9</w:t>
      </w:r>
      <w:r>
        <w:rPr>
          <w:b/>
          <w:sz w:val="22"/>
        </w:rPr>
        <w:t>）</w:t>
      </w:r>
    </w:p>
    <w:p>
      <w:pPr>
        <w:pStyle w:val="Normal"/>
        <w:spacing w:lineRule="exact" w:line="320" w:before="60" w:after="60"/>
        <w:ind w:firstLine="420"/>
        <w:rPr/>
      </w:pPr>
      <w:r>
        <w:rPr>
          <w:sz w:val="22"/>
        </w:rPr>
        <w:t>对于发动机停放在一个物理工位、但有左右两个作业工位的情况（即两名作业人员同时在同一发动机两侧作业），系统采用以下显示规则：① 该物理工位仅安装一块倒计时显示屏，由两个作业工位共享；② 显示屏显示两个作业工位中标准节拍较长的那一个</w:t>
      </w:r>
      <w:r>
        <w:rPr>
          <w:sz w:val="22"/>
        </w:rPr>
        <w:t>CT</w:t>
      </w:r>
      <w:r>
        <w:rPr>
          <w:sz w:val="22"/>
        </w:rPr>
        <w:t xml:space="preserve">值，确保两位作业人员都能在该时间内完成本侧作业；③ </w:t>
      </w:r>
      <w:r>
        <w:rPr>
          <w:sz w:val="22"/>
        </w:rPr>
        <w:t>CT</w:t>
      </w:r>
      <w:r>
        <w:rPr>
          <w:sz w:val="22"/>
        </w:rPr>
        <w:t>计算引擎自动从两个作业工位的标准节拍中取较大值，并将该值作为该物理工位的倒计时基准；④ 若两个作业工位的</w:t>
      </w:r>
      <w:r>
        <w:rPr>
          <w:sz w:val="22"/>
        </w:rPr>
        <w:t>CT</w:t>
      </w:r>
      <w:r>
        <w:rPr>
          <w:sz w:val="22"/>
        </w:rPr>
        <w:t>值相等，则按相同时间倒计时；⑤ 当其中任一作业工位完成作业并发出离站信号时，倒计时不立即结束，须等待两个作业工位均完成；⑥ 数据记录中同时记录两个作业工位的</w:t>
      </w:r>
      <w:r>
        <w:rPr>
          <w:sz w:val="22"/>
        </w:rPr>
        <w:t>SO</w:t>
      </w:r>
      <w:r>
        <w:rPr>
          <w:sz w:val="22"/>
        </w:rPr>
        <w:t>号</w:t>
      </w:r>
      <w:r>
        <w:rPr>
          <w:sz w:val="22"/>
        </w:rPr>
        <w:t>/ESN</w:t>
      </w:r>
      <w:r>
        <w:rPr>
          <w:sz w:val="22"/>
        </w:rPr>
        <w:t>号及各自的标准</w:t>
      </w:r>
      <w:r>
        <w:rPr>
          <w:sz w:val="22"/>
        </w:rPr>
        <w:t>CT</w:t>
      </w:r>
      <w:r>
        <w:rPr>
          <w:sz w:val="22"/>
        </w:rPr>
        <w:t>，作为后续效率分析依据。</w:t>
      </w:r>
    </w:p>
    <w:p>
      <w:pPr>
        <w:pStyle w:val="Heading2"/>
        <w:spacing w:before="200" w:after="100"/>
        <w:rPr/>
      </w:pPr>
      <w:r>
        <w:rPr>
          <w:sz w:val="26"/>
          <w:szCs w:val="26"/>
        </w:rPr>
        <w:t xml:space="preserve">4.3 </w:t>
      </w:r>
      <w:r>
        <w:rPr>
          <w:sz w:val="26"/>
          <w:szCs w:val="26"/>
        </w:rPr>
        <w:t>软件技术栈</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已升级显示终端为工业级 </w:t>
      </w:r>
      <w:r>
        <w:rPr>
          <w:sz w:val="22"/>
        </w:rPr>
        <w:t xml:space="preserve">Kiosk </w:t>
      </w:r>
      <w:r>
        <w:rPr>
          <w:sz w:val="22"/>
        </w:rPr>
        <w:t>客户端</w:t>
      </w:r>
      <w:r>
        <w:rPr>
          <w:sz w:val="22"/>
        </w:rPr>
        <w:t>(</w:t>
      </w:r>
      <w:r>
        <w:rPr>
          <w:sz w:val="22"/>
        </w:rPr>
        <w:t>按显示屏操作系统分两条路径</w:t>
      </w:r>
      <w:r>
        <w:rPr>
          <w:sz w:val="22"/>
        </w:rPr>
        <w:t xml:space="preserve">:Windows/Linux </w:t>
      </w:r>
      <w:r>
        <w:rPr>
          <w:sz w:val="22"/>
        </w:rPr>
        <w:t xml:space="preserve">用 </w:t>
      </w:r>
      <w:r>
        <w:rPr>
          <w:sz w:val="22"/>
        </w:rPr>
        <w:t xml:space="preserve">Electron </w:t>
      </w:r>
      <w:r>
        <w:rPr>
          <w:sz w:val="22"/>
        </w:rPr>
        <w:t>桌面客户端</w:t>
      </w:r>
      <w:r>
        <w:rPr>
          <w:sz w:val="22"/>
        </w:rPr>
        <w:t xml:space="preserve">;Android </w:t>
      </w:r>
      <w:r>
        <w:rPr>
          <w:sz w:val="22"/>
        </w:rPr>
        <w:t xml:space="preserve">用 </w:t>
      </w:r>
      <w:r>
        <w:rPr>
          <w:sz w:val="22"/>
        </w:rPr>
        <w:t xml:space="preserve">Android Kiosk App / WebView </w:t>
      </w:r>
      <w:r>
        <w:rPr>
          <w:sz w:val="22"/>
        </w:rPr>
        <w:t>容器</w:t>
      </w:r>
      <w:r>
        <w:rPr>
          <w:sz w:val="22"/>
        </w:rPr>
        <w:t>;</w:t>
      </w:r>
      <w:r>
        <w:rPr>
          <w:sz w:val="22"/>
        </w:rPr>
        <w:t xml:space="preserve">均含系统加固 </w:t>
      </w:r>
      <w:r>
        <w:rPr>
          <w:sz w:val="22"/>
        </w:rPr>
        <w:t xml:space="preserve">10 </w:t>
      </w:r>
      <w:r>
        <w:rPr>
          <w:sz w:val="22"/>
        </w:rPr>
        <w:t xml:space="preserve">项策略 </w:t>
      </w:r>
      <w:r>
        <w:rPr>
          <w:sz w:val="22"/>
        </w:rPr>
        <w:t xml:space="preserve">+ </w:t>
      </w:r>
      <w:r>
        <w:rPr>
          <w:sz w:val="22"/>
        </w:rPr>
        <w:t>离线缓存</w:t>
      </w:r>
      <w:r>
        <w:rPr>
          <w:sz w:val="22"/>
        </w:rPr>
        <w:t>),</w:t>
      </w:r>
      <w:r>
        <w:rPr>
          <w:sz w:val="22"/>
        </w:rPr>
        <w:t xml:space="preserve">并引入 </w:t>
      </w:r>
      <w:r>
        <w:rPr>
          <w:sz w:val="22"/>
        </w:rPr>
        <w:t xml:space="preserve">Redis 7.x Stream </w:t>
      </w:r>
      <w:r>
        <w:rPr>
          <w:sz w:val="22"/>
        </w:rPr>
        <w:t>作为缓存队列</w:t>
      </w:r>
      <w:r>
        <w:rPr>
          <w:sz w:val="22"/>
        </w:rPr>
        <w:t xml:space="preserve">(AOF </w:t>
      </w:r>
      <w:r>
        <w:rPr>
          <w:sz w:val="22"/>
        </w:rPr>
        <w:t>持久化</w:t>
      </w:r>
      <w:r>
        <w:rPr>
          <w:sz w:val="22"/>
        </w:rPr>
        <w:t>),</w:t>
      </w:r>
      <w:r>
        <w:rPr>
          <w:sz w:val="22"/>
        </w:rPr>
        <w:t xml:space="preserve">详见 </w:t>
      </w:r>
      <w:r>
        <w:rPr>
          <w:sz w:val="22"/>
        </w:rPr>
        <w:t xml:space="preserve">§11.8.4 </w:t>
      </w:r>
      <w:r>
        <w:rPr>
          <w:sz w:val="22"/>
        </w:rPr>
        <w:t xml:space="preserve">工业级显示终端方案 与 </w:t>
      </w:r>
      <w:r>
        <w:rPr>
          <w:sz w:val="22"/>
        </w:rPr>
        <w:t xml:space="preserve">§11.8.5 Redis </w:t>
      </w:r>
      <w:r>
        <w:rPr>
          <w:sz w:val="22"/>
        </w:rPr>
        <w:t>缓存队列。本节</w:t>
      </w:r>
      <w:r>
        <w:rPr>
          <w:sz w:val="22"/>
        </w:rPr>
        <w:t>§4.3</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p>
      <w:pPr>
        <w:pStyle w:val="Normal"/>
        <w:spacing w:lineRule="exact" w:line="300" w:before="60" w:after="60"/>
        <w:ind w:firstLine="420"/>
        <w:jc w:val="both"/>
        <w:rPr/>
      </w:pPr>
      <w:r>
        <w:rPr>
          <w:sz w:val="21"/>
          <w:szCs w:val="21"/>
        </w:rPr>
        <w:t>本系统软件技术栈严格遵循</w:t>
      </w:r>
      <w:r>
        <w:rPr>
          <w:sz w:val="21"/>
          <w:szCs w:val="21"/>
        </w:rPr>
        <w:t>CCEC IT</w:t>
      </w:r>
      <w:r>
        <w:rPr>
          <w:sz w:val="21"/>
          <w:szCs w:val="21"/>
        </w:rPr>
        <w:t>基础软件要求（</w:t>
      </w:r>
      <w:r>
        <w:rPr>
          <w:sz w:val="21"/>
          <w:szCs w:val="21"/>
        </w:rPr>
        <w:t>§2.3.3</w:t>
      </w:r>
      <w:r>
        <w:rPr>
          <w:sz w:val="21"/>
          <w:szCs w:val="21"/>
        </w:rPr>
        <w:t>），具体如下：</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600"/>
        <w:gridCol w:w="4756"/>
        <w:gridCol w:w="2004"/>
      </w:tblGrid>
      <w:tr>
        <w:trPr/>
        <w:tc>
          <w:tcPr>
            <w:tcW w:w="26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组件</w:t>
            </w:r>
          </w:p>
        </w:tc>
        <w:tc>
          <w:tcPr>
            <w:tcW w:w="4756"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版本</w:t>
            </w:r>
            <w:r>
              <w:rPr>
                <w:b/>
                <w:bCs/>
                <w:color w:val="FFFFFF"/>
                <w:sz w:val="18"/>
                <w:szCs w:val="18"/>
              </w:rPr>
              <w:t>/</w:t>
            </w:r>
            <w:r>
              <w:rPr>
                <w:b/>
                <w:bCs/>
                <w:color w:val="FFFFFF"/>
                <w:sz w:val="18"/>
                <w:szCs w:val="18"/>
              </w:rPr>
              <w:t>规格</w:t>
            </w:r>
          </w:p>
        </w:tc>
        <w:tc>
          <w:tcPr>
            <w:tcW w:w="2004"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技术依据</w:t>
            </w:r>
          </w:p>
        </w:tc>
      </w:tr>
      <w:tr>
        <w:trPr/>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操作系统（工控机）</w:t>
            </w:r>
          </w:p>
        </w:tc>
        <w:tc>
          <w:tcPr>
            <w:tcW w:w="475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Windows 11 Enterprise LTSC 2024</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§2.3.3 </w:t>
            </w:r>
            <w:r>
              <w:rPr>
                <w:color w:val="333333"/>
                <w:sz w:val="18"/>
                <w:szCs w:val="18"/>
              </w:rPr>
              <w:t>生产制造类</w:t>
            </w:r>
          </w:p>
        </w:tc>
      </w:tr>
      <w:tr>
        <w:trPr/>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操作系统（</w:t>
            </w:r>
            <w:r>
              <w:rPr>
                <w:color w:val="333333"/>
                <w:sz w:val="18"/>
                <w:szCs w:val="18"/>
              </w:rPr>
              <w:t>Web</w:t>
            </w:r>
            <w:r>
              <w:rPr>
                <w:color w:val="333333"/>
                <w:sz w:val="18"/>
                <w:szCs w:val="18"/>
              </w:rPr>
              <w:t>服务器）</w:t>
            </w:r>
          </w:p>
        </w:tc>
        <w:tc>
          <w:tcPr>
            <w:tcW w:w="475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Windows Server(</w:t>
            </w:r>
            <w:r>
              <w:rPr>
                <w:color w:val="333333"/>
                <w:sz w:val="18"/>
                <w:szCs w:val="18"/>
              </w:rPr>
              <w:t xml:space="preserve">版本以甲方 </w:t>
            </w:r>
            <w:r>
              <w:rPr>
                <w:color w:val="333333"/>
                <w:sz w:val="18"/>
                <w:szCs w:val="18"/>
              </w:rPr>
              <w:t xml:space="preserve">IT </w:t>
            </w:r>
            <w:r>
              <w:rPr>
                <w:color w:val="333333"/>
                <w:sz w:val="18"/>
                <w:szCs w:val="18"/>
              </w:rPr>
              <w:t>白名单为准</w:t>
            </w:r>
            <w:r>
              <w:rPr>
                <w:color w:val="333333"/>
                <w:sz w:val="18"/>
                <w:szCs w:val="18"/>
              </w:rPr>
              <w:t>,</w:t>
            </w:r>
            <w:r>
              <w:rPr>
                <w:color w:val="333333"/>
                <w:sz w:val="18"/>
                <w:szCs w:val="18"/>
              </w:rPr>
              <w:t xml:space="preserve">优先 </w:t>
            </w:r>
            <w:r>
              <w:rPr>
                <w:color w:val="333333"/>
                <w:sz w:val="18"/>
                <w:szCs w:val="18"/>
              </w:rPr>
              <w:t>LTSC,</w:t>
            </w:r>
            <w:r>
              <w:rPr>
                <w:color w:val="333333"/>
                <w:sz w:val="18"/>
                <w:szCs w:val="18"/>
              </w:rPr>
              <w:t xml:space="preserve">如独立部署 </w:t>
            </w:r>
            <w:r>
              <w:rPr>
                <w:color w:val="333333"/>
                <w:sz w:val="18"/>
                <w:szCs w:val="18"/>
              </w:rPr>
              <w:t xml:space="preserve">Web </w:t>
            </w:r>
            <w:r>
              <w:rPr>
                <w:color w:val="333333"/>
                <w:sz w:val="18"/>
                <w:szCs w:val="18"/>
              </w:rPr>
              <w:t>服务器时使用</w:t>
            </w:r>
            <w:r>
              <w:rPr>
                <w:color w:val="333333"/>
                <w:sz w:val="18"/>
                <w:szCs w:val="18"/>
              </w:rPr>
              <w:t>)</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§2.3.3 </w:t>
            </w:r>
            <w:r>
              <w:rPr>
                <w:color w:val="333333"/>
                <w:sz w:val="18"/>
                <w:szCs w:val="18"/>
              </w:rPr>
              <w:t>服务器类</w:t>
            </w:r>
          </w:p>
        </w:tc>
      </w:tr>
      <w:tr>
        <w:trPr/>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数据库（首选）</w:t>
            </w:r>
          </w:p>
        </w:tc>
        <w:tc>
          <w:tcPr>
            <w:tcW w:w="475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rFonts w:cs="微软雅黑"/>
                <w:color w:val="333333"/>
                <w:sz w:val="18"/>
                <w:szCs w:val="18"/>
              </w:rPr>
              <w:t>由甲方</w:t>
            </w:r>
            <w:r>
              <w:rPr>
                <w:rFonts w:eastAsia="微软雅黑" w:cs="微软雅黑"/>
                <w:color w:val="333333"/>
                <w:sz w:val="18"/>
                <w:szCs w:val="18"/>
              </w:rPr>
              <w:t>IT</w:t>
            </w:r>
            <w:r>
              <w:rPr>
                <w:rFonts w:cs="微软雅黑"/>
                <w:color w:val="333333"/>
                <w:sz w:val="18"/>
                <w:szCs w:val="18"/>
              </w:rPr>
              <w:t>提供</w:t>
            </w:r>
            <w:r>
              <w:rPr>
                <w:rFonts w:eastAsia="微软雅黑" w:cs="微软雅黑"/>
                <w:color w:val="333333"/>
                <w:sz w:val="18"/>
                <w:szCs w:val="18"/>
              </w:rPr>
              <w:t>Oracle</w:t>
            </w:r>
            <w:r>
              <w:rPr>
                <w:rFonts w:cs="微软雅黑"/>
                <w:color w:val="333333"/>
                <w:sz w:val="18"/>
                <w:szCs w:val="18"/>
              </w:rPr>
              <w:t>数据库服务（虚机</w:t>
            </w:r>
            <w:r>
              <w:rPr>
                <w:rFonts w:eastAsia="微软雅黑" w:cs="微软雅黑"/>
                <w:color w:val="333333"/>
                <w:sz w:val="18"/>
                <w:szCs w:val="18"/>
              </w:rPr>
              <w:t>+</w:t>
            </w:r>
            <w:r>
              <w:rPr>
                <w:rFonts w:cs="微软雅黑"/>
                <w:color w:val="333333"/>
                <w:sz w:val="18"/>
                <w:szCs w:val="18"/>
              </w:rPr>
              <w:t>实例</w:t>
            </w:r>
            <w:r>
              <w:rPr>
                <w:rFonts w:eastAsia="微软雅黑" w:cs="微软雅黑"/>
                <w:color w:val="333333"/>
                <w:sz w:val="18"/>
                <w:szCs w:val="18"/>
              </w:rPr>
              <w:t>+License</w:t>
            </w:r>
            <w:r>
              <w:rPr>
                <w:rFonts w:cs="微软雅黑"/>
                <w:color w:val="333333"/>
                <w:sz w:val="18"/>
                <w:szCs w:val="18"/>
              </w:rPr>
              <w:t>），乙方通过</w:t>
            </w:r>
            <w:r>
              <w:rPr>
                <w:rFonts w:eastAsia="微软雅黑" w:cs="微软雅黑"/>
                <w:color w:val="333333"/>
                <w:sz w:val="18"/>
                <w:szCs w:val="18"/>
              </w:rPr>
              <w:t>JDBC</w:t>
            </w:r>
            <w:r>
              <w:rPr>
                <w:rFonts w:cs="微软雅黑"/>
                <w:color w:val="333333"/>
                <w:sz w:val="18"/>
                <w:szCs w:val="18"/>
              </w:rPr>
              <w:t>对接</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§2.3.4(4)</w:t>
            </w:r>
          </w:p>
        </w:tc>
      </w:tr>
      <w:tr>
        <w:trPr/>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数据库（次选）</w:t>
            </w:r>
          </w:p>
        </w:tc>
        <w:tc>
          <w:tcPr>
            <w:tcW w:w="475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（暂未启用：甲方提供</w:t>
            </w:r>
            <w:r>
              <w:rPr>
                <w:color w:val="333333"/>
                <w:sz w:val="18"/>
                <w:szCs w:val="18"/>
              </w:rPr>
              <w:t>Oracle 19C</w:t>
            </w:r>
            <w:r>
              <w:rPr>
                <w:color w:val="333333"/>
                <w:sz w:val="18"/>
                <w:szCs w:val="18"/>
              </w:rPr>
              <w:t>，本项目无需采购数据库</w:t>
            </w:r>
            <w:r>
              <w:rPr>
                <w:color w:val="333333"/>
                <w:sz w:val="18"/>
                <w:szCs w:val="18"/>
              </w:rPr>
              <w:t>License</w:t>
            </w:r>
            <w:r>
              <w:rPr>
                <w:color w:val="333333"/>
                <w:sz w:val="18"/>
                <w:szCs w:val="18"/>
              </w:rPr>
              <w:t>）</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数据库（备选）</w:t>
            </w:r>
          </w:p>
        </w:tc>
        <w:tc>
          <w:tcPr>
            <w:tcW w:w="475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（暂未启用：备选方案仅在甲方书面确认不提供</w:t>
            </w:r>
            <w:r>
              <w:rPr>
                <w:color w:val="333333"/>
                <w:sz w:val="18"/>
                <w:szCs w:val="18"/>
              </w:rPr>
              <w:t>Oracle</w:t>
            </w:r>
            <w:r>
              <w:rPr>
                <w:color w:val="333333"/>
                <w:sz w:val="18"/>
                <w:szCs w:val="18"/>
              </w:rPr>
              <w:t>时启用）</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缓存</w:t>
            </w:r>
          </w:p>
        </w:tc>
        <w:tc>
          <w:tcPr>
            <w:tcW w:w="475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Redis 7.x(</w:t>
            </w:r>
            <w:r>
              <w:rPr>
                <w:color w:val="333333"/>
                <w:sz w:val="18"/>
                <w:szCs w:val="18"/>
              </w:rPr>
              <w:t xml:space="preserve">以甲方 </w:t>
            </w:r>
            <w:r>
              <w:rPr>
                <w:color w:val="333333"/>
                <w:sz w:val="18"/>
                <w:szCs w:val="18"/>
              </w:rPr>
              <w:t xml:space="preserve">IT </w:t>
            </w:r>
            <w:r>
              <w:rPr>
                <w:color w:val="333333"/>
                <w:sz w:val="18"/>
                <w:szCs w:val="18"/>
              </w:rPr>
              <w:t>白名单为准</w:t>
            </w:r>
            <w:r>
              <w:rPr>
                <w:color w:val="333333"/>
                <w:sz w:val="18"/>
                <w:szCs w:val="18"/>
              </w:rPr>
              <w:t>)</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Web</w:t>
            </w:r>
            <w:r>
              <w:rPr>
                <w:color w:val="333333"/>
                <w:sz w:val="18"/>
                <w:szCs w:val="18"/>
              </w:rPr>
              <w:t>中间件</w:t>
            </w:r>
          </w:p>
        </w:tc>
        <w:tc>
          <w:tcPr>
            <w:tcW w:w="475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Nginx </w:t>
            </w:r>
            <w:r>
              <w:rPr>
                <w:color w:val="333333"/>
                <w:sz w:val="18"/>
                <w:szCs w:val="18"/>
              </w:rPr>
              <w:t>稳定版</w:t>
            </w:r>
            <w:r>
              <w:rPr>
                <w:color w:val="333333"/>
                <w:sz w:val="18"/>
                <w:szCs w:val="18"/>
              </w:rPr>
              <w:t>(1.24/1.26 LTS,</w:t>
            </w:r>
            <w:r>
              <w:rPr>
                <w:color w:val="333333"/>
                <w:sz w:val="18"/>
                <w:szCs w:val="18"/>
              </w:rPr>
              <w:t xml:space="preserve">以甲方 </w:t>
            </w:r>
            <w:r>
              <w:rPr>
                <w:color w:val="333333"/>
                <w:sz w:val="18"/>
                <w:szCs w:val="18"/>
              </w:rPr>
              <w:t xml:space="preserve">IT </w:t>
            </w:r>
            <w:r>
              <w:rPr>
                <w:color w:val="333333"/>
                <w:sz w:val="18"/>
                <w:szCs w:val="18"/>
              </w:rPr>
              <w:t>白名单为准</w:t>
            </w:r>
            <w:r>
              <w:rPr>
                <w:color w:val="333333"/>
                <w:sz w:val="18"/>
                <w:szCs w:val="18"/>
              </w:rPr>
              <w:t>)</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应用框架</w:t>
            </w:r>
          </w:p>
        </w:tc>
        <w:tc>
          <w:tcPr>
            <w:tcW w:w="475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SpringBoot + OpenJDK 21 LTS(</w:t>
            </w:r>
            <w:r>
              <w:rPr>
                <w:color w:val="333333"/>
                <w:sz w:val="18"/>
                <w:szCs w:val="18"/>
              </w:rPr>
              <w:t xml:space="preserve">以甲方 </w:t>
            </w:r>
            <w:r>
              <w:rPr>
                <w:color w:val="333333"/>
                <w:sz w:val="18"/>
                <w:szCs w:val="18"/>
              </w:rPr>
              <w:t xml:space="preserve">IT </w:t>
            </w:r>
            <w:r>
              <w:rPr>
                <w:color w:val="333333"/>
                <w:sz w:val="18"/>
                <w:szCs w:val="18"/>
              </w:rPr>
              <w:t>白名单为准</w:t>
            </w:r>
            <w:r>
              <w:rPr>
                <w:color w:val="333333"/>
                <w:sz w:val="18"/>
                <w:szCs w:val="18"/>
              </w:rPr>
              <w:t>)</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.NET</w:t>
            </w:r>
            <w:r>
              <w:rPr>
                <w:color w:val="333333"/>
                <w:sz w:val="18"/>
                <w:szCs w:val="18"/>
              </w:rPr>
              <w:t>框架</w:t>
            </w:r>
          </w:p>
        </w:tc>
        <w:tc>
          <w:tcPr>
            <w:tcW w:w="475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.NET 8.0 / .NET Framework 4.8.x</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对象存储</w:t>
            </w:r>
          </w:p>
        </w:tc>
        <w:tc>
          <w:tcPr>
            <w:tcW w:w="475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MinIO</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防病毒</w:t>
            </w:r>
          </w:p>
        </w:tc>
        <w:tc>
          <w:tcPr>
            <w:tcW w:w="4756"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深信服</w:t>
            </w:r>
            <w:r>
              <w:rPr>
                <w:color w:val="333333"/>
                <w:sz w:val="18"/>
                <w:szCs w:val="18"/>
              </w:rPr>
              <w:t>EDR</w:t>
            </w:r>
            <w:r>
              <w:rPr>
                <w:color w:val="333333"/>
                <w:sz w:val="18"/>
                <w:szCs w:val="18"/>
              </w:rPr>
              <w:t>（甲方统一安装）</w:t>
            </w:r>
          </w:p>
        </w:tc>
        <w:tc>
          <w:tcPr>
            <w:tcW w:w="200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§2.3.3</w:t>
            </w:r>
          </w:p>
        </w:tc>
      </w:tr>
      <w:tr>
        <w:trPr/>
        <w:tc>
          <w:tcPr>
            <w:tcW w:w="26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浏览器</w:t>
            </w:r>
          </w:p>
        </w:tc>
        <w:tc>
          <w:tcPr>
            <w:tcW w:w="4756"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Edge</w:t>
            </w:r>
            <w:r>
              <w:rPr>
                <w:color w:val="333333"/>
                <w:sz w:val="18"/>
                <w:szCs w:val="18"/>
              </w:rPr>
              <w:t>（首选）</w:t>
            </w:r>
            <w:r>
              <w:rPr>
                <w:color w:val="333333"/>
                <w:sz w:val="18"/>
                <w:szCs w:val="18"/>
              </w:rPr>
              <w:t>/ Firefox</w:t>
            </w:r>
            <w:r>
              <w:rPr>
                <w:color w:val="333333"/>
                <w:sz w:val="18"/>
                <w:szCs w:val="18"/>
              </w:rPr>
              <w:t>（备选）</w:t>
            </w:r>
          </w:p>
        </w:tc>
        <w:tc>
          <w:tcPr>
            <w:tcW w:w="200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§2.3.3</w:t>
            </w:r>
          </w:p>
        </w:tc>
      </w:tr>
    </w:tbl>
    <w:p>
      <w:pPr>
        <w:pStyle w:val="Normal"/>
        <w:spacing w:lineRule="auto" w:line="276" w:before="60" w:after="60"/>
        <w:ind w:firstLine="420"/>
        <w:rPr>
          <w:rFonts w:eastAsia="微软雅黑" w:cs="微软雅黑"/>
          <w:i/>
          <w:i/>
          <w:color w:val="666666"/>
          <w:sz w:val="18"/>
          <w:szCs w:val="18"/>
        </w:rPr>
      </w:pPr>
      <w:r>
        <w:rPr>
          <w:rFonts w:cs="微软雅黑"/>
          <w:i/>
          <w:color w:val="666666"/>
          <w:sz w:val="18"/>
          <w:szCs w:val="18"/>
        </w:rPr>
        <w:t>注：本项目数据库以甲方</w:t>
      </w:r>
      <w:r>
        <w:rPr>
          <w:rFonts w:eastAsia="微软雅黑" w:cs="微软雅黑"/>
          <w:i/>
          <w:color w:val="666666"/>
          <w:sz w:val="18"/>
          <w:szCs w:val="18"/>
        </w:rPr>
        <w:t>IT</w:t>
      </w:r>
      <w:r>
        <w:rPr>
          <w:rFonts w:cs="微软雅黑"/>
          <w:i/>
          <w:color w:val="666666"/>
          <w:sz w:val="18"/>
          <w:szCs w:val="18"/>
        </w:rPr>
        <w:t>提供的</w:t>
      </w:r>
      <w:r>
        <w:rPr>
          <w:rFonts w:eastAsia="微软雅黑" w:cs="微软雅黑"/>
          <w:i/>
          <w:color w:val="666666"/>
          <w:sz w:val="18"/>
          <w:szCs w:val="18"/>
        </w:rPr>
        <w:t>Oracle 19C</w:t>
      </w:r>
      <w:r>
        <w:rPr>
          <w:rFonts w:cs="微软雅黑"/>
          <w:i/>
          <w:color w:val="666666"/>
          <w:sz w:val="18"/>
          <w:szCs w:val="18"/>
        </w:rPr>
        <w:t>为准（首选），乙方仅负责通过</w:t>
      </w:r>
      <w:r>
        <w:rPr>
          <w:rFonts w:eastAsia="微软雅黑" w:cs="微软雅黑"/>
          <w:i/>
          <w:color w:val="666666"/>
          <w:sz w:val="18"/>
          <w:szCs w:val="18"/>
        </w:rPr>
        <w:t>JDBC</w:t>
      </w:r>
      <w:r>
        <w:rPr>
          <w:rFonts w:cs="微软雅黑"/>
          <w:i/>
          <w:color w:val="666666"/>
          <w:sz w:val="18"/>
          <w:szCs w:val="18"/>
        </w:rPr>
        <w:t>对接、表结构设计与数据访问；次选</w:t>
      </w:r>
      <w:r>
        <w:rPr>
          <w:rFonts w:eastAsia="微软雅黑" w:cs="微软雅黑"/>
          <w:i/>
          <w:color w:val="666666"/>
          <w:sz w:val="18"/>
          <w:szCs w:val="18"/>
        </w:rPr>
        <w:t>/</w:t>
      </w:r>
      <w:r>
        <w:rPr>
          <w:rFonts w:cs="微软雅黑"/>
          <w:i/>
          <w:color w:val="666666"/>
          <w:sz w:val="18"/>
          <w:szCs w:val="18"/>
        </w:rPr>
        <w:t>备选数据库（</w:t>
      </w:r>
      <w:r>
        <w:rPr>
          <w:rFonts w:eastAsia="微软雅黑" w:cs="微软雅黑"/>
          <w:i/>
          <w:color w:val="666666"/>
          <w:sz w:val="18"/>
          <w:szCs w:val="18"/>
        </w:rPr>
        <w:t>SQL Server / PostgreSQL / MySQL</w:t>
      </w:r>
      <w:r>
        <w:rPr>
          <w:rFonts w:cs="微软雅黑"/>
          <w:i/>
          <w:color w:val="666666"/>
          <w:sz w:val="18"/>
          <w:szCs w:val="18"/>
        </w:rPr>
        <w:t>）仅在甲方明确不提供</w:t>
      </w:r>
      <w:r>
        <w:rPr>
          <w:rFonts w:eastAsia="微软雅黑" w:cs="微软雅黑"/>
          <w:i/>
          <w:color w:val="666666"/>
          <w:sz w:val="18"/>
          <w:szCs w:val="18"/>
        </w:rPr>
        <w:t>Oracle</w:t>
      </w:r>
      <w:r>
        <w:rPr>
          <w:rFonts w:cs="微软雅黑"/>
          <w:i/>
          <w:color w:val="666666"/>
          <w:sz w:val="18"/>
          <w:szCs w:val="18"/>
        </w:rPr>
        <w:t>服务时启用，届时</w:t>
      </w:r>
      <w:r>
        <w:rPr>
          <w:rFonts w:eastAsia="微软雅黑" w:cs="微软雅黑"/>
          <w:i/>
          <w:color w:val="666666"/>
          <w:sz w:val="18"/>
          <w:szCs w:val="18"/>
        </w:rPr>
        <w:t>License</w:t>
      </w:r>
      <w:r>
        <w:rPr>
          <w:rFonts w:cs="微软雅黑"/>
          <w:i/>
          <w:color w:val="666666"/>
          <w:sz w:val="18"/>
          <w:szCs w:val="18"/>
        </w:rPr>
        <w:t>改由乙方提供，具体方案由甲乙双方书面确认。</w:t>
      </w:r>
    </w:p>
    <w:p>
      <w:pPr>
        <w:pStyle w:val="Heading2"/>
        <w:spacing w:before="200" w:after="100"/>
        <w:rPr/>
      </w:pPr>
      <w:r>
        <w:rPr>
          <w:sz w:val="26"/>
          <w:szCs w:val="26"/>
        </w:rPr>
        <w:t>4.4 IT</w:t>
      </w:r>
      <w:r>
        <w:rPr>
          <w:sz w:val="26"/>
          <w:szCs w:val="26"/>
        </w:rPr>
        <w:t>合规要求完整落实</w:t>
      </w:r>
    </w:p>
    <w:p>
      <w:pPr>
        <w:pStyle w:val="Normal"/>
        <w:spacing w:lineRule="exact" w:line="300" w:before="60" w:after="60"/>
        <w:ind w:firstLine="420"/>
        <w:jc w:val="both"/>
        <w:rPr/>
      </w:pPr>
      <w:r>
        <w:rPr>
          <w:sz w:val="21"/>
          <w:szCs w:val="21"/>
        </w:rPr>
        <w:t>本系统全面响应</w:t>
      </w:r>
      <w:r>
        <w:rPr>
          <w:sz w:val="21"/>
          <w:szCs w:val="21"/>
        </w:rPr>
        <w:t>CCEC IT</w:t>
      </w:r>
      <w:r>
        <w:rPr>
          <w:sz w:val="21"/>
          <w:szCs w:val="21"/>
        </w:rPr>
        <w:t>合规要求（</w:t>
      </w:r>
      <w:r>
        <w:rPr>
          <w:sz w:val="21"/>
          <w:szCs w:val="21"/>
        </w:rPr>
        <w:t>§2.3.4-§2.3.7</w:t>
      </w:r>
      <w:r>
        <w:rPr>
          <w:sz w:val="21"/>
          <w:szCs w:val="21"/>
        </w:rPr>
        <w:t>），逐项落实如下：</w:t>
      </w:r>
    </w:p>
    <w:p>
      <w:pPr>
        <w:pStyle w:val="Heading3"/>
        <w:spacing w:before="140" w:after="80"/>
        <w:rPr/>
      </w:pPr>
      <w:r>
        <w:rPr>
          <w:sz w:val="22"/>
          <w:szCs w:val="22"/>
        </w:rPr>
        <w:t xml:space="preserve">4.4.1 </w:t>
      </w:r>
      <w:r>
        <w:rPr>
          <w:sz w:val="22"/>
          <w:szCs w:val="22"/>
        </w:rPr>
        <w:t>信息安全要求（</w:t>
      </w:r>
      <w:r>
        <w:rPr>
          <w:sz w:val="22"/>
          <w:szCs w:val="22"/>
        </w:rPr>
        <w:t>§2.3.4</w:t>
      </w:r>
      <w:r>
        <w:rPr>
          <w:sz w:val="22"/>
          <w:szCs w:val="22"/>
        </w:rPr>
        <w:t>）</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已强化 </w:t>
      </w:r>
      <w:r>
        <w:rPr>
          <w:sz w:val="22"/>
        </w:rPr>
        <w:t xml:space="preserve">IT </w:t>
      </w:r>
      <w:r>
        <w:rPr>
          <w:sz w:val="22"/>
        </w:rPr>
        <w:t>安全</w:t>
      </w:r>
      <w:r>
        <w:rPr>
          <w:sz w:val="22"/>
        </w:rPr>
        <w:t>:</w:t>
      </w:r>
      <w:r>
        <w:rPr>
          <w:sz w:val="22"/>
        </w:rPr>
        <w:t xml:space="preserve">全链路 </w:t>
      </w:r>
      <w:r>
        <w:rPr>
          <w:sz w:val="22"/>
        </w:rPr>
        <w:t xml:space="preserve">HTTPS(TLS 1.2+ </w:t>
      </w:r>
      <w:r>
        <w:rPr>
          <w:sz w:val="22"/>
        </w:rPr>
        <w:t>强制</w:t>
      </w:r>
      <w:r>
        <w:rPr>
          <w:sz w:val="22"/>
        </w:rPr>
        <w:t>)</w:t>
      </w:r>
      <w:r>
        <w:rPr>
          <w:sz w:val="22"/>
        </w:rPr>
        <w:t xml:space="preserve">、统一 </w:t>
      </w:r>
      <w:r>
        <w:rPr>
          <w:sz w:val="22"/>
        </w:rPr>
        <w:t xml:space="preserve">AD/SSO </w:t>
      </w:r>
      <w:r>
        <w:rPr>
          <w:sz w:val="22"/>
        </w:rPr>
        <w:t>单点登录、</w:t>
      </w:r>
      <w:r>
        <w:rPr>
          <w:sz w:val="22"/>
        </w:rPr>
        <w:t xml:space="preserve">7 </w:t>
      </w:r>
      <w:r>
        <w:rPr>
          <w:sz w:val="22"/>
        </w:rPr>
        <w:t>类完整审计日志</w:t>
      </w:r>
      <w:r>
        <w:rPr>
          <w:sz w:val="22"/>
        </w:rPr>
        <w:t>(</w:t>
      </w:r>
      <w:r>
        <w:rPr>
          <w:sz w:val="22"/>
        </w:rPr>
        <w:t>登录</w:t>
      </w:r>
      <w:r>
        <w:rPr>
          <w:sz w:val="22"/>
        </w:rPr>
        <w:t xml:space="preserve">/CT </w:t>
      </w:r>
      <w:r>
        <w:rPr>
          <w:sz w:val="22"/>
        </w:rPr>
        <w:t>修改</w:t>
      </w:r>
      <w:r>
        <w:rPr>
          <w:sz w:val="22"/>
        </w:rPr>
        <w:t>/</w:t>
      </w:r>
      <w:r>
        <w:rPr>
          <w:sz w:val="22"/>
        </w:rPr>
        <w:t>工位配置</w:t>
      </w:r>
      <w:r>
        <w:rPr>
          <w:sz w:val="22"/>
        </w:rPr>
        <w:t>/</w:t>
      </w:r>
      <w:r>
        <w:rPr>
          <w:sz w:val="22"/>
        </w:rPr>
        <w:t>告警确认</w:t>
      </w:r>
      <w:r>
        <w:rPr>
          <w:sz w:val="22"/>
        </w:rPr>
        <w:t>/</w:t>
      </w:r>
      <w:r>
        <w:rPr>
          <w:sz w:val="22"/>
        </w:rPr>
        <w:t>系统异常</w:t>
      </w:r>
      <w:r>
        <w:rPr>
          <w:sz w:val="22"/>
        </w:rPr>
        <w:t>/</w:t>
      </w:r>
      <w:r>
        <w:rPr>
          <w:sz w:val="22"/>
        </w:rPr>
        <w:t>权限变更</w:t>
      </w:r>
      <w:r>
        <w:rPr>
          <w:sz w:val="22"/>
        </w:rPr>
        <w:t>/</w:t>
      </w:r>
      <w:r>
        <w:rPr>
          <w:sz w:val="22"/>
        </w:rPr>
        <w:t>数据导出</w:t>
      </w:r>
      <w:r>
        <w:rPr>
          <w:sz w:val="22"/>
        </w:rPr>
        <w:t>)</w:t>
      </w:r>
      <w:r>
        <w:rPr>
          <w:sz w:val="22"/>
        </w:rPr>
        <w:t xml:space="preserve">、工控机不开 </w:t>
      </w:r>
      <w:r>
        <w:rPr>
          <w:sz w:val="22"/>
        </w:rPr>
        <w:t xml:space="preserve">IP Forward </w:t>
      </w:r>
      <w:r>
        <w:rPr>
          <w:sz w:val="22"/>
        </w:rPr>
        <w:t>转发</w:t>
      </w:r>
      <w:r>
        <w:rPr>
          <w:sz w:val="22"/>
        </w:rPr>
        <w:t>,</w:t>
      </w:r>
      <w:r>
        <w:rPr>
          <w:sz w:val="22"/>
        </w:rPr>
        <w:t xml:space="preserve">详见 </w:t>
      </w:r>
      <w:r>
        <w:rPr>
          <w:sz w:val="22"/>
        </w:rPr>
        <w:t xml:space="preserve">§11.8.7 IT </w:t>
      </w:r>
      <w:r>
        <w:rPr>
          <w:sz w:val="22"/>
        </w:rPr>
        <w:t>安全升级。本节</w:t>
      </w:r>
      <w:r>
        <w:rPr>
          <w:sz w:val="22"/>
        </w:rPr>
        <w:t>§4.4.1</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7359"/>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条款</w:t>
            </w:r>
          </w:p>
        </w:tc>
        <w:tc>
          <w:tcPr>
            <w:tcW w:w="735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落实措施</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 IT</w:t>
            </w:r>
            <w:r>
              <w:rPr>
                <w:color w:val="333333"/>
                <w:sz w:val="18"/>
                <w:szCs w:val="18"/>
              </w:rPr>
              <w:t>安全评审</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解决方案需通过甲方</w:t>
            </w:r>
            <w:r>
              <w:rPr>
                <w:color w:val="333333"/>
                <w:sz w:val="18"/>
                <w:szCs w:val="18"/>
              </w:rPr>
              <w:t>IT</w:t>
            </w:r>
            <w:r>
              <w:rPr>
                <w:color w:val="333333"/>
                <w:sz w:val="18"/>
                <w:szCs w:val="18"/>
              </w:rPr>
              <w:t>信息安全与架构评审后方可实施</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(2) </w:t>
            </w:r>
            <w:r>
              <w:rPr>
                <w:color w:val="333333"/>
                <w:sz w:val="18"/>
                <w:szCs w:val="18"/>
              </w:rPr>
              <w:t>保密协议</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涉及公司敏感信息，双方签订保密协议</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(3) </w:t>
            </w:r>
            <w:r>
              <w:rPr>
                <w:color w:val="333333"/>
                <w:sz w:val="18"/>
                <w:szCs w:val="18"/>
              </w:rPr>
              <w:t>正版</w:t>
            </w:r>
            <w:r>
              <w:rPr>
                <w:color w:val="333333"/>
                <w:sz w:val="18"/>
                <w:szCs w:val="18"/>
              </w:rPr>
              <w:t>License</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乙方负责提供的软件提供正版</w:t>
            </w:r>
            <w:r>
              <w:rPr>
                <w:color w:val="333333"/>
                <w:sz w:val="18"/>
                <w:szCs w:val="18"/>
              </w:rPr>
              <w:t>License</w:t>
            </w:r>
            <w:r>
              <w:rPr>
                <w:color w:val="333333"/>
                <w:sz w:val="18"/>
                <w:szCs w:val="18"/>
              </w:rPr>
              <w:t>文件（详见</w:t>
            </w:r>
            <w:r>
              <w:rPr>
                <w:color w:val="333333"/>
                <w:sz w:val="18"/>
                <w:szCs w:val="18"/>
              </w:rPr>
              <w:t>License</w:t>
            </w:r>
            <w:r>
              <w:rPr>
                <w:color w:val="333333"/>
                <w:sz w:val="18"/>
                <w:szCs w:val="18"/>
              </w:rPr>
              <w:t>责任分工，</w:t>
            </w:r>
            <w:r>
              <w:rPr>
                <w:color w:val="333333"/>
                <w:sz w:val="18"/>
                <w:szCs w:val="18"/>
              </w:rPr>
              <w:t>Oracle</w:t>
            </w:r>
            <w:r>
              <w:rPr>
                <w:color w:val="333333"/>
                <w:sz w:val="18"/>
                <w:szCs w:val="18"/>
              </w:rPr>
              <w:t>数据库</w:t>
            </w:r>
            <w:r>
              <w:rPr>
                <w:color w:val="333333"/>
                <w:sz w:val="18"/>
                <w:szCs w:val="18"/>
              </w:rPr>
              <w:t>License</w:t>
            </w:r>
            <w:r>
              <w:rPr>
                <w:color w:val="333333"/>
                <w:sz w:val="18"/>
                <w:szCs w:val="18"/>
              </w:rPr>
              <w:t>由甲方提供），禁止使用加密狗</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(4) </w:t>
            </w:r>
            <w:r>
              <w:rPr>
                <w:color w:val="333333"/>
                <w:sz w:val="18"/>
                <w:szCs w:val="18"/>
              </w:rPr>
              <w:t>数据库选型</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rFonts w:cs="微软雅黑"/>
                <w:color w:val="333333"/>
                <w:sz w:val="18"/>
                <w:szCs w:val="18"/>
              </w:rPr>
              <w:t>本项目数据库由甲方</w:t>
            </w:r>
            <w:r>
              <w:rPr>
                <w:rFonts w:eastAsia="微软雅黑" w:cs="微软雅黑"/>
                <w:color w:val="333333"/>
                <w:sz w:val="18"/>
                <w:szCs w:val="18"/>
              </w:rPr>
              <w:t>IT</w:t>
            </w:r>
            <w:r>
              <w:rPr>
                <w:rFonts w:cs="微软雅黑"/>
                <w:color w:val="333333"/>
                <w:sz w:val="18"/>
                <w:szCs w:val="18"/>
              </w:rPr>
              <w:t>统一提供（虚机</w:t>
            </w:r>
            <w:r>
              <w:rPr>
                <w:rFonts w:eastAsia="微软雅黑" w:cs="微软雅黑"/>
                <w:color w:val="333333"/>
                <w:sz w:val="18"/>
                <w:szCs w:val="18"/>
              </w:rPr>
              <w:t>+Oracle 19C</w:t>
            </w:r>
            <w:r>
              <w:rPr>
                <w:rFonts w:cs="微软雅黑"/>
                <w:color w:val="333333"/>
                <w:sz w:val="18"/>
                <w:szCs w:val="18"/>
              </w:rPr>
              <w:t>实例</w:t>
            </w:r>
            <w:r>
              <w:rPr>
                <w:rFonts w:eastAsia="微软雅黑" w:cs="微软雅黑"/>
                <w:color w:val="333333"/>
                <w:sz w:val="18"/>
                <w:szCs w:val="18"/>
              </w:rPr>
              <w:t>+License</w:t>
            </w:r>
            <w:r>
              <w:rPr>
                <w:rFonts w:cs="微软雅黑"/>
                <w:color w:val="333333"/>
                <w:sz w:val="18"/>
                <w:szCs w:val="18"/>
              </w:rPr>
              <w:t>），乙方仅负责通过标准</w:t>
            </w:r>
            <w:r>
              <w:rPr>
                <w:rFonts w:eastAsia="微软雅黑" w:cs="微软雅黑"/>
                <w:color w:val="333333"/>
                <w:sz w:val="18"/>
                <w:szCs w:val="18"/>
              </w:rPr>
              <w:t>JDBC</w:t>
            </w:r>
            <w:r>
              <w:rPr>
                <w:rFonts w:cs="微软雅黑"/>
                <w:color w:val="333333"/>
                <w:sz w:val="18"/>
                <w:szCs w:val="18"/>
              </w:rPr>
              <w:t>方式对接、表结构设计与数据访问；数据库的部署、运维、备份、高可用等均由甲方负责</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(5) </w:t>
            </w:r>
            <w:r>
              <w:rPr>
                <w:color w:val="333333"/>
                <w:sz w:val="18"/>
                <w:szCs w:val="18"/>
              </w:rPr>
              <w:t>防病毒</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PC</w:t>
            </w:r>
            <w:r>
              <w:rPr>
                <w:color w:val="333333"/>
                <w:sz w:val="18"/>
                <w:szCs w:val="18"/>
              </w:rPr>
              <w:t>及服务器防病毒软件由甲方统一安装（深信服</w:t>
            </w:r>
            <w:r>
              <w:rPr>
                <w:color w:val="333333"/>
                <w:sz w:val="18"/>
                <w:szCs w:val="18"/>
              </w:rPr>
              <w:t>EDR</w:t>
            </w:r>
            <w:r>
              <w:rPr>
                <w:color w:val="333333"/>
                <w:sz w:val="18"/>
                <w:szCs w:val="18"/>
              </w:rPr>
              <w:t>）</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(6) </w:t>
            </w:r>
            <w:r>
              <w:rPr>
                <w:color w:val="333333"/>
                <w:sz w:val="18"/>
                <w:szCs w:val="18"/>
              </w:rPr>
              <w:t>域控管理</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PC</w:t>
            </w:r>
            <w:r>
              <w:rPr>
                <w:color w:val="333333"/>
                <w:sz w:val="18"/>
                <w:szCs w:val="18"/>
              </w:rPr>
              <w:t>及服务器加入甲方微软</w:t>
            </w:r>
            <w:r>
              <w:rPr>
                <w:color w:val="333333"/>
                <w:sz w:val="18"/>
                <w:szCs w:val="18"/>
              </w:rPr>
              <w:t>AD</w:t>
            </w:r>
            <w:r>
              <w:rPr>
                <w:color w:val="333333"/>
                <w:sz w:val="18"/>
                <w:szCs w:val="18"/>
              </w:rPr>
              <w:t>，统一分配安全策略及补丁</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(7) </w:t>
            </w:r>
            <w:r>
              <w:rPr>
                <w:color w:val="333333"/>
                <w:sz w:val="18"/>
                <w:szCs w:val="18"/>
              </w:rPr>
              <w:t>漏洞扫描</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系统通过甲方漏洞扫描平台检测，修复后上线；定期提供安全补丁</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(8) AD/SSO</w:t>
            </w:r>
            <w:r>
              <w:rPr>
                <w:color w:val="333333"/>
                <w:sz w:val="18"/>
                <w:szCs w:val="18"/>
              </w:rPr>
              <w:t>集成</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与康明斯微软</w:t>
            </w:r>
            <w:r>
              <w:rPr>
                <w:color w:val="333333"/>
                <w:sz w:val="18"/>
                <w:szCs w:val="18"/>
              </w:rPr>
              <w:t>AD</w:t>
            </w:r>
            <w:r>
              <w:rPr>
                <w:color w:val="333333"/>
                <w:sz w:val="18"/>
                <w:szCs w:val="18"/>
              </w:rPr>
              <w:t>或</w:t>
            </w:r>
            <w:r>
              <w:rPr>
                <w:color w:val="333333"/>
                <w:sz w:val="18"/>
                <w:szCs w:val="18"/>
              </w:rPr>
              <w:t>SSO</w:t>
            </w:r>
            <w:r>
              <w:rPr>
                <w:color w:val="333333"/>
                <w:sz w:val="18"/>
                <w:szCs w:val="18"/>
              </w:rPr>
              <w:t>单点登录平台集成，不新增额外账号密码</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(9) </w:t>
            </w:r>
            <w:r>
              <w:rPr>
                <w:color w:val="333333"/>
                <w:sz w:val="18"/>
                <w:szCs w:val="18"/>
              </w:rPr>
              <w:t>服务器</w:t>
            </w:r>
            <w:r>
              <w:rPr>
                <w:color w:val="333333"/>
                <w:sz w:val="18"/>
                <w:szCs w:val="18"/>
              </w:rPr>
              <w:t>OS</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Windows Server </w:t>
            </w:r>
            <w:r>
              <w:rPr>
                <w:color w:val="333333"/>
                <w:sz w:val="18"/>
                <w:szCs w:val="18"/>
              </w:rPr>
              <w:t>操作系统</w:t>
            </w:r>
            <w:r>
              <w:rPr>
                <w:color w:val="333333"/>
                <w:sz w:val="18"/>
                <w:szCs w:val="18"/>
              </w:rPr>
              <w:t>(</w:t>
            </w:r>
            <w:r>
              <w:rPr>
                <w:color w:val="333333"/>
                <w:sz w:val="18"/>
                <w:szCs w:val="18"/>
              </w:rPr>
              <w:t xml:space="preserve">版本以甲方 </w:t>
            </w:r>
            <w:r>
              <w:rPr>
                <w:color w:val="333333"/>
                <w:sz w:val="18"/>
                <w:szCs w:val="18"/>
              </w:rPr>
              <w:t xml:space="preserve">IT </w:t>
            </w:r>
            <w:r>
              <w:rPr>
                <w:color w:val="333333"/>
                <w:sz w:val="18"/>
                <w:szCs w:val="18"/>
              </w:rPr>
              <w:t>白名单为准</w:t>
            </w:r>
            <w:r>
              <w:rPr>
                <w:color w:val="333333"/>
                <w:sz w:val="18"/>
                <w:szCs w:val="18"/>
              </w:rPr>
              <w:t>,</w:t>
            </w:r>
            <w:r>
              <w:rPr>
                <w:color w:val="333333"/>
                <w:sz w:val="18"/>
                <w:szCs w:val="18"/>
              </w:rPr>
              <w:t xml:space="preserve">优先 </w:t>
            </w:r>
            <w:r>
              <w:rPr>
                <w:color w:val="333333"/>
                <w:sz w:val="18"/>
                <w:szCs w:val="18"/>
              </w:rPr>
              <w:t>LTSC);</w:t>
            </w:r>
            <w:r>
              <w:rPr>
                <w:color w:val="333333"/>
                <w:sz w:val="18"/>
                <w:szCs w:val="18"/>
              </w:rPr>
              <w:t xml:space="preserve">工控机统一采用 </w:t>
            </w:r>
            <w:r>
              <w:rPr>
                <w:color w:val="333333"/>
                <w:sz w:val="18"/>
                <w:szCs w:val="18"/>
              </w:rPr>
              <w:t xml:space="preserve">Windows </w:t>
            </w:r>
            <w:r>
              <w:rPr>
                <w:color w:val="333333"/>
                <w:sz w:val="18"/>
                <w:szCs w:val="18"/>
              </w:rPr>
              <w:t>平台</w:t>
            </w:r>
            <w:r>
              <w:rPr>
                <w:color w:val="333333"/>
                <w:sz w:val="18"/>
                <w:szCs w:val="18"/>
              </w:rPr>
              <w:t>,</w:t>
            </w:r>
            <w:r>
              <w:rPr>
                <w:color w:val="333333"/>
                <w:sz w:val="18"/>
                <w:szCs w:val="18"/>
              </w:rPr>
              <w:t xml:space="preserve">不使用 </w:t>
            </w:r>
            <w:r>
              <w:rPr>
                <w:color w:val="333333"/>
                <w:sz w:val="18"/>
                <w:szCs w:val="18"/>
              </w:rPr>
              <w:t xml:space="preserve">Linux;License </w:t>
            </w:r>
            <w:r>
              <w:rPr>
                <w:color w:val="333333"/>
                <w:sz w:val="18"/>
                <w:szCs w:val="18"/>
              </w:rPr>
              <w:t>责任见</w:t>
            </w:r>
            <w:r>
              <w:rPr>
                <w:color w:val="333333"/>
                <w:sz w:val="18"/>
                <w:szCs w:val="18"/>
              </w:rPr>
              <w:t xml:space="preserve">§4.4.1.0 License </w:t>
            </w:r>
            <w:r>
              <w:rPr>
                <w:color w:val="333333"/>
                <w:sz w:val="18"/>
                <w:szCs w:val="18"/>
              </w:rPr>
              <w:t>责任分工说明</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(10) </w:t>
            </w:r>
            <w:r>
              <w:rPr>
                <w:color w:val="333333"/>
                <w:sz w:val="18"/>
                <w:szCs w:val="18"/>
              </w:rPr>
              <w:t>源代码</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乙方向甲方交付本项目定制开发源代码</w:t>
            </w:r>
            <w:r>
              <w:rPr>
                <w:color w:val="333333"/>
                <w:sz w:val="18"/>
                <w:szCs w:val="18"/>
              </w:rPr>
              <w:t>,</w:t>
            </w:r>
            <w:r>
              <w:rPr>
                <w:color w:val="333333"/>
                <w:sz w:val="18"/>
                <w:szCs w:val="18"/>
              </w:rPr>
              <w:t>范围包括</w:t>
            </w:r>
            <w:r>
              <w:rPr>
                <w:color w:val="333333"/>
                <w:sz w:val="18"/>
                <w:szCs w:val="18"/>
              </w:rPr>
              <w:t xml:space="preserve">:① </w:t>
            </w:r>
            <w:r>
              <w:rPr>
                <w:color w:val="333333"/>
                <w:sz w:val="18"/>
                <w:szCs w:val="18"/>
              </w:rPr>
              <w:t>工控机服务端业务源码</w:t>
            </w:r>
            <w:r>
              <w:rPr>
                <w:color w:val="333333"/>
                <w:sz w:val="18"/>
                <w:szCs w:val="18"/>
              </w:rPr>
              <w:t xml:space="preserve">(PLC </w:t>
            </w:r>
            <w:r>
              <w:rPr>
                <w:color w:val="333333"/>
                <w:sz w:val="18"/>
                <w:szCs w:val="18"/>
              </w:rPr>
              <w:t>采集、</w:t>
            </w:r>
            <w:r>
              <w:rPr>
                <w:color w:val="333333"/>
                <w:sz w:val="18"/>
                <w:szCs w:val="18"/>
              </w:rPr>
              <w:t xml:space="preserve">CT </w:t>
            </w:r>
            <w:r>
              <w:rPr>
                <w:color w:val="333333"/>
                <w:sz w:val="18"/>
                <w:szCs w:val="18"/>
              </w:rPr>
              <w:t>计算引擎、</w:t>
            </w:r>
            <w:r>
              <w:rPr>
                <w:color w:val="333333"/>
                <w:sz w:val="18"/>
                <w:szCs w:val="18"/>
              </w:rPr>
              <w:t xml:space="preserve">6 </w:t>
            </w:r>
            <w:r>
              <w:rPr>
                <w:color w:val="333333"/>
                <w:sz w:val="18"/>
                <w:szCs w:val="18"/>
              </w:rPr>
              <w:t>状态机、</w:t>
            </w:r>
            <w:r>
              <w:rPr>
                <w:color w:val="333333"/>
                <w:sz w:val="18"/>
                <w:szCs w:val="18"/>
              </w:rPr>
              <w:t xml:space="preserve">Redis </w:t>
            </w:r>
            <w:r>
              <w:rPr>
                <w:color w:val="333333"/>
                <w:sz w:val="18"/>
                <w:szCs w:val="18"/>
              </w:rPr>
              <w:t>消费者、</w:t>
            </w:r>
            <w:r>
              <w:rPr>
                <w:color w:val="333333"/>
                <w:sz w:val="18"/>
                <w:szCs w:val="18"/>
              </w:rPr>
              <w:t xml:space="preserve">WSS </w:t>
            </w:r>
            <w:r>
              <w:rPr>
                <w:color w:val="333333"/>
                <w:sz w:val="18"/>
                <w:szCs w:val="18"/>
              </w:rPr>
              <w:t>推送服务</w:t>
            </w:r>
            <w:r>
              <w:rPr>
                <w:color w:val="333333"/>
                <w:sz w:val="18"/>
                <w:szCs w:val="18"/>
              </w:rPr>
              <w:t xml:space="preserve">);② Web </w:t>
            </w:r>
            <w:r>
              <w:rPr>
                <w:color w:val="333333"/>
                <w:sz w:val="18"/>
                <w:szCs w:val="18"/>
              </w:rPr>
              <w:t>管理平台前后端源码</w:t>
            </w:r>
            <w:r>
              <w:rPr>
                <w:color w:val="333333"/>
                <w:sz w:val="18"/>
                <w:szCs w:val="18"/>
              </w:rPr>
              <w:t xml:space="preserve">;③ </w:t>
            </w:r>
            <w:r>
              <w:rPr>
                <w:color w:val="333333"/>
                <w:sz w:val="18"/>
                <w:szCs w:val="18"/>
              </w:rPr>
              <w:t xml:space="preserve">显示屏 </w:t>
            </w:r>
            <w:r>
              <w:rPr>
                <w:color w:val="333333"/>
                <w:sz w:val="18"/>
                <w:szCs w:val="18"/>
              </w:rPr>
              <w:t xml:space="preserve">Kiosk </w:t>
            </w:r>
            <w:r>
              <w:rPr>
                <w:color w:val="333333"/>
                <w:sz w:val="18"/>
                <w:szCs w:val="18"/>
              </w:rPr>
              <w:t>客户端源码</w:t>
            </w:r>
            <w:r>
              <w:rPr>
                <w:color w:val="333333"/>
                <w:sz w:val="18"/>
                <w:szCs w:val="18"/>
              </w:rPr>
              <w:t xml:space="preserve">(Electron </w:t>
            </w:r>
            <w:r>
              <w:rPr>
                <w:color w:val="333333"/>
                <w:sz w:val="18"/>
                <w:szCs w:val="18"/>
              </w:rPr>
              <w:t xml:space="preserve">桌面客户端 </w:t>
            </w:r>
            <w:r>
              <w:rPr>
                <w:color w:val="333333"/>
                <w:sz w:val="18"/>
                <w:szCs w:val="18"/>
              </w:rPr>
              <w:t xml:space="preserve">/ Android Kiosk App </w:t>
            </w:r>
            <w:r>
              <w:rPr>
                <w:color w:val="333333"/>
                <w:sz w:val="18"/>
                <w:szCs w:val="18"/>
              </w:rPr>
              <w:t>视实际选型</w:t>
            </w:r>
            <w:r>
              <w:rPr>
                <w:color w:val="333333"/>
                <w:sz w:val="18"/>
                <w:szCs w:val="18"/>
              </w:rPr>
              <w:t xml:space="preserve">);④ </w:t>
            </w:r>
            <w:r>
              <w:rPr>
                <w:color w:val="333333"/>
                <w:sz w:val="18"/>
                <w:szCs w:val="18"/>
              </w:rPr>
              <w:t xml:space="preserve">配置文件、部署脚本、数据库 </w:t>
            </w:r>
            <w:r>
              <w:rPr>
                <w:color w:val="333333"/>
                <w:sz w:val="18"/>
                <w:szCs w:val="18"/>
              </w:rPr>
              <w:t xml:space="preserve">DDL </w:t>
            </w:r>
            <w:r>
              <w:rPr>
                <w:color w:val="333333"/>
                <w:sz w:val="18"/>
                <w:szCs w:val="18"/>
              </w:rPr>
              <w:t>与初始化脚本。源代码知识产权归乙方所有</w:t>
            </w:r>
            <w:r>
              <w:rPr>
                <w:color w:val="333333"/>
                <w:sz w:val="18"/>
                <w:szCs w:val="18"/>
              </w:rPr>
              <w:t>,</w:t>
            </w:r>
            <w:r>
              <w:rPr>
                <w:color w:val="333333"/>
                <w:sz w:val="18"/>
                <w:szCs w:val="18"/>
              </w:rPr>
              <w:t>甲方获得永久、不限地域、仅限本项目运行维护用途的非独占使用许可</w:t>
            </w:r>
            <w:r>
              <w:rPr>
                <w:color w:val="333333"/>
                <w:sz w:val="18"/>
                <w:szCs w:val="18"/>
              </w:rPr>
              <w:t>,</w:t>
            </w:r>
            <w:r>
              <w:rPr>
                <w:color w:val="333333"/>
                <w:sz w:val="18"/>
                <w:szCs w:val="18"/>
              </w:rPr>
              <w:t>不含对外转售、二次商业开发权利。第三方开源组件按各自许可证</w:t>
            </w:r>
            <w:r>
              <w:rPr>
                <w:color w:val="333333"/>
                <w:sz w:val="18"/>
                <w:szCs w:val="18"/>
              </w:rPr>
              <w:t xml:space="preserve">(MIT/Apache 2.0/GPL </w:t>
            </w:r>
            <w:r>
              <w:rPr>
                <w:color w:val="333333"/>
                <w:sz w:val="18"/>
                <w:szCs w:val="18"/>
              </w:rPr>
              <w:t>等</w:t>
            </w:r>
            <w:r>
              <w:rPr>
                <w:color w:val="333333"/>
                <w:sz w:val="18"/>
                <w:szCs w:val="18"/>
              </w:rPr>
              <w:t>)</w:t>
            </w:r>
            <w:r>
              <w:rPr>
                <w:color w:val="333333"/>
                <w:sz w:val="18"/>
                <w:szCs w:val="18"/>
              </w:rPr>
              <w:t>单独说明</w:t>
            </w:r>
            <w:r>
              <w:rPr>
                <w:color w:val="333333"/>
                <w:sz w:val="18"/>
                <w:szCs w:val="18"/>
              </w:rPr>
              <w:t>,</w:t>
            </w:r>
            <w:r>
              <w:rPr>
                <w:color w:val="333333"/>
                <w:sz w:val="18"/>
                <w:szCs w:val="18"/>
              </w:rPr>
              <w:t xml:space="preserve">不属于乙方源码交付范围。乙方对本项目源码提供质保期内 </w:t>
            </w:r>
            <w:r>
              <w:rPr>
                <w:color w:val="333333"/>
                <w:sz w:val="18"/>
                <w:szCs w:val="18"/>
              </w:rPr>
              <w:t xml:space="preserve">BUG </w:t>
            </w:r>
            <w:r>
              <w:rPr>
                <w:color w:val="333333"/>
                <w:sz w:val="18"/>
                <w:szCs w:val="18"/>
              </w:rPr>
              <w:t>修复</w:t>
            </w:r>
            <w:r>
              <w:rPr>
                <w:color w:val="333333"/>
                <w:sz w:val="18"/>
                <w:szCs w:val="18"/>
              </w:rPr>
              <w:t>;</w:t>
            </w:r>
            <w:r>
              <w:rPr>
                <w:color w:val="333333"/>
                <w:sz w:val="18"/>
                <w:szCs w:val="18"/>
              </w:rPr>
              <w:t>质保期后二次开发由双方另行协商签署技术服务订单</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(11) </w:t>
            </w:r>
            <w:r>
              <w:rPr>
                <w:color w:val="333333"/>
                <w:sz w:val="18"/>
                <w:szCs w:val="18"/>
              </w:rPr>
              <w:t>日志留存</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系统</w:t>
            </w:r>
            <w:r>
              <w:rPr>
                <w:color w:val="333333"/>
                <w:sz w:val="18"/>
                <w:szCs w:val="18"/>
              </w:rPr>
              <w:t>/</w:t>
            </w:r>
            <w:r>
              <w:rPr>
                <w:color w:val="333333"/>
                <w:sz w:val="18"/>
                <w:szCs w:val="18"/>
              </w:rPr>
              <w:t>操作</w:t>
            </w:r>
            <w:r>
              <w:rPr>
                <w:color w:val="333333"/>
                <w:sz w:val="18"/>
                <w:szCs w:val="18"/>
              </w:rPr>
              <w:t>/</w:t>
            </w:r>
            <w:r>
              <w:rPr>
                <w:color w:val="333333"/>
                <w:sz w:val="18"/>
                <w:szCs w:val="18"/>
              </w:rPr>
              <w:t>安全事件日志保存≥</w:t>
            </w:r>
            <w:r>
              <w:rPr>
                <w:color w:val="333333"/>
                <w:sz w:val="18"/>
                <w:szCs w:val="18"/>
              </w:rPr>
              <w:t>6</w:t>
            </w:r>
            <w:r>
              <w:rPr>
                <w:color w:val="333333"/>
                <w:sz w:val="18"/>
                <w:szCs w:val="18"/>
              </w:rPr>
              <w:t>个月</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(12) </w:t>
            </w:r>
            <w:r>
              <w:rPr>
                <w:color w:val="333333"/>
                <w:sz w:val="18"/>
                <w:szCs w:val="18"/>
              </w:rPr>
              <w:t>数据备份</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关键数据纳入甲方</w:t>
            </w:r>
            <w:r>
              <w:rPr>
                <w:color w:val="333333"/>
                <w:sz w:val="18"/>
                <w:szCs w:val="18"/>
              </w:rPr>
              <w:t>IT</w:t>
            </w:r>
            <w:r>
              <w:rPr>
                <w:color w:val="333333"/>
                <w:sz w:val="18"/>
                <w:szCs w:val="18"/>
              </w:rPr>
              <w:t>备份系统，定期备份及灾难恢复测试，提供备份内容清单</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(13) </w:t>
            </w:r>
            <w:r>
              <w:rPr>
                <w:color w:val="333333"/>
                <w:sz w:val="18"/>
                <w:szCs w:val="18"/>
              </w:rPr>
              <w:t>密码策略</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全生命周期密码管理</w:t>
            </w:r>
            <w:r>
              <w:rPr>
                <w:color w:val="333333"/>
                <w:sz w:val="18"/>
                <w:szCs w:val="18"/>
              </w:rPr>
              <w:t xml:space="preserve">:(1) </w:t>
            </w:r>
            <w:r>
              <w:rPr>
                <w:color w:val="333333"/>
                <w:sz w:val="18"/>
                <w:szCs w:val="18"/>
              </w:rPr>
              <w:t>强度规则</w:t>
            </w:r>
            <w:r>
              <w:rPr>
                <w:color w:val="333333"/>
                <w:sz w:val="18"/>
                <w:szCs w:val="18"/>
              </w:rPr>
              <w:t xml:space="preserve">:≥8 </w:t>
            </w:r>
            <w:r>
              <w:rPr>
                <w:color w:val="333333"/>
                <w:sz w:val="18"/>
                <w:szCs w:val="18"/>
              </w:rPr>
              <w:t>位</w:t>
            </w:r>
            <w:r>
              <w:rPr>
                <w:color w:val="333333"/>
                <w:sz w:val="18"/>
                <w:szCs w:val="18"/>
              </w:rPr>
              <w:t>,</w:t>
            </w:r>
            <w:r>
              <w:rPr>
                <w:color w:val="333333"/>
                <w:sz w:val="18"/>
                <w:szCs w:val="18"/>
              </w:rPr>
              <w:t xml:space="preserve">含大小写字母 </w:t>
            </w:r>
            <w:r>
              <w:rPr>
                <w:color w:val="333333"/>
                <w:sz w:val="18"/>
                <w:szCs w:val="18"/>
              </w:rPr>
              <w:t xml:space="preserve">+ </w:t>
            </w:r>
            <w:r>
              <w:rPr>
                <w:color w:val="333333"/>
                <w:sz w:val="18"/>
                <w:szCs w:val="18"/>
              </w:rPr>
              <w:t xml:space="preserve">数字 </w:t>
            </w:r>
            <w:r>
              <w:rPr>
                <w:color w:val="333333"/>
                <w:sz w:val="18"/>
                <w:szCs w:val="18"/>
              </w:rPr>
              <w:t xml:space="preserve">+ </w:t>
            </w:r>
            <w:r>
              <w:rPr>
                <w:color w:val="333333"/>
                <w:sz w:val="18"/>
                <w:szCs w:val="18"/>
              </w:rPr>
              <w:t>特殊字符</w:t>
            </w:r>
            <w:r>
              <w:rPr>
                <w:color w:val="333333"/>
                <w:sz w:val="18"/>
                <w:szCs w:val="18"/>
              </w:rPr>
              <w:t xml:space="preserve">;(2) </w:t>
            </w:r>
            <w:r>
              <w:rPr>
                <w:color w:val="333333"/>
                <w:sz w:val="18"/>
                <w:szCs w:val="18"/>
              </w:rPr>
              <w:t xml:space="preserve">有效期 </w:t>
            </w:r>
            <w:r>
              <w:rPr>
                <w:color w:val="333333"/>
                <w:sz w:val="18"/>
                <w:szCs w:val="18"/>
              </w:rPr>
              <w:t xml:space="preserve">90 </w:t>
            </w:r>
            <w:r>
              <w:rPr>
                <w:color w:val="333333"/>
                <w:sz w:val="18"/>
                <w:szCs w:val="18"/>
              </w:rPr>
              <w:t>天</w:t>
            </w:r>
            <w:r>
              <w:rPr>
                <w:color w:val="333333"/>
                <w:sz w:val="18"/>
                <w:szCs w:val="18"/>
              </w:rPr>
              <w:t>,</w:t>
            </w:r>
            <w:r>
              <w:rPr>
                <w:color w:val="333333"/>
                <w:sz w:val="18"/>
                <w:szCs w:val="18"/>
              </w:rPr>
              <w:t xml:space="preserve">过期前 </w:t>
            </w:r>
            <w:r>
              <w:rPr>
                <w:color w:val="333333"/>
                <w:sz w:val="18"/>
                <w:szCs w:val="18"/>
              </w:rPr>
              <w:t xml:space="preserve">7 </w:t>
            </w:r>
            <w:r>
              <w:rPr>
                <w:color w:val="333333"/>
                <w:sz w:val="18"/>
                <w:szCs w:val="18"/>
              </w:rPr>
              <w:t>天系统提醒</w:t>
            </w:r>
            <w:r>
              <w:rPr>
                <w:color w:val="333333"/>
                <w:sz w:val="18"/>
                <w:szCs w:val="18"/>
              </w:rPr>
              <w:t>,</w:t>
            </w:r>
            <w:r>
              <w:rPr>
                <w:color w:val="333333"/>
                <w:sz w:val="18"/>
                <w:szCs w:val="18"/>
              </w:rPr>
              <w:t>过期后强制更新</w:t>
            </w:r>
            <w:r>
              <w:rPr>
                <w:color w:val="333333"/>
                <w:sz w:val="18"/>
                <w:szCs w:val="18"/>
              </w:rPr>
              <w:t xml:space="preserve">;(3) </w:t>
            </w:r>
            <w:r>
              <w:rPr>
                <w:color w:val="333333"/>
                <w:sz w:val="18"/>
                <w:szCs w:val="18"/>
              </w:rPr>
              <w:t>历史复用</w:t>
            </w:r>
            <w:r>
              <w:rPr>
                <w:color w:val="333333"/>
                <w:sz w:val="18"/>
                <w:szCs w:val="18"/>
              </w:rPr>
              <w:t>:</w:t>
            </w:r>
            <w:r>
              <w:rPr>
                <w:color w:val="333333"/>
                <w:sz w:val="18"/>
                <w:szCs w:val="18"/>
              </w:rPr>
              <w:t xml:space="preserve">最近 </w:t>
            </w:r>
            <w:r>
              <w:rPr>
                <w:color w:val="333333"/>
                <w:sz w:val="18"/>
                <w:szCs w:val="18"/>
              </w:rPr>
              <w:t xml:space="preserve">12 </w:t>
            </w:r>
            <w:r>
              <w:rPr>
                <w:color w:val="333333"/>
                <w:sz w:val="18"/>
                <w:szCs w:val="18"/>
              </w:rPr>
              <w:t>次密码不可重复</w:t>
            </w:r>
            <w:r>
              <w:rPr>
                <w:color w:val="333333"/>
                <w:sz w:val="18"/>
                <w:szCs w:val="18"/>
              </w:rPr>
              <w:t xml:space="preserve">;(4) </w:t>
            </w:r>
            <w:r>
              <w:rPr>
                <w:color w:val="333333"/>
                <w:sz w:val="18"/>
                <w:szCs w:val="18"/>
              </w:rPr>
              <w:t>登录锁定</w:t>
            </w:r>
            <w:r>
              <w:rPr>
                <w:color w:val="333333"/>
                <w:sz w:val="18"/>
                <w:szCs w:val="18"/>
              </w:rPr>
              <w:t>:</w:t>
            </w:r>
            <w:r>
              <w:rPr>
                <w:color w:val="333333"/>
                <w:sz w:val="18"/>
                <w:szCs w:val="18"/>
              </w:rPr>
              <w:t xml:space="preserve">连续 </w:t>
            </w:r>
            <w:r>
              <w:rPr>
                <w:color w:val="333333"/>
                <w:sz w:val="18"/>
                <w:szCs w:val="18"/>
              </w:rPr>
              <w:t xml:space="preserve">5 </w:t>
            </w:r>
            <w:r>
              <w:rPr>
                <w:color w:val="333333"/>
                <w:sz w:val="18"/>
                <w:szCs w:val="18"/>
              </w:rPr>
              <w:t xml:space="preserve">次失败锁定账号 </w:t>
            </w:r>
            <w:r>
              <w:rPr>
                <w:color w:val="333333"/>
                <w:sz w:val="18"/>
                <w:szCs w:val="18"/>
              </w:rPr>
              <w:t xml:space="preserve">30 </w:t>
            </w:r>
            <w:r>
              <w:rPr>
                <w:color w:val="333333"/>
                <w:sz w:val="18"/>
                <w:szCs w:val="18"/>
              </w:rPr>
              <w:t>分钟</w:t>
            </w:r>
            <w:r>
              <w:rPr>
                <w:color w:val="333333"/>
                <w:sz w:val="18"/>
                <w:szCs w:val="18"/>
              </w:rPr>
              <w:t xml:space="preserve">;(5) </w:t>
            </w:r>
            <w:r>
              <w:rPr>
                <w:color w:val="333333"/>
                <w:sz w:val="18"/>
                <w:szCs w:val="18"/>
              </w:rPr>
              <w:t>默认密码</w:t>
            </w:r>
            <w:r>
              <w:rPr>
                <w:color w:val="333333"/>
                <w:sz w:val="18"/>
                <w:szCs w:val="18"/>
              </w:rPr>
              <w:t>:</w:t>
            </w:r>
            <w:r>
              <w:rPr>
                <w:color w:val="333333"/>
                <w:sz w:val="18"/>
                <w:szCs w:val="18"/>
              </w:rPr>
              <w:t>出厂</w:t>
            </w:r>
            <w:r>
              <w:rPr>
                <w:color w:val="333333"/>
                <w:sz w:val="18"/>
                <w:szCs w:val="18"/>
              </w:rPr>
              <w:t>/</w:t>
            </w:r>
            <w:r>
              <w:rPr>
                <w:color w:val="333333"/>
                <w:sz w:val="18"/>
                <w:szCs w:val="18"/>
              </w:rPr>
              <w:t>初始密码首次登录强制修改</w:t>
            </w:r>
            <w:r>
              <w:rPr>
                <w:color w:val="333333"/>
                <w:sz w:val="18"/>
                <w:szCs w:val="18"/>
              </w:rPr>
              <w:t>,</w:t>
            </w:r>
            <w:r>
              <w:rPr>
                <w:color w:val="333333"/>
                <w:sz w:val="18"/>
                <w:szCs w:val="18"/>
              </w:rPr>
              <w:t>不可保留默认密码</w:t>
            </w:r>
            <w:r>
              <w:rPr>
                <w:color w:val="333333"/>
                <w:sz w:val="18"/>
                <w:szCs w:val="18"/>
              </w:rPr>
              <w:t xml:space="preserve">;(6) </w:t>
            </w:r>
            <w:r>
              <w:rPr>
                <w:color w:val="333333"/>
                <w:sz w:val="18"/>
                <w:szCs w:val="18"/>
              </w:rPr>
              <w:t>管理员账号</w:t>
            </w:r>
            <w:r>
              <w:rPr>
                <w:color w:val="333333"/>
                <w:sz w:val="18"/>
                <w:szCs w:val="18"/>
              </w:rPr>
              <w:t>:</w:t>
            </w:r>
            <w:r>
              <w:rPr>
                <w:color w:val="333333"/>
                <w:sz w:val="18"/>
                <w:szCs w:val="18"/>
              </w:rPr>
              <w:t xml:space="preserve">管理员密码 </w:t>
            </w:r>
            <w:r>
              <w:rPr>
                <w:color w:val="333333"/>
                <w:sz w:val="18"/>
                <w:szCs w:val="18"/>
              </w:rPr>
              <w:t xml:space="preserve">60 </w:t>
            </w:r>
            <w:r>
              <w:rPr>
                <w:color w:val="333333"/>
                <w:sz w:val="18"/>
                <w:szCs w:val="18"/>
              </w:rPr>
              <w:t>天更换一次</w:t>
            </w:r>
            <w:r>
              <w:rPr>
                <w:color w:val="333333"/>
                <w:sz w:val="18"/>
                <w:szCs w:val="18"/>
              </w:rPr>
              <w:t xml:space="preserve">;(7) </w:t>
            </w:r>
            <w:r>
              <w:rPr>
                <w:color w:val="333333"/>
                <w:sz w:val="18"/>
                <w:szCs w:val="18"/>
              </w:rPr>
              <w:t>服务账号</w:t>
            </w:r>
            <w:r>
              <w:rPr>
                <w:color w:val="333333"/>
                <w:sz w:val="18"/>
                <w:szCs w:val="18"/>
              </w:rPr>
              <w:t>(</w:t>
            </w:r>
            <w:r>
              <w:rPr>
                <w:color w:val="333333"/>
                <w:sz w:val="18"/>
                <w:szCs w:val="18"/>
              </w:rPr>
              <w:t>运行时账号、</w:t>
            </w:r>
            <w:r>
              <w:rPr>
                <w:color w:val="333333"/>
                <w:sz w:val="18"/>
                <w:szCs w:val="18"/>
              </w:rPr>
              <w:t>JDBC</w:t>
            </w:r>
            <w:r>
              <w:rPr>
                <w:color w:val="333333"/>
                <w:sz w:val="18"/>
                <w:szCs w:val="18"/>
              </w:rPr>
              <w:t>、</w:t>
            </w:r>
            <w:r>
              <w:rPr>
                <w:color w:val="333333"/>
                <w:sz w:val="18"/>
                <w:szCs w:val="18"/>
              </w:rPr>
              <w:t>Redis):</w:t>
            </w:r>
            <w:r>
              <w:rPr>
                <w:color w:val="333333"/>
                <w:sz w:val="18"/>
                <w:szCs w:val="18"/>
              </w:rPr>
              <w:t xml:space="preserve">由甲方 </w:t>
            </w:r>
            <w:r>
              <w:rPr>
                <w:color w:val="333333"/>
                <w:sz w:val="18"/>
                <w:szCs w:val="18"/>
              </w:rPr>
              <w:t xml:space="preserve">IT </w:t>
            </w:r>
            <w:r>
              <w:rPr>
                <w:color w:val="333333"/>
                <w:sz w:val="18"/>
                <w:szCs w:val="18"/>
              </w:rPr>
              <w:t>统一管理</w:t>
            </w:r>
            <w:r>
              <w:rPr>
                <w:color w:val="333333"/>
                <w:sz w:val="18"/>
                <w:szCs w:val="18"/>
              </w:rPr>
              <w:t>,</w:t>
            </w:r>
            <w:r>
              <w:rPr>
                <w:color w:val="333333"/>
                <w:sz w:val="18"/>
                <w:szCs w:val="18"/>
              </w:rPr>
              <w:t>纳入企业密钥管理系统</w:t>
            </w:r>
            <w:r>
              <w:rPr>
                <w:color w:val="333333"/>
                <w:sz w:val="18"/>
                <w:szCs w:val="18"/>
              </w:rPr>
              <w:t xml:space="preserve">(KMS);(8) </w:t>
            </w:r>
            <w:r>
              <w:rPr>
                <w:color w:val="333333"/>
                <w:sz w:val="18"/>
                <w:szCs w:val="18"/>
              </w:rPr>
              <w:t>密码存储</w:t>
            </w:r>
            <w:r>
              <w:rPr>
                <w:color w:val="333333"/>
                <w:sz w:val="18"/>
                <w:szCs w:val="18"/>
              </w:rPr>
              <w:t xml:space="preserve">:Web </w:t>
            </w:r>
            <w:r>
              <w:rPr>
                <w:color w:val="333333"/>
                <w:sz w:val="18"/>
                <w:szCs w:val="18"/>
              </w:rPr>
              <w:t xml:space="preserve">平台口令使用 </w:t>
            </w:r>
            <w:r>
              <w:rPr>
                <w:color w:val="333333"/>
                <w:sz w:val="18"/>
                <w:szCs w:val="18"/>
              </w:rPr>
              <w:t xml:space="preserve">bcrypt </w:t>
            </w:r>
            <w:r>
              <w:rPr>
                <w:color w:val="333333"/>
                <w:sz w:val="18"/>
                <w:szCs w:val="18"/>
              </w:rPr>
              <w:t>加盐哈希</w:t>
            </w:r>
            <w:r>
              <w:rPr>
                <w:color w:val="333333"/>
                <w:sz w:val="18"/>
                <w:szCs w:val="18"/>
              </w:rPr>
              <w:t>,</w:t>
            </w:r>
            <w:r>
              <w:rPr>
                <w:color w:val="333333"/>
                <w:sz w:val="18"/>
                <w:szCs w:val="18"/>
              </w:rPr>
              <w:t>严禁明文或可逆加密</w:t>
            </w:r>
            <w:r>
              <w:rPr>
                <w:color w:val="333333"/>
                <w:sz w:val="18"/>
                <w:szCs w:val="18"/>
              </w:rPr>
              <w:t xml:space="preserve">;(9) </w:t>
            </w:r>
            <w:r>
              <w:rPr>
                <w:color w:val="333333"/>
                <w:sz w:val="18"/>
                <w:szCs w:val="18"/>
              </w:rPr>
              <w:t xml:space="preserve">与甲方 </w:t>
            </w:r>
            <w:r>
              <w:rPr>
                <w:color w:val="333333"/>
                <w:sz w:val="18"/>
                <w:szCs w:val="18"/>
              </w:rPr>
              <w:t xml:space="preserve">AD/SSO </w:t>
            </w:r>
            <w:r>
              <w:rPr>
                <w:color w:val="333333"/>
                <w:sz w:val="18"/>
                <w:szCs w:val="18"/>
              </w:rPr>
              <w:t>集成的账号沿用甲方域密码策略</w:t>
            </w:r>
            <w:r>
              <w:rPr>
                <w:color w:val="333333"/>
                <w:sz w:val="18"/>
                <w:szCs w:val="18"/>
              </w:rPr>
              <w:t>,</w:t>
            </w:r>
            <w:r>
              <w:rPr>
                <w:color w:val="333333"/>
                <w:sz w:val="18"/>
                <w:szCs w:val="18"/>
              </w:rPr>
              <w:t>不再独立维护</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(14) </w:t>
            </w:r>
            <w:r>
              <w:rPr>
                <w:color w:val="333333"/>
                <w:sz w:val="18"/>
                <w:szCs w:val="18"/>
              </w:rPr>
              <w:t>域名与协议</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使用</w:t>
            </w:r>
            <w:r>
              <w:rPr>
                <w:color w:val="333333"/>
                <w:sz w:val="18"/>
                <w:szCs w:val="18"/>
              </w:rPr>
              <w:t>*.cummins-cq.com</w:t>
            </w:r>
            <w:r>
              <w:rPr>
                <w:color w:val="333333"/>
                <w:sz w:val="18"/>
                <w:szCs w:val="18"/>
              </w:rPr>
              <w:t>统一域名，</w:t>
            </w:r>
            <w:r>
              <w:rPr>
                <w:color w:val="333333"/>
                <w:sz w:val="18"/>
                <w:szCs w:val="18"/>
              </w:rPr>
              <w:t>HTTPS</w:t>
            </w:r>
            <w:r>
              <w:rPr>
                <w:color w:val="333333"/>
                <w:sz w:val="18"/>
                <w:szCs w:val="18"/>
              </w:rPr>
              <w:t>协议，证书甲方提供；禁用</w:t>
            </w:r>
            <w:r>
              <w:rPr>
                <w:color w:val="333333"/>
                <w:sz w:val="18"/>
                <w:szCs w:val="18"/>
              </w:rPr>
              <w:t>http/ftp/telnet</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(15) TLS</w:t>
            </w:r>
            <w:r>
              <w:rPr>
                <w:color w:val="333333"/>
                <w:sz w:val="18"/>
                <w:szCs w:val="18"/>
              </w:rPr>
              <w:t>要求</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仅启用</w:t>
            </w:r>
            <w:r>
              <w:rPr>
                <w:color w:val="333333"/>
                <w:sz w:val="18"/>
                <w:szCs w:val="18"/>
              </w:rPr>
              <w:t>TLS 1.2/1.3</w:t>
            </w:r>
            <w:r>
              <w:rPr>
                <w:color w:val="333333"/>
                <w:sz w:val="18"/>
                <w:szCs w:val="18"/>
              </w:rPr>
              <w:t>，禁用弱协议及弱加密套件，启用前向保密（</w:t>
            </w:r>
            <w:r>
              <w:rPr>
                <w:color w:val="333333"/>
                <w:sz w:val="18"/>
                <w:szCs w:val="18"/>
              </w:rPr>
              <w:t>FS</w:t>
            </w:r>
            <w:r>
              <w:rPr>
                <w:color w:val="333333"/>
                <w:sz w:val="18"/>
                <w:szCs w:val="18"/>
              </w:rPr>
              <w:t>）</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(16) </w:t>
            </w:r>
            <w:r>
              <w:rPr>
                <w:color w:val="333333"/>
                <w:sz w:val="18"/>
                <w:szCs w:val="18"/>
              </w:rPr>
              <w:t>环境分离</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正式</w:t>
            </w:r>
            <w:r>
              <w:rPr>
                <w:color w:val="333333"/>
                <w:sz w:val="18"/>
                <w:szCs w:val="18"/>
              </w:rPr>
              <w:t>/</w:t>
            </w:r>
            <w:r>
              <w:rPr>
                <w:color w:val="333333"/>
                <w:sz w:val="18"/>
                <w:szCs w:val="18"/>
              </w:rPr>
              <w:t>测试</w:t>
            </w:r>
            <w:r>
              <w:rPr>
                <w:color w:val="333333"/>
                <w:sz w:val="18"/>
                <w:szCs w:val="18"/>
              </w:rPr>
              <w:t>/</w:t>
            </w:r>
            <w:r>
              <w:rPr>
                <w:color w:val="333333"/>
                <w:sz w:val="18"/>
                <w:szCs w:val="18"/>
              </w:rPr>
              <w:t>开发环境严格分离，账号密码分别设置</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(17) </w:t>
            </w:r>
            <w:r>
              <w:rPr>
                <w:color w:val="333333"/>
                <w:sz w:val="18"/>
                <w:szCs w:val="18"/>
              </w:rPr>
              <w:t>网络准入</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IP</w:t>
            </w:r>
            <w:r>
              <w:rPr>
                <w:color w:val="333333"/>
                <w:sz w:val="18"/>
                <w:szCs w:val="18"/>
              </w:rPr>
              <w:t>由甲方</w:t>
            </w:r>
            <w:r>
              <w:rPr>
                <w:color w:val="333333"/>
                <w:sz w:val="18"/>
                <w:szCs w:val="18"/>
              </w:rPr>
              <w:t>IT</w:t>
            </w:r>
            <w:r>
              <w:rPr>
                <w:color w:val="333333"/>
                <w:sz w:val="18"/>
                <w:szCs w:val="18"/>
              </w:rPr>
              <w:t>统一分配；远程调试使用</w:t>
            </w:r>
            <w:r>
              <w:rPr>
                <w:color w:val="333333"/>
                <w:sz w:val="18"/>
                <w:szCs w:val="18"/>
              </w:rPr>
              <w:t>VPN+</w:t>
            </w:r>
            <w:r>
              <w:rPr>
                <w:color w:val="333333"/>
                <w:sz w:val="18"/>
                <w:szCs w:val="18"/>
              </w:rPr>
              <w:t>堡垒机；严禁未授权设备接入</w:t>
            </w:r>
          </w:p>
        </w:tc>
      </w:tr>
    </w:tbl>
    <w:p>
      <w:pPr>
        <w:pStyle w:val="Heading3"/>
        <w:spacing w:before="140" w:after="80"/>
        <w:rPr>
          <w:sz w:val="22"/>
          <w:szCs w:val="22"/>
        </w:rPr>
      </w:pPr>
      <w:r>
        <w:rPr>
          <w:sz w:val="22"/>
          <w:szCs w:val="22"/>
        </w:rPr>
      </w:r>
    </w:p>
    <w:p>
      <w:pPr>
        <w:pStyle w:val="Heading4"/>
        <w:spacing w:lineRule="exact" w:line="320" w:before="200" w:after="80"/>
        <w:rPr/>
      </w:pPr>
      <w:r>
        <w:rPr>
          <w:b/>
          <w:sz w:val="22"/>
        </w:rPr>
        <w:t>4.4.1.0 License</w:t>
      </w:r>
      <w:r>
        <w:rPr>
          <w:b/>
          <w:sz w:val="22"/>
        </w:rPr>
        <w:t>责任分工说明（响应</w:t>
      </w:r>
      <w:r>
        <w:rPr>
          <w:b/>
          <w:sz w:val="22"/>
        </w:rPr>
        <w:t>§3.4(3)</w:t>
      </w:r>
      <w:r>
        <w:rPr>
          <w:b/>
          <w:sz w:val="22"/>
        </w:rPr>
        <w:t>、</w:t>
      </w:r>
      <w:r>
        <w:rPr>
          <w:b/>
          <w:sz w:val="22"/>
        </w:rPr>
        <w:t>§3.4(4)</w:t>
      </w:r>
      <w:r>
        <w:rPr>
          <w:b/>
          <w:sz w:val="22"/>
        </w:rPr>
        <w:t>）</w:t>
      </w:r>
    </w:p>
    <w:p>
      <w:pPr>
        <w:pStyle w:val="Normal"/>
        <w:spacing w:lineRule="exact" w:line="320" w:before="60" w:after="60"/>
        <w:ind w:firstLine="420"/>
        <w:rPr/>
      </w:pPr>
      <w:r>
        <w:rPr>
          <w:sz w:val="22"/>
        </w:rPr>
        <w:t>本项目所涉软件</w:t>
      </w:r>
      <w:r>
        <w:rPr>
          <w:sz w:val="22"/>
        </w:rPr>
        <w:t>License</w:t>
      </w:r>
      <w:r>
        <w:rPr>
          <w:sz w:val="22"/>
        </w:rPr>
        <w:t>责任划分如下，乙方仅负责</w:t>
      </w:r>
      <w:r>
        <w:rPr>
          <w:sz w:val="22"/>
        </w:rPr>
        <w:t>"</w:t>
      </w:r>
      <w:r>
        <w:rPr>
          <w:sz w:val="22"/>
        </w:rPr>
        <w:t>乙方提供</w:t>
      </w:r>
      <w:r>
        <w:rPr>
          <w:sz w:val="22"/>
        </w:rPr>
        <w:t>"</w:t>
      </w:r>
      <w:r>
        <w:rPr>
          <w:sz w:val="22"/>
        </w:rPr>
        <w:t>列所列软件的正版</w:t>
      </w:r>
      <w:r>
        <w:rPr>
          <w:sz w:val="22"/>
        </w:rPr>
        <w:t>License</w:t>
      </w:r>
      <w:r>
        <w:rPr>
          <w:sz w:val="22"/>
        </w:rPr>
        <w:t>采购、授权证明文件提供与归档管理，</w:t>
      </w:r>
      <w:r>
        <w:rPr>
          <w:sz w:val="22"/>
        </w:rPr>
        <w:t>"</w:t>
      </w:r>
      <w:r>
        <w:rPr>
          <w:sz w:val="22"/>
        </w:rPr>
        <w:t>甲方提供</w:t>
      </w:r>
      <w:r>
        <w:rPr>
          <w:sz w:val="22"/>
        </w:rPr>
        <w:t>"</w:t>
      </w:r>
      <w:r>
        <w:rPr>
          <w:sz w:val="22"/>
        </w:rPr>
        <w:t>列由甲方负责，超出此范围的软件</w:t>
      </w:r>
      <w:r>
        <w:rPr>
          <w:sz w:val="22"/>
        </w:rPr>
        <w:t>License</w:t>
      </w:r>
      <w:r>
        <w:rPr>
          <w:sz w:val="22"/>
        </w:rPr>
        <w:t>采购费用不在本项目报价中：</w:t>
      </w:r>
    </w:p>
    <w:tbl>
      <w:tblPr>
        <w:tblW w:w="9000" w:type="dxa"/>
        <w:jc w:val="center"/>
        <w:tblInd w:w="0" w:type="dxa"/>
        <w:tblLayout w:type="fixed"/>
        <w:tblCellMar>
          <w:top w:w="0" w:type="dxa"/>
          <w:start w:w="108" w:type="dxa"/>
          <w:bottom w:w="0" w:type="dxa"/>
          <w:end w:w="108" w:type="dxa"/>
        </w:tblCellMar>
      </w:tblPr>
      <w:tblGrid>
        <w:gridCol w:w="3000"/>
        <w:gridCol w:w="3000"/>
        <w:gridCol w:w="3000"/>
      </w:tblGrid>
      <w:tr>
        <w:trPr/>
        <w:tc>
          <w:tcPr>
            <w:tcW w:w="3000" w:type="dxa"/>
            <w:tcBorders>
              <w:top w:val="single" w:sz="4" w:space="0" w:color="999999"/>
              <w:start w:val="single" w:sz="4" w:space="0" w:color="999999"/>
              <w:bottom w:val="single" w:sz="2" w:space="0" w:color="BFBFBF"/>
              <w:end w:val="single" w:sz="2" w:space="0" w:color="BFBFBF"/>
            </w:tcBorders>
            <w:shd w:fill="2E75B6" w:val="clear"/>
          </w:tcPr>
          <w:p>
            <w:pPr>
              <w:pStyle w:val="Normal"/>
              <w:jc w:val="center"/>
              <w:rPr/>
            </w:pPr>
            <w:r>
              <w:rPr>
                <w:b/>
                <w:color w:val="FFFFFF"/>
                <w:sz w:val="20"/>
              </w:rPr>
              <w:t>软件类别</w:t>
            </w:r>
          </w:p>
        </w:tc>
        <w:tc>
          <w:tcPr>
            <w:tcW w:w="3000"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License</w:t>
            </w:r>
            <w:r>
              <w:rPr>
                <w:b/>
                <w:color w:val="FFFFFF"/>
                <w:sz w:val="20"/>
              </w:rPr>
              <w:t>提供方</w:t>
            </w:r>
          </w:p>
        </w:tc>
        <w:tc>
          <w:tcPr>
            <w:tcW w:w="3000" w:type="dxa"/>
            <w:tcBorders>
              <w:top w:val="single" w:sz="4" w:space="0" w:color="999999"/>
              <w:start w:val="single" w:sz="2" w:space="0" w:color="BFBFBF"/>
              <w:bottom w:val="single" w:sz="2" w:space="0" w:color="BFBFBF"/>
              <w:end w:val="single" w:sz="4" w:space="0" w:color="999999"/>
            </w:tcBorders>
            <w:shd w:fill="2E75B6" w:val="clear"/>
          </w:tcPr>
          <w:p>
            <w:pPr>
              <w:pStyle w:val="Normal"/>
              <w:jc w:val="center"/>
              <w:rPr/>
            </w:pPr>
            <w:r>
              <w:rPr>
                <w:b/>
                <w:color w:val="FFFFFF"/>
                <w:sz w:val="20"/>
              </w:rPr>
              <w:t>说明</w:t>
            </w:r>
          </w:p>
        </w:tc>
      </w:tr>
      <w:tr>
        <w:trPr/>
        <w:tc>
          <w:tcPr>
            <w:tcW w:w="3000" w:type="dxa"/>
            <w:tcBorders>
              <w:top w:val="single" w:sz="2" w:space="0" w:color="BFBFBF"/>
              <w:start w:val="single" w:sz="4" w:space="0" w:color="999999"/>
              <w:bottom w:val="single" w:sz="2" w:space="0" w:color="BFBFBF"/>
              <w:end w:val="single" w:sz="2" w:space="0" w:color="BFBFBF"/>
            </w:tcBorders>
          </w:tcPr>
          <w:p>
            <w:pPr>
              <w:pStyle w:val="Normal"/>
              <w:rPr/>
            </w:pPr>
            <w:r>
              <w:rPr>
                <w:sz w:val="20"/>
              </w:rPr>
              <w:t xml:space="preserve">Oracle 19C </w:t>
            </w:r>
            <w:r>
              <w:rPr>
                <w:sz w:val="20"/>
              </w:rPr>
              <w:t>数据库</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b/>
                <w:sz w:val="20"/>
              </w:rPr>
              <w:t>甲方提供</w:t>
            </w:r>
          </w:p>
        </w:tc>
        <w:tc>
          <w:tcPr>
            <w:tcW w:w="3000" w:type="dxa"/>
            <w:tcBorders>
              <w:top w:val="single" w:sz="2" w:space="0" w:color="BFBFBF"/>
              <w:start w:val="single" w:sz="2" w:space="0" w:color="BFBFBF"/>
              <w:bottom w:val="single" w:sz="2" w:space="0" w:color="BFBFBF"/>
              <w:end w:val="single" w:sz="4" w:space="0" w:color="999999"/>
            </w:tcBorders>
          </w:tcPr>
          <w:p>
            <w:pPr>
              <w:pStyle w:val="Normal"/>
              <w:rPr/>
            </w:pPr>
            <w:r>
              <w:rPr>
                <w:sz w:val="20"/>
              </w:rPr>
              <w:t>含虚机</w:t>
            </w:r>
            <w:r>
              <w:rPr>
                <w:sz w:val="20"/>
              </w:rPr>
              <w:t>+</w:t>
            </w:r>
            <w:r>
              <w:rPr>
                <w:sz w:val="20"/>
              </w:rPr>
              <w:t>实例</w:t>
            </w:r>
            <w:r>
              <w:rPr>
                <w:sz w:val="20"/>
              </w:rPr>
              <w:t>+License</w:t>
            </w:r>
            <w:r>
              <w:rPr>
                <w:sz w:val="20"/>
              </w:rPr>
              <w:t>，乙方通过</w:t>
            </w:r>
            <w:r>
              <w:rPr>
                <w:sz w:val="20"/>
              </w:rPr>
              <w:t>JDBC</w:t>
            </w:r>
            <w:r>
              <w:rPr>
                <w:sz w:val="20"/>
              </w:rPr>
              <w:t>对接</w:t>
            </w:r>
          </w:p>
        </w:tc>
      </w:tr>
      <w:tr>
        <w:trPr/>
        <w:tc>
          <w:tcPr>
            <w:tcW w:w="3000" w:type="dxa"/>
            <w:tcBorders>
              <w:top w:val="single" w:sz="2" w:space="0" w:color="BFBFBF"/>
              <w:start w:val="single" w:sz="4" w:space="0" w:color="999999"/>
              <w:bottom w:val="single" w:sz="2" w:space="0" w:color="BFBFBF"/>
              <w:end w:val="single" w:sz="2" w:space="0" w:color="BFBFBF"/>
            </w:tcBorders>
          </w:tcPr>
          <w:p>
            <w:pPr>
              <w:pStyle w:val="Normal"/>
              <w:rPr/>
            </w:pPr>
            <w:r>
              <w:rPr>
                <w:sz w:val="20"/>
              </w:rPr>
              <w:t>工控机操作系统</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b/>
                <w:sz w:val="20"/>
              </w:rPr>
              <w:t>乙方提供</w:t>
            </w:r>
          </w:p>
        </w:tc>
        <w:tc>
          <w:tcPr>
            <w:tcW w:w="3000" w:type="dxa"/>
            <w:tcBorders>
              <w:top w:val="single" w:sz="2" w:space="0" w:color="BFBFBF"/>
              <w:start w:val="single" w:sz="2" w:space="0" w:color="BFBFBF"/>
              <w:bottom w:val="single" w:sz="2" w:space="0" w:color="BFBFBF"/>
              <w:end w:val="single" w:sz="4" w:space="0" w:color="999999"/>
            </w:tcBorders>
          </w:tcPr>
          <w:p>
            <w:pPr>
              <w:pStyle w:val="Normal"/>
              <w:rPr/>
            </w:pPr>
            <w:r>
              <w:rPr>
                <w:sz w:val="20"/>
              </w:rPr>
              <w:t>Win11 Enterprise LTSC 2024</w:t>
            </w:r>
            <w:r>
              <w:rPr>
                <w:sz w:val="20"/>
              </w:rPr>
              <w:t>，含在工控机硬件采购中</w:t>
            </w:r>
          </w:p>
        </w:tc>
      </w:tr>
      <w:tr>
        <w:trPr/>
        <w:tc>
          <w:tcPr>
            <w:tcW w:w="3000" w:type="dxa"/>
            <w:tcBorders>
              <w:top w:val="single" w:sz="2" w:space="0" w:color="BFBFBF"/>
              <w:start w:val="single" w:sz="4" w:space="0" w:color="999999"/>
              <w:bottom w:val="single" w:sz="2" w:space="0" w:color="BFBFBF"/>
              <w:end w:val="single" w:sz="2" w:space="0" w:color="BFBFBF"/>
            </w:tcBorders>
          </w:tcPr>
          <w:p>
            <w:pPr>
              <w:pStyle w:val="Normal"/>
              <w:rPr/>
            </w:pPr>
            <w:r>
              <w:rPr>
                <w:sz w:val="20"/>
              </w:rPr>
              <w:t>Web</w:t>
            </w:r>
            <w:r>
              <w:rPr>
                <w:sz w:val="20"/>
              </w:rPr>
              <w:t>服务器操作系统</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b/>
                <w:sz w:val="20"/>
              </w:rPr>
              <w:t>甲方提供</w:t>
            </w:r>
          </w:p>
        </w:tc>
        <w:tc>
          <w:tcPr>
            <w:tcW w:w="30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如独立部署 </w:t>
            </w:r>
            <w:r>
              <w:rPr>
                <w:sz w:val="20"/>
              </w:rPr>
              <w:t xml:space="preserve">Web </w:t>
            </w:r>
            <w:r>
              <w:rPr>
                <w:sz w:val="20"/>
              </w:rPr>
              <w:t>服务器</w:t>
            </w:r>
            <w:r>
              <w:rPr>
                <w:sz w:val="20"/>
              </w:rPr>
              <w:t>,</w:t>
            </w:r>
            <w:r>
              <w:rPr>
                <w:sz w:val="20"/>
              </w:rPr>
              <w:t xml:space="preserve">由甲方提供 </w:t>
            </w:r>
            <w:r>
              <w:rPr>
                <w:sz w:val="20"/>
              </w:rPr>
              <w:t xml:space="preserve">Windows Server </w:t>
            </w:r>
            <w:r>
              <w:rPr>
                <w:sz w:val="20"/>
              </w:rPr>
              <w:t xml:space="preserve">虚机及 </w:t>
            </w:r>
            <w:r>
              <w:rPr>
                <w:sz w:val="20"/>
              </w:rPr>
              <w:t>License(</w:t>
            </w:r>
            <w:r>
              <w:rPr>
                <w:sz w:val="20"/>
              </w:rPr>
              <w:t xml:space="preserve">版本以甲方 </w:t>
            </w:r>
            <w:r>
              <w:rPr>
                <w:sz w:val="20"/>
              </w:rPr>
              <w:t xml:space="preserve">IT </w:t>
            </w:r>
            <w:r>
              <w:rPr>
                <w:sz w:val="20"/>
              </w:rPr>
              <w:t>白名单为准</w:t>
            </w:r>
            <w:r>
              <w:rPr>
                <w:sz w:val="20"/>
              </w:rPr>
              <w:t>,</w:t>
            </w:r>
            <w:r>
              <w:rPr>
                <w:sz w:val="20"/>
              </w:rPr>
              <w:t xml:space="preserve">优先 </w:t>
            </w:r>
            <w:r>
              <w:rPr>
                <w:sz w:val="20"/>
              </w:rPr>
              <w:t>LTSC)</w:t>
            </w:r>
          </w:p>
        </w:tc>
      </w:tr>
      <w:tr>
        <w:trPr/>
        <w:tc>
          <w:tcPr>
            <w:tcW w:w="3000" w:type="dxa"/>
            <w:tcBorders>
              <w:top w:val="single" w:sz="2" w:space="0" w:color="BFBFBF"/>
              <w:start w:val="single" w:sz="4" w:space="0" w:color="999999"/>
              <w:bottom w:val="single" w:sz="2" w:space="0" w:color="BFBFBF"/>
              <w:end w:val="single" w:sz="2" w:space="0" w:color="BFBFBF"/>
            </w:tcBorders>
          </w:tcPr>
          <w:p>
            <w:pPr>
              <w:pStyle w:val="Normal"/>
              <w:rPr/>
            </w:pPr>
            <w:r>
              <w:rPr>
                <w:sz w:val="20"/>
              </w:rPr>
              <w:t>显示屏操作系统</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b/>
                <w:sz w:val="20"/>
              </w:rPr>
              <w:t>乙方提供</w:t>
            </w:r>
          </w:p>
        </w:tc>
        <w:tc>
          <w:tcPr>
            <w:tcW w:w="30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Android 14 / </w:t>
            </w:r>
            <w:r>
              <w:rPr>
                <w:sz w:val="20"/>
              </w:rPr>
              <w:t>嵌入式</w:t>
            </w:r>
            <w:r>
              <w:rPr>
                <w:sz w:val="20"/>
              </w:rPr>
              <w:t>Linux</w:t>
            </w:r>
            <w:r>
              <w:rPr>
                <w:sz w:val="20"/>
              </w:rPr>
              <w:t>，随显示屏硬件出厂</w:t>
            </w:r>
          </w:p>
        </w:tc>
      </w:tr>
      <w:tr>
        <w:trPr/>
        <w:tc>
          <w:tcPr>
            <w:tcW w:w="3000" w:type="dxa"/>
            <w:tcBorders>
              <w:top w:val="single" w:sz="2" w:space="0" w:color="BFBFBF"/>
              <w:start w:val="single" w:sz="4" w:space="0" w:color="999999"/>
              <w:bottom w:val="single" w:sz="2" w:space="0" w:color="BFBFBF"/>
              <w:end w:val="single" w:sz="2" w:space="0" w:color="BFBFBF"/>
            </w:tcBorders>
          </w:tcPr>
          <w:p>
            <w:pPr>
              <w:pStyle w:val="Normal"/>
              <w:rPr/>
            </w:pPr>
            <w:r>
              <w:rPr>
                <w:sz w:val="20"/>
              </w:rPr>
              <w:t>开源中间件</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b/>
                <w:sz w:val="20"/>
              </w:rPr>
              <w:t>乙方提供</w:t>
            </w:r>
          </w:p>
        </w:tc>
        <w:tc>
          <w:tcPr>
            <w:tcW w:w="3000" w:type="dxa"/>
            <w:tcBorders>
              <w:top w:val="single" w:sz="2" w:space="0" w:color="BFBFBF"/>
              <w:start w:val="single" w:sz="2" w:space="0" w:color="BFBFBF"/>
              <w:bottom w:val="single" w:sz="2" w:space="0" w:color="BFBFBF"/>
              <w:end w:val="single" w:sz="4" w:space="0" w:color="999999"/>
            </w:tcBorders>
          </w:tcPr>
          <w:p>
            <w:pPr>
              <w:pStyle w:val="Normal"/>
              <w:rPr/>
            </w:pPr>
            <w:r>
              <w:rPr>
                <w:sz w:val="20"/>
              </w:rPr>
              <w:t>Nginx</w:t>
            </w:r>
            <w:r>
              <w:rPr>
                <w:sz w:val="20"/>
              </w:rPr>
              <w:t>、</w:t>
            </w:r>
            <w:r>
              <w:rPr>
                <w:sz w:val="20"/>
              </w:rPr>
              <w:t>Redis</w:t>
            </w:r>
            <w:r>
              <w:rPr>
                <w:sz w:val="20"/>
              </w:rPr>
              <w:t>、</w:t>
            </w:r>
            <w:r>
              <w:rPr>
                <w:sz w:val="20"/>
              </w:rPr>
              <w:t>SpringBoot</w:t>
            </w:r>
            <w:r>
              <w:rPr>
                <w:sz w:val="20"/>
              </w:rPr>
              <w:t>等开源软件，遵循其各自开源协议</w:t>
            </w:r>
          </w:p>
        </w:tc>
      </w:tr>
      <w:tr>
        <w:trPr/>
        <w:tc>
          <w:tcPr>
            <w:tcW w:w="3000" w:type="dxa"/>
            <w:tcBorders>
              <w:top w:val="single" w:sz="2" w:space="0" w:color="BFBFBF"/>
              <w:start w:val="single" w:sz="4" w:space="0" w:color="999999"/>
              <w:bottom w:val="single" w:sz="2" w:space="0" w:color="BFBFBF"/>
              <w:end w:val="single" w:sz="2" w:space="0" w:color="BFBFBF"/>
            </w:tcBorders>
          </w:tcPr>
          <w:p>
            <w:pPr>
              <w:pStyle w:val="Normal"/>
              <w:rPr/>
            </w:pPr>
            <w:r>
              <w:rPr>
                <w:sz w:val="20"/>
              </w:rPr>
              <w:t>JDK</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b/>
                <w:sz w:val="20"/>
              </w:rPr>
              <w:t>乙方提供</w:t>
            </w:r>
          </w:p>
        </w:tc>
        <w:tc>
          <w:tcPr>
            <w:tcW w:w="30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OpenJDK 21 LTS </w:t>
            </w:r>
            <w:r>
              <w:rPr>
                <w:sz w:val="20"/>
              </w:rPr>
              <w:t>开源版本</w:t>
            </w:r>
            <w:r>
              <w:rPr>
                <w:sz w:val="20"/>
              </w:rPr>
              <w:t>(</w:t>
            </w:r>
            <w:r>
              <w:rPr>
                <w:sz w:val="20"/>
              </w:rPr>
              <w:t xml:space="preserve">以甲方 </w:t>
            </w:r>
            <w:r>
              <w:rPr>
                <w:sz w:val="20"/>
              </w:rPr>
              <w:t xml:space="preserve">IT </w:t>
            </w:r>
            <w:r>
              <w:rPr>
                <w:sz w:val="20"/>
              </w:rPr>
              <w:t>白名单为准</w:t>
            </w:r>
            <w:r>
              <w:rPr>
                <w:sz w:val="20"/>
              </w:rPr>
              <w:t>),</w:t>
            </w:r>
            <w:r>
              <w:rPr>
                <w:sz w:val="20"/>
              </w:rPr>
              <w:t xml:space="preserve">无 </w:t>
            </w:r>
            <w:r>
              <w:rPr>
                <w:sz w:val="20"/>
              </w:rPr>
              <w:t xml:space="preserve">License </w:t>
            </w:r>
            <w:r>
              <w:rPr>
                <w:sz w:val="20"/>
              </w:rPr>
              <w:t>费用</w:t>
            </w:r>
          </w:p>
        </w:tc>
      </w:tr>
      <w:tr>
        <w:trPr/>
        <w:tc>
          <w:tcPr>
            <w:tcW w:w="3000" w:type="dxa"/>
            <w:tcBorders>
              <w:top w:val="single" w:sz="2" w:space="0" w:color="BFBFBF"/>
              <w:start w:val="single" w:sz="4" w:space="0" w:color="999999"/>
              <w:bottom w:val="single" w:sz="2" w:space="0" w:color="BFBFBF"/>
              <w:end w:val="single" w:sz="2" w:space="0" w:color="BFBFBF"/>
            </w:tcBorders>
          </w:tcPr>
          <w:p>
            <w:pPr>
              <w:pStyle w:val="Normal"/>
              <w:rPr/>
            </w:pPr>
            <w:r>
              <w:rPr>
                <w:sz w:val="20"/>
              </w:rPr>
              <w:t>防病毒软件</w:t>
            </w:r>
          </w:p>
        </w:tc>
        <w:tc>
          <w:tcPr>
            <w:tcW w:w="3000" w:type="dxa"/>
            <w:tcBorders>
              <w:top w:val="single" w:sz="2" w:space="0" w:color="BFBFBF"/>
              <w:start w:val="single" w:sz="2" w:space="0" w:color="BFBFBF"/>
              <w:bottom w:val="single" w:sz="2" w:space="0" w:color="BFBFBF"/>
              <w:end w:val="single" w:sz="2" w:space="0" w:color="BFBFBF"/>
            </w:tcBorders>
          </w:tcPr>
          <w:p>
            <w:pPr>
              <w:pStyle w:val="Normal"/>
              <w:rPr/>
            </w:pPr>
            <w:r>
              <w:rPr>
                <w:b/>
                <w:sz w:val="20"/>
              </w:rPr>
              <w:t>甲方提供</w:t>
            </w:r>
          </w:p>
        </w:tc>
        <w:tc>
          <w:tcPr>
            <w:tcW w:w="3000" w:type="dxa"/>
            <w:tcBorders>
              <w:top w:val="single" w:sz="2" w:space="0" w:color="BFBFBF"/>
              <w:start w:val="single" w:sz="2" w:space="0" w:color="BFBFBF"/>
              <w:bottom w:val="single" w:sz="2" w:space="0" w:color="BFBFBF"/>
              <w:end w:val="single" w:sz="4" w:space="0" w:color="999999"/>
            </w:tcBorders>
          </w:tcPr>
          <w:p>
            <w:pPr>
              <w:pStyle w:val="Normal"/>
              <w:rPr/>
            </w:pPr>
            <w:r>
              <w:rPr>
                <w:sz w:val="20"/>
              </w:rPr>
              <w:t>深信服</w:t>
            </w:r>
            <w:r>
              <w:rPr>
                <w:sz w:val="20"/>
              </w:rPr>
              <w:t>EDR</w:t>
            </w:r>
            <w:r>
              <w:rPr>
                <w:sz w:val="20"/>
              </w:rPr>
              <w:t>等，由甲方</w:t>
            </w:r>
            <w:r>
              <w:rPr>
                <w:sz w:val="20"/>
              </w:rPr>
              <w:t>IT</w:t>
            </w:r>
            <w:r>
              <w:rPr>
                <w:sz w:val="20"/>
              </w:rPr>
              <w:t>统一安装、统一</w:t>
            </w:r>
            <w:r>
              <w:rPr>
                <w:sz w:val="20"/>
              </w:rPr>
              <w:t>License</w:t>
            </w:r>
          </w:p>
        </w:tc>
      </w:tr>
      <w:tr>
        <w:trPr/>
        <w:tc>
          <w:tcPr>
            <w:tcW w:w="3000" w:type="dxa"/>
            <w:tcBorders>
              <w:top w:val="single" w:sz="2" w:space="0" w:color="BFBFBF"/>
              <w:start w:val="single" w:sz="4" w:space="0" w:color="999999"/>
              <w:bottom w:val="single" w:sz="4" w:space="0" w:color="999999"/>
              <w:end w:val="single" w:sz="2" w:space="0" w:color="BFBFBF"/>
            </w:tcBorders>
          </w:tcPr>
          <w:p>
            <w:pPr>
              <w:pStyle w:val="Normal"/>
              <w:rPr/>
            </w:pPr>
            <w:r>
              <w:rPr>
                <w:sz w:val="20"/>
              </w:rPr>
              <w:t>本项目应用软件</w:t>
            </w:r>
          </w:p>
        </w:tc>
        <w:tc>
          <w:tcPr>
            <w:tcW w:w="3000" w:type="dxa"/>
            <w:tcBorders>
              <w:top w:val="single" w:sz="2" w:space="0" w:color="BFBFBF"/>
              <w:start w:val="single" w:sz="2" w:space="0" w:color="BFBFBF"/>
              <w:bottom w:val="single" w:sz="4" w:space="0" w:color="999999"/>
              <w:end w:val="single" w:sz="2" w:space="0" w:color="BFBFBF"/>
            </w:tcBorders>
          </w:tcPr>
          <w:p>
            <w:pPr>
              <w:pStyle w:val="Normal"/>
              <w:rPr/>
            </w:pPr>
            <w:r>
              <w:rPr>
                <w:b/>
                <w:sz w:val="20"/>
              </w:rPr>
              <w:t>乙方提供</w:t>
            </w:r>
          </w:p>
        </w:tc>
        <w:tc>
          <w:tcPr>
            <w:tcW w:w="3000" w:type="dxa"/>
            <w:tcBorders>
              <w:top w:val="single" w:sz="2" w:space="0" w:color="BFBFBF"/>
              <w:start w:val="single" w:sz="2" w:space="0" w:color="BFBFBF"/>
              <w:bottom w:val="single" w:sz="4" w:space="0" w:color="999999"/>
              <w:end w:val="single" w:sz="4" w:space="0" w:color="999999"/>
            </w:tcBorders>
          </w:tcPr>
          <w:p>
            <w:pPr>
              <w:pStyle w:val="Normal"/>
              <w:rPr/>
            </w:pPr>
            <w:r>
              <w:rPr>
                <w:sz w:val="20"/>
              </w:rPr>
              <w:t>含工控机服务端、</w:t>
            </w:r>
            <w:r>
              <w:rPr>
                <w:sz w:val="20"/>
              </w:rPr>
              <w:t>Web</w:t>
            </w:r>
            <w:r>
              <w:rPr>
                <w:sz w:val="20"/>
              </w:rPr>
              <w:t>管理平台、显示屏客户端</w:t>
            </w:r>
            <w:r>
              <w:rPr>
                <w:sz w:val="20"/>
              </w:rPr>
              <w:t>App</w:t>
            </w:r>
            <w:r>
              <w:rPr>
                <w:sz w:val="20"/>
              </w:rPr>
              <w:t>，含在软件开发费中</w:t>
            </w:r>
          </w:p>
        </w:tc>
      </w:tr>
    </w:tbl>
    <w:p>
      <w:pPr>
        <w:pStyle w:val="Normal"/>
        <w:spacing w:lineRule="exact" w:line="320" w:before="80" w:after="80"/>
        <w:ind w:firstLine="420"/>
        <w:rPr/>
      </w:pPr>
      <w:r>
        <w:rPr>
          <w:i/>
          <w:color w:val="666666"/>
          <w:sz w:val="20"/>
        </w:rPr>
        <w:t>注：上表所列范围以外的其他软件（如</w:t>
      </w:r>
      <w:r>
        <w:rPr>
          <w:i/>
          <w:color w:val="666666"/>
          <w:sz w:val="20"/>
        </w:rPr>
        <w:t>AD/SSO Server CAL</w:t>
      </w:r>
      <w:r>
        <w:rPr>
          <w:i/>
          <w:color w:val="666666"/>
          <w:sz w:val="20"/>
        </w:rPr>
        <w:t>、</w:t>
      </w:r>
      <w:r>
        <w:rPr>
          <w:i/>
          <w:color w:val="666666"/>
          <w:sz w:val="20"/>
        </w:rPr>
        <w:t>SQL Server CAL</w:t>
      </w:r>
      <w:r>
        <w:rPr>
          <w:i/>
          <w:color w:val="666666"/>
          <w:sz w:val="20"/>
        </w:rPr>
        <w:t>等），如需采购由甲乙双方书面约定，费用与责任另行协商，不在当前报价范围内。</w:t>
      </w:r>
    </w:p>
    <w:p>
      <w:pPr>
        <w:pStyle w:val="Heading4"/>
        <w:spacing w:lineRule="exact" w:line="320" w:before="200" w:after="80"/>
        <w:rPr/>
      </w:pPr>
      <w:r>
        <w:rPr>
          <w:b/>
          <w:sz w:val="22"/>
        </w:rPr>
        <w:t xml:space="preserve">4.4.1.1 </w:t>
      </w:r>
      <w:r>
        <w:rPr>
          <w:b/>
          <w:sz w:val="22"/>
        </w:rPr>
        <w:t>安全细化要求落实说明</w:t>
      </w:r>
    </w:p>
    <w:p>
      <w:pPr>
        <w:pStyle w:val="Normal"/>
        <w:spacing w:lineRule="exact" w:line="320" w:before="60" w:after="60"/>
        <w:ind w:firstLine="420"/>
        <w:rPr/>
      </w:pPr>
      <w:r>
        <w:rPr>
          <w:b/>
          <w:sz w:val="22"/>
        </w:rPr>
        <w:t xml:space="preserve">(1) TLS </w:t>
      </w:r>
      <w:r>
        <w:rPr>
          <w:b/>
          <w:sz w:val="22"/>
        </w:rPr>
        <w:t>加密套件配置（响应</w:t>
      </w:r>
      <w:r>
        <w:rPr>
          <w:b/>
          <w:sz w:val="22"/>
        </w:rPr>
        <w:t>§3.4(15)</w:t>
      </w:r>
      <w:r>
        <w:rPr>
          <w:b/>
          <w:sz w:val="22"/>
        </w:rPr>
        <w:t>）：</w:t>
      </w:r>
      <w:r>
        <w:rPr>
          <w:sz w:val="22"/>
        </w:rPr>
        <w:t xml:space="preserve">所有 </w:t>
      </w:r>
      <w:r>
        <w:rPr>
          <w:sz w:val="22"/>
        </w:rPr>
        <w:t xml:space="preserve">HTTPS / WSS </w:t>
      </w:r>
      <w:r>
        <w:rPr>
          <w:sz w:val="22"/>
        </w:rPr>
        <w:t xml:space="preserve">通信默认启用 </w:t>
      </w:r>
      <w:r>
        <w:rPr>
          <w:sz w:val="22"/>
        </w:rPr>
        <w:t>TLS 1.3;</w:t>
      </w:r>
      <w:r>
        <w:rPr>
          <w:sz w:val="22"/>
        </w:rPr>
        <w:t xml:space="preserve">兼容甲方 </w:t>
      </w:r>
      <w:r>
        <w:rPr>
          <w:sz w:val="22"/>
        </w:rPr>
        <w:t xml:space="preserve">IT </w:t>
      </w:r>
      <w:r>
        <w:rPr>
          <w:sz w:val="22"/>
        </w:rPr>
        <w:t xml:space="preserve">要求时允许 </w:t>
      </w:r>
      <w:r>
        <w:rPr>
          <w:sz w:val="22"/>
        </w:rPr>
        <w:t>TLS 1.2(</w:t>
      </w:r>
      <w:r>
        <w:rPr>
          <w:sz w:val="22"/>
        </w:rPr>
        <w:t>仅限具备前向保密的强加密套件</w:t>
      </w:r>
      <w:r>
        <w:rPr>
          <w:sz w:val="22"/>
        </w:rPr>
        <w:t>);</w:t>
      </w:r>
      <w:r>
        <w:rPr>
          <w:sz w:val="22"/>
        </w:rPr>
        <w:t xml:space="preserve">禁用 </w:t>
      </w:r>
      <w:r>
        <w:rPr>
          <w:sz w:val="22"/>
        </w:rPr>
        <w:t xml:space="preserve">TLS 1.0 / 1.1 </w:t>
      </w:r>
      <w:r>
        <w:rPr>
          <w:sz w:val="22"/>
        </w:rPr>
        <w:t>及一切弱协议</w:t>
      </w:r>
      <w:r>
        <w:rPr>
          <w:sz w:val="22"/>
        </w:rPr>
        <w:t>;</w:t>
      </w:r>
      <w:r>
        <w:rPr>
          <w:sz w:val="22"/>
        </w:rPr>
        <w:t xml:space="preserve">禁用 </w:t>
      </w:r>
      <w:r>
        <w:rPr>
          <w:sz w:val="22"/>
        </w:rPr>
        <w:t xml:space="preserve">TLS_RSA_* </w:t>
      </w:r>
      <w:r>
        <w:rPr>
          <w:sz w:val="22"/>
        </w:rPr>
        <w:t>系列加密套件</w:t>
      </w:r>
      <w:r>
        <w:rPr>
          <w:sz w:val="22"/>
        </w:rPr>
        <w:t>;</w:t>
      </w:r>
      <w:r>
        <w:rPr>
          <w:sz w:val="22"/>
        </w:rPr>
        <w:t xml:space="preserve">启用 </w:t>
      </w:r>
      <w:r>
        <w:rPr>
          <w:sz w:val="22"/>
        </w:rPr>
        <w:t>TLS_AES_256_GCM_SHA384</w:t>
      </w:r>
      <w:r>
        <w:rPr>
          <w:sz w:val="22"/>
        </w:rPr>
        <w:t>、</w:t>
      </w:r>
      <w:r>
        <w:rPr>
          <w:sz w:val="22"/>
        </w:rPr>
        <w:t>TLS_CHACHA20_POLY1305_SHA256</w:t>
      </w:r>
      <w:r>
        <w:rPr>
          <w:sz w:val="22"/>
        </w:rPr>
        <w:t>、</w:t>
      </w:r>
      <w:r>
        <w:rPr>
          <w:sz w:val="22"/>
        </w:rPr>
        <w:t>TLS_ECDHE_ECDSA_WITH_AES_256_GCM_SHA384</w:t>
      </w:r>
      <w:r>
        <w:rPr>
          <w:sz w:val="22"/>
        </w:rPr>
        <w:t>、</w:t>
      </w:r>
      <w:r>
        <w:rPr>
          <w:sz w:val="22"/>
        </w:rPr>
        <w:t>TLS_ECDHE_RSA_WITH_AES_256_GCM_SHA384</w:t>
      </w:r>
      <w:r>
        <w:rPr>
          <w:sz w:val="22"/>
        </w:rPr>
        <w:t>、</w:t>
      </w:r>
      <w:r>
        <w:rPr>
          <w:sz w:val="22"/>
        </w:rPr>
        <w:t xml:space="preserve">TLS_ECDHE_ECDSA_WITH_CHACHA20_POLY1305_SHA256 </w:t>
      </w:r>
      <w:r>
        <w:rPr>
          <w:sz w:val="22"/>
        </w:rPr>
        <w:t>等具备前向保密</w:t>
      </w:r>
      <w:r>
        <w:rPr>
          <w:sz w:val="22"/>
        </w:rPr>
        <w:t>(Forward Secrecy)</w:t>
      </w:r>
      <w:r>
        <w:rPr>
          <w:sz w:val="22"/>
        </w:rPr>
        <w:t>特性的套件</w:t>
      </w:r>
      <w:r>
        <w:rPr>
          <w:sz w:val="22"/>
        </w:rPr>
        <w:t>,</w:t>
      </w:r>
      <w:r>
        <w:rPr>
          <w:sz w:val="22"/>
        </w:rPr>
        <w:t xml:space="preserve">确保会话密钥安全。本节为本方案 </w:t>
      </w:r>
      <w:r>
        <w:rPr>
          <w:sz w:val="22"/>
        </w:rPr>
        <w:t xml:space="preserve">TLS </w:t>
      </w:r>
      <w:r>
        <w:rPr>
          <w:sz w:val="22"/>
        </w:rPr>
        <w:t>配置基线</w:t>
      </w:r>
      <w:r>
        <w:rPr>
          <w:sz w:val="22"/>
        </w:rPr>
        <w:t>,</w:t>
      </w:r>
      <w:r>
        <w:rPr>
          <w:sz w:val="22"/>
        </w:rPr>
        <w:t>与</w:t>
      </w:r>
      <w:r>
        <w:rPr>
          <w:sz w:val="22"/>
        </w:rPr>
        <w:t xml:space="preserve">§2.4 </w:t>
      </w:r>
      <w:r>
        <w:rPr>
          <w:sz w:val="22"/>
        </w:rPr>
        <w:t>通信协议表、</w:t>
      </w:r>
      <w:r>
        <w:rPr>
          <w:sz w:val="22"/>
        </w:rPr>
        <w:t>§4.4.1(15)</w:t>
      </w:r>
      <w:r>
        <w:rPr>
          <w:sz w:val="22"/>
        </w:rPr>
        <w:t>、</w:t>
      </w:r>
      <w:r>
        <w:rPr>
          <w:sz w:val="22"/>
        </w:rPr>
        <w:t xml:space="preserve">§5.2 </w:t>
      </w:r>
      <w:r>
        <w:rPr>
          <w:sz w:val="22"/>
        </w:rPr>
        <w:t>传输加密、</w:t>
      </w:r>
      <w:r>
        <w:rPr>
          <w:sz w:val="22"/>
        </w:rPr>
        <w:t>§11.8.7(1)</w:t>
      </w:r>
      <w:r>
        <w:rPr>
          <w:sz w:val="22"/>
        </w:rPr>
        <w:t xml:space="preserve">全链路 </w:t>
      </w:r>
      <w:r>
        <w:rPr>
          <w:sz w:val="22"/>
        </w:rPr>
        <w:t xml:space="preserve">HTTPS </w:t>
      </w:r>
      <w:r>
        <w:rPr>
          <w:sz w:val="22"/>
        </w:rPr>
        <w:t>描述保持一致。</w:t>
      </w:r>
    </w:p>
    <w:p>
      <w:pPr>
        <w:pStyle w:val="Normal"/>
        <w:spacing w:lineRule="exact" w:line="320" w:before="60" w:after="60"/>
        <w:ind w:firstLine="420"/>
        <w:rPr/>
      </w:pPr>
      <w:r>
        <w:rPr>
          <w:b/>
          <w:sz w:val="22"/>
        </w:rPr>
        <w:t xml:space="preserve">(2) </w:t>
      </w:r>
      <w:r>
        <w:rPr>
          <w:b/>
          <w:sz w:val="22"/>
        </w:rPr>
        <w:t>密码策略（响应</w:t>
      </w:r>
      <w:r>
        <w:rPr>
          <w:b/>
          <w:sz w:val="22"/>
        </w:rPr>
        <w:t>§3.4(13)</w:t>
      </w:r>
      <w:r>
        <w:rPr>
          <w:b/>
          <w:sz w:val="22"/>
        </w:rPr>
        <w:t>）：</w:t>
      </w:r>
      <w:r>
        <w:rPr>
          <w:sz w:val="22"/>
        </w:rPr>
        <w:t>① 长度≥</w:t>
      </w:r>
      <w:r>
        <w:rPr>
          <w:sz w:val="22"/>
        </w:rPr>
        <w:t>8</w:t>
      </w:r>
      <w:r>
        <w:rPr>
          <w:sz w:val="22"/>
        </w:rPr>
        <w:t xml:space="preserve">字符；② 复杂度要求大写字母、小写字母、数字、特殊字符四类中至少三类；③ 密码历史保留最近 </w:t>
      </w:r>
      <w:r>
        <w:rPr>
          <w:sz w:val="22"/>
        </w:rPr>
        <w:t xml:space="preserve">12 </w:t>
      </w:r>
      <w:r>
        <w:rPr>
          <w:sz w:val="22"/>
        </w:rPr>
        <w:t xml:space="preserve">个，禁止重复使用；④ 密码最长有效期 </w:t>
      </w:r>
      <w:r>
        <w:rPr>
          <w:sz w:val="22"/>
        </w:rPr>
        <w:t xml:space="preserve">90 </w:t>
      </w:r>
      <w:r>
        <w:rPr>
          <w:sz w:val="22"/>
        </w:rPr>
        <w:t xml:space="preserve">天，最短有效期 </w:t>
      </w:r>
      <w:r>
        <w:rPr>
          <w:sz w:val="22"/>
        </w:rPr>
        <w:t xml:space="preserve">1 </w:t>
      </w:r>
      <w:r>
        <w:rPr>
          <w:sz w:val="22"/>
        </w:rPr>
        <w:t xml:space="preserve">天；⑤ 连续 </w:t>
      </w:r>
      <w:r>
        <w:rPr>
          <w:sz w:val="22"/>
        </w:rPr>
        <w:t xml:space="preserve">5 </w:t>
      </w:r>
      <w:r>
        <w:rPr>
          <w:sz w:val="22"/>
        </w:rPr>
        <w:t xml:space="preserve">次输入错误后账号锁定，须管理员手动解锁或经 </w:t>
      </w:r>
      <w:r>
        <w:rPr>
          <w:sz w:val="22"/>
        </w:rPr>
        <w:t xml:space="preserve">30 </w:t>
      </w:r>
      <w:r>
        <w:rPr>
          <w:sz w:val="22"/>
        </w:rPr>
        <w:t>分钟自动解锁；⑥ 用户首次登录强制修改初始密码；⑦ 密码以哈希盐值（</w:t>
      </w:r>
      <w:r>
        <w:rPr>
          <w:sz w:val="22"/>
        </w:rPr>
        <w:t>bcrypt / Argon2</w:t>
      </w:r>
      <w:r>
        <w:rPr>
          <w:sz w:val="22"/>
        </w:rPr>
        <w:t>）存储，禁止明文或可逆加密。</w:t>
      </w:r>
    </w:p>
    <w:p>
      <w:pPr>
        <w:pStyle w:val="Normal"/>
        <w:spacing w:lineRule="exact" w:line="320" w:before="60" w:after="60"/>
        <w:ind w:firstLine="420"/>
        <w:rPr/>
      </w:pPr>
      <w:r>
        <w:rPr>
          <w:b/>
          <w:sz w:val="22"/>
        </w:rPr>
        <w:t xml:space="preserve">(3) </w:t>
      </w:r>
      <w:r>
        <w:rPr>
          <w:b/>
          <w:sz w:val="22"/>
        </w:rPr>
        <w:t>网络准入（响应</w:t>
      </w:r>
      <w:r>
        <w:rPr>
          <w:b/>
          <w:sz w:val="22"/>
        </w:rPr>
        <w:t>§3.4(17)</w:t>
      </w:r>
      <w:r>
        <w:rPr>
          <w:b/>
          <w:sz w:val="22"/>
        </w:rPr>
        <w:t>）：</w:t>
      </w:r>
      <w:r>
        <w:rPr>
          <w:sz w:val="22"/>
        </w:rPr>
        <w:t xml:space="preserve">乙方运维人员远程接入须经甲方 </w:t>
      </w:r>
      <w:r>
        <w:rPr>
          <w:sz w:val="22"/>
        </w:rPr>
        <w:t xml:space="preserve">VPN </w:t>
      </w:r>
      <w:r>
        <w:rPr>
          <w:sz w:val="22"/>
        </w:rPr>
        <w:t xml:space="preserve">网关 </w:t>
      </w:r>
      <w:r>
        <w:rPr>
          <w:sz w:val="22"/>
        </w:rPr>
        <w:t xml:space="preserve">+ </w:t>
      </w:r>
      <w:r>
        <w:rPr>
          <w:sz w:val="22"/>
        </w:rPr>
        <w:t>堡垒机双因素认证（</w:t>
      </w:r>
      <w:r>
        <w:rPr>
          <w:sz w:val="22"/>
        </w:rPr>
        <w:t>OTP/U</w:t>
      </w:r>
      <w:r>
        <w:rPr>
          <w:sz w:val="22"/>
        </w:rPr>
        <w:t>盾），所有运维操作记录于堡垒机审计日志，保留期≥</w:t>
      </w:r>
      <w:r>
        <w:rPr>
          <w:sz w:val="22"/>
        </w:rPr>
        <w:t xml:space="preserve">6 </w:t>
      </w:r>
      <w:r>
        <w:rPr>
          <w:sz w:val="22"/>
        </w:rPr>
        <w:t xml:space="preserve">个月；现场调试人员须由甲方安保部门实名登记，凭授权 </w:t>
      </w:r>
      <w:r>
        <w:rPr>
          <w:sz w:val="22"/>
        </w:rPr>
        <w:t xml:space="preserve">IT </w:t>
      </w:r>
      <w:r>
        <w:rPr>
          <w:sz w:val="22"/>
        </w:rPr>
        <w:t xml:space="preserve">临时账号通过堡垒机访问，禁止直接使用厂商账号；远程接入连接超时 </w:t>
      </w:r>
      <w:r>
        <w:rPr>
          <w:sz w:val="22"/>
        </w:rPr>
        <w:t xml:space="preserve">30 </w:t>
      </w:r>
      <w:r>
        <w:rPr>
          <w:sz w:val="22"/>
        </w:rPr>
        <w:t>分钟自动断开，敏感操作须二次确认。</w:t>
      </w:r>
    </w:p>
    <w:p>
      <w:pPr>
        <w:pStyle w:val="Normal"/>
        <w:spacing w:lineRule="exact" w:line="320" w:before="60" w:after="60"/>
        <w:ind w:firstLine="420"/>
        <w:rPr/>
      </w:pPr>
      <w:r>
        <w:rPr>
          <w:b/>
          <w:sz w:val="22"/>
        </w:rPr>
        <w:t xml:space="preserve">(4) </w:t>
      </w:r>
      <w:r>
        <w:rPr>
          <w:b/>
          <w:sz w:val="22"/>
        </w:rPr>
        <w:t>数据备份（响应</w:t>
      </w:r>
      <w:r>
        <w:rPr>
          <w:b/>
          <w:sz w:val="22"/>
        </w:rPr>
        <w:t>§3.5</w:t>
      </w:r>
      <w:r>
        <w:rPr>
          <w:b/>
          <w:sz w:val="22"/>
        </w:rPr>
        <w:t>）：</w:t>
      </w:r>
      <w:r>
        <w:rPr>
          <w:sz w:val="22"/>
        </w:rPr>
        <w:t>关键数据（作业记录、</w:t>
      </w:r>
      <w:r>
        <w:rPr>
          <w:sz w:val="22"/>
        </w:rPr>
        <w:t xml:space="preserve">CT </w:t>
      </w:r>
      <w:r>
        <w:rPr>
          <w:sz w:val="22"/>
        </w:rPr>
        <w:t xml:space="preserve">配置、系统配置、审计日志）纳入甲方 </w:t>
      </w:r>
      <w:r>
        <w:rPr>
          <w:sz w:val="22"/>
        </w:rPr>
        <w:t xml:space="preserve">IT </w:t>
      </w:r>
      <w:r>
        <w:rPr>
          <w:sz w:val="22"/>
        </w:rPr>
        <w:t xml:space="preserve">统一备份系统，备份策略由甲方 </w:t>
      </w:r>
      <w:r>
        <w:rPr>
          <w:sz w:val="22"/>
        </w:rPr>
        <w:t xml:space="preserve">IT </w:t>
      </w:r>
      <w:r>
        <w:rPr>
          <w:sz w:val="22"/>
        </w:rPr>
        <w:t>提供（推荐每日全量</w:t>
      </w:r>
      <w:r>
        <w:rPr>
          <w:sz w:val="22"/>
        </w:rPr>
        <w:t>+</w:t>
      </w:r>
      <w:r>
        <w:rPr>
          <w:sz w:val="22"/>
        </w:rPr>
        <w:t>每小时增量）；乙方提供完整的</w:t>
      </w:r>
      <w:r>
        <w:rPr>
          <w:sz w:val="22"/>
        </w:rPr>
        <w:t>"</w:t>
      </w:r>
      <w:r>
        <w:rPr>
          <w:sz w:val="22"/>
        </w:rPr>
        <w:t>备份对象清单</w:t>
      </w:r>
      <w:r>
        <w:rPr>
          <w:sz w:val="22"/>
        </w:rPr>
        <w:t>"</w:t>
      </w:r>
      <w:r>
        <w:rPr>
          <w:sz w:val="22"/>
        </w:rPr>
        <w:t xml:space="preserve">作为备份方案附件，包括：① </w:t>
      </w:r>
      <w:r>
        <w:rPr>
          <w:sz w:val="22"/>
        </w:rPr>
        <w:t xml:space="preserve">Oracle </w:t>
      </w:r>
      <w:r>
        <w:rPr>
          <w:sz w:val="22"/>
        </w:rPr>
        <w:t xml:space="preserve">数据库（由甲方 </w:t>
      </w:r>
      <w:r>
        <w:rPr>
          <w:sz w:val="22"/>
        </w:rPr>
        <w:t xml:space="preserve">DBA </w:t>
      </w:r>
      <w:r>
        <w:rPr>
          <w:sz w:val="22"/>
        </w:rPr>
        <w:t xml:space="preserve">备份）；② 工控机本地配置文件（路径 </w:t>
      </w:r>
      <w:r>
        <w:rPr>
          <w:sz w:val="22"/>
        </w:rPr>
        <w:t xml:space="preserve">C:\IPC\config </w:t>
      </w:r>
      <w:r>
        <w:rPr>
          <w:sz w:val="22"/>
        </w:rPr>
        <w:t xml:space="preserve">等）；③ </w:t>
      </w:r>
      <w:r>
        <w:rPr>
          <w:sz w:val="22"/>
        </w:rPr>
        <w:t xml:space="preserve">Web </w:t>
      </w:r>
      <w:r>
        <w:rPr>
          <w:sz w:val="22"/>
        </w:rPr>
        <w:t xml:space="preserve">平台日志（路径 </w:t>
      </w:r>
      <w:r>
        <w:rPr>
          <w:sz w:val="22"/>
        </w:rPr>
        <w:t>C:\Logs</w:t>
      </w:r>
      <w:r>
        <w:rPr>
          <w:sz w:val="22"/>
        </w:rPr>
        <w:t>）；④ 系统镜像（建议每季度一次）；恢复演练每半年一次，由甲乙双方配合进行。</w:t>
      </w:r>
    </w:p>
    <w:p>
      <w:pPr>
        <w:pStyle w:val="Heading3"/>
        <w:spacing w:before="140" w:after="80"/>
        <w:rPr/>
      </w:pPr>
      <w:r>
        <w:rPr>
          <w:sz w:val="22"/>
          <w:szCs w:val="22"/>
        </w:rPr>
        <w:t xml:space="preserve">4.4.3 </w:t>
      </w:r>
      <w:r>
        <w:rPr>
          <w:sz w:val="22"/>
          <w:szCs w:val="22"/>
        </w:rPr>
        <w:t>数据集成要求（</w:t>
      </w:r>
      <w:r>
        <w:rPr>
          <w:sz w:val="22"/>
          <w:szCs w:val="22"/>
        </w:rPr>
        <w:t>§2.3.6</w:t>
      </w:r>
      <w:r>
        <w:rPr>
          <w:sz w:val="22"/>
          <w:szCs w:val="22"/>
        </w:rPr>
        <w:t>）</w:t>
      </w:r>
    </w:p>
    <w:p>
      <w:pPr>
        <w:pStyle w:val="Normal"/>
        <w:spacing w:lineRule="exact" w:line="300" w:before="60" w:after="60"/>
        <w:ind w:firstLine="420"/>
        <w:jc w:val="both"/>
        <w:rPr/>
      </w:pPr>
      <w:r>
        <w:rPr>
          <w:sz w:val="21"/>
          <w:szCs w:val="21"/>
        </w:rPr>
        <w:t>系统支持多种通用、灵活且安全的系统间数据集成方式，包括：</w:t>
      </w:r>
      <w:r>
        <w:rPr>
          <w:sz w:val="21"/>
          <w:szCs w:val="21"/>
        </w:rPr>
        <w:t>RESTful API</w:t>
      </w:r>
      <w:r>
        <w:rPr>
          <w:sz w:val="21"/>
          <w:szCs w:val="21"/>
        </w:rPr>
        <w:t>、</w:t>
      </w:r>
      <w:r>
        <w:rPr>
          <w:sz w:val="21"/>
          <w:szCs w:val="21"/>
        </w:rPr>
        <w:t>SOAP</w:t>
      </w:r>
      <w:r>
        <w:rPr>
          <w:sz w:val="21"/>
          <w:szCs w:val="21"/>
        </w:rPr>
        <w:t>、消息队列（</w:t>
      </w:r>
      <w:r>
        <w:rPr>
          <w:sz w:val="21"/>
          <w:szCs w:val="21"/>
        </w:rPr>
        <w:t>Kafka/MQ</w:t>
      </w:r>
      <w:r>
        <w:rPr>
          <w:sz w:val="21"/>
          <w:szCs w:val="21"/>
        </w:rPr>
        <w:t>）、文件传输及数据库直连等。所有接口遵循甲方最新技术标准和安全规范，采用加密、身份认证及权限控制机制，具备错误处理、日志记录和容错功能。如出现新增集成需求，将主动纳入工作范围并及时评估、开发、测试、部署。</w:t>
      </w:r>
    </w:p>
    <w:p>
      <w:pPr>
        <w:pStyle w:val="Heading3"/>
        <w:spacing w:before="140" w:after="80"/>
        <w:rPr/>
      </w:pPr>
      <w:r>
        <w:rPr>
          <w:sz w:val="22"/>
          <w:szCs w:val="22"/>
        </w:rPr>
        <w:t>4.4.4 IT</w:t>
      </w:r>
      <w:r>
        <w:rPr>
          <w:sz w:val="22"/>
          <w:szCs w:val="22"/>
        </w:rPr>
        <w:t>其它要求（</w:t>
      </w:r>
      <w:r>
        <w:rPr>
          <w:sz w:val="22"/>
          <w:szCs w:val="22"/>
        </w:rPr>
        <w:t>§2.3.7</w:t>
      </w:r>
      <w:r>
        <w:rPr>
          <w:sz w:val="22"/>
          <w:szCs w:val="22"/>
        </w:rPr>
        <w:t>）</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398"/>
        <w:gridCol w:w="6961"/>
      </w:tblGrid>
      <w:tr>
        <w:trPr/>
        <w:tc>
          <w:tcPr>
            <w:tcW w:w="23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要求项</w:t>
            </w:r>
          </w:p>
        </w:tc>
        <w:tc>
          <w:tcPr>
            <w:tcW w:w="696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落实措施</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数据字典</w:t>
            </w:r>
          </w:p>
        </w:tc>
        <w:tc>
          <w:tcPr>
            <w:tcW w:w="69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提供应用系统原生及客户化程序相关的数据字典</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安装配置手册</w:t>
            </w:r>
          </w:p>
        </w:tc>
        <w:tc>
          <w:tcPr>
            <w:tcW w:w="696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上线前提供完整手册（含</w:t>
            </w:r>
            <w:r>
              <w:rPr>
                <w:color w:val="333333"/>
                <w:sz w:val="18"/>
                <w:szCs w:val="18"/>
              </w:rPr>
              <w:t>OS</w:t>
            </w:r>
            <w:r>
              <w:rPr>
                <w:color w:val="333333"/>
                <w:sz w:val="18"/>
                <w:szCs w:val="18"/>
              </w:rPr>
              <w:t>配置、数据库配置），协助甲方</w:t>
            </w:r>
            <w:r>
              <w:rPr>
                <w:color w:val="333333"/>
                <w:sz w:val="18"/>
                <w:szCs w:val="18"/>
              </w:rPr>
              <w:t>IT</w:t>
            </w:r>
            <w:r>
              <w:rPr>
                <w:color w:val="333333"/>
                <w:sz w:val="18"/>
                <w:szCs w:val="18"/>
              </w:rPr>
              <w:t>安装</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License</w:t>
            </w:r>
            <w:r>
              <w:rPr>
                <w:color w:val="333333"/>
                <w:sz w:val="18"/>
                <w:szCs w:val="18"/>
              </w:rPr>
              <w:t>说明</w:t>
            </w:r>
          </w:p>
        </w:tc>
        <w:tc>
          <w:tcPr>
            <w:tcW w:w="69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详细说明各功能模块的</w:t>
            </w:r>
            <w:r>
              <w:rPr>
                <w:color w:val="333333"/>
                <w:sz w:val="18"/>
                <w:szCs w:val="18"/>
              </w:rPr>
              <w:t>License</w:t>
            </w:r>
            <w:r>
              <w:rPr>
                <w:color w:val="333333"/>
                <w:sz w:val="18"/>
                <w:szCs w:val="18"/>
              </w:rPr>
              <w:t>授权模式、数量及金额，经济标中分门别类标注</w:t>
            </w:r>
          </w:p>
        </w:tc>
      </w:tr>
    </w:tbl>
    <w:p>
      <w:pPr>
        <w:pStyle w:val="Heading1"/>
        <w:pBdr>
          <w:bottom w:val="single" w:sz="4" w:space="4" w:color="2E75B6"/>
        </w:pBdr>
        <w:spacing w:before="300" w:after="140"/>
        <w:rPr/>
      </w:pPr>
      <w:r>
        <w:rPr/>
        <w:t>五、系统可靠性与安全设计</w:t>
      </w:r>
    </w:p>
    <w:p>
      <w:pPr>
        <w:pStyle w:val="Heading2"/>
        <w:spacing w:before="200" w:after="100"/>
        <w:rPr/>
      </w:pPr>
      <w:r>
        <w:rPr>
          <w:sz w:val="26"/>
          <w:szCs w:val="26"/>
        </w:rPr>
        <w:t xml:space="preserve">5.1 </w:t>
      </w:r>
      <w:r>
        <w:rPr>
          <w:sz w:val="26"/>
          <w:szCs w:val="26"/>
        </w:rPr>
        <w:t>高可用设计</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 xml:space="preserve">已强化为 </w:t>
      </w:r>
      <w:r>
        <w:rPr>
          <w:sz w:val="22"/>
        </w:rPr>
        <w:t xml:space="preserve">7 </w:t>
      </w:r>
      <w:r>
        <w:rPr>
          <w:sz w:val="22"/>
        </w:rPr>
        <w:t>项工业级高可用保障</w:t>
      </w:r>
      <w:r>
        <w:rPr>
          <w:sz w:val="22"/>
        </w:rPr>
        <w:t xml:space="preserve">:Watchdog </w:t>
      </w:r>
      <w:r>
        <w:rPr>
          <w:sz w:val="22"/>
        </w:rPr>
        <w:t>看门狗</w:t>
      </w:r>
      <w:r>
        <w:rPr>
          <w:sz w:val="22"/>
        </w:rPr>
        <w:t xml:space="preserve">(≤3 </w:t>
      </w:r>
      <w:r>
        <w:rPr>
          <w:sz w:val="22"/>
        </w:rPr>
        <w:t>秒拉起</w:t>
      </w:r>
      <w:r>
        <w:rPr>
          <w:sz w:val="22"/>
        </w:rPr>
        <w:t>)</w:t>
      </w:r>
      <w:r>
        <w:rPr>
          <w:sz w:val="22"/>
        </w:rPr>
        <w:t>、</w:t>
      </w:r>
      <w:r>
        <w:rPr>
          <w:sz w:val="22"/>
        </w:rPr>
        <w:t xml:space="preserve">UPS </w:t>
      </w:r>
      <w:r>
        <w:rPr>
          <w:sz w:val="22"/>
        </w:rPr>
        <w:t>不间断电源</w:t>
      </w:r>
      <w:r>
        <w:rPr>
          <w:sz w:val="22"/>
        </w:rPr>
        <w:t xml:space="preserve">(1.5kVA / 30 </w:t>
      </w:r>
      <w:r>
        <w:rPr>
          <w:sz w:val="22"/>
        </w:rPr>
        <w:t>分钟后备</w:t>
      </w:r>
      <w:r>
        <w:rPr>
          <w:sz w:val="22"/>
        </w:rPr>
        <w:t>)</w:t>
      </w:r>
      <w:r>
        <w:rPr>
          <w:sz w:val="22"/>
        </w:rPr>
        <w:t>、</w:t>
      </w:r>
      <w:r>
        <w:rPr>
          <w:sz w:val="22"/>
        </w:rPr>
        <w:t xml:space="preserve">RAID 1 </w:t>
      </w:r>
      <w:r>
        <w:rPr>
          <w:sz w:val="22"/>
        </w:rPr>
        <w:t>双盘镜像、</w:t>
      </w:r>
      <w:r>
        <w:rPr>
          <w:sz w:val="22"/>
        </w:rPr>
        <w:t xml:space="preserve">Redis AOF </w:t>
      </w:r>
      <w:r>
        <w:rPr>
          <w:sz w:val="22"/>
        </w:rPr>
        <w:t>持久化、断点续传、主备进程、设备健康监控</w:t>
      </w:r>
      <w:r>
        <w:rPr>
          <w:sz w:val="22"/>
        </w:rPr>
        <w:t>,</w:t>
      </w:r>
      <w:r>
        <w:rPr>
          <w:sz w:val="22"/>
        </w:rPr>
        <w:t xml:space="preserve">详见 </w:t>
      </w:r>
      <w:r>
        <w:rPr>
          <w:sz w:val="22"/>
        </w:rPr>
        <w:t xml:space="preserve">§11.8.6 </w:t>
      </w:r>
      <w:r>
        <w:rPr>
          <w:sz w:val="22"/>
        </w:rPr>
        <w:t>高可用工业级保障。本节</w:t>
      </w:r>
      <w:r>
        <w:rPr>
          <w:sz w:val="22"/>
        </w:rPr>
        <w:t>§5.1</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7359"/>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环节</w:t>
            </w:r>
          </w:p>
        </w:tc>
        <w:tc>
          <w:tcPr>
            <w:tcW w:w="735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可靠性措施</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通信</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看门狗机制：</w:t>
            </w:r>
            <w:r>
              <w:rPr>
                <w:color w:val="333333"/>
                <w:sz w:val="18"/>
                <w:szCs w:val="18"/>
              </w:rPr>
              <w:t>PLC</w:t>
            </w:r>
            <w:r>
              <w:rPr>
                <w:color w:val="333333"/>
                <w:sz w:val="18"/>
                <w:szCs w:val="18"/>
              </w:rPr>
              <w:t>通信模块内置心跳检测，通信中断超过</w:t>
            </w:r>
            <w:r>
              <w:rPr>
                <w:color w:val="333333"/>
                <w:sz w:val="18"/>
                <w:szCs w:val="18"/>
              </w:rPr>
              <w:t>5</w:t>
            </w:r>
            <w:r>
              <w:rPr>
                <w:color w:val="333333"/>
                <w:sz w:val="18"/>
                <w:szCs w:val="18"/>
              </w:rPr>
              <w:t>秒自动重连，重连失败触发告警</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WebSocket</w:t>
            </w:r>
            <w:r>
              <w:rPr>
                <w:color w:val="333333"/>
                <w:sz w:val="18"/>
                <w:szCs w:val="18"/>
              </w:rPr>
              <w:t>推送</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断线自动重连</w:t>
            </w:r>
            <w:r>
              <w:rPr>
                <w:color w:val="333333"/>
                <w:sz w:val="18"/>
                <w:szCs w:val="18"/>
              </w:rPr>
              <w:t>:</w:t>
            </w:r>
            <w:r>
              <w:rPr>
                <w:color w:val="333333"/>
                <w:sz w:val="18"/>
                <w:szCs w:val="18"/>
              </w:rPr>
              <w:t xml:space="preserve">显示屏端检测 </w:t>
            </w:r>
            <w:r>
              <w:rPr>
                <w:color w:val="333333"/>
                <w:sz w:val="18"/>
                <w:szCs w:val="18"/>
              </w:rPr>
              <w:t xml:space="preserve">WSS </w:t>
            </w:r>
            <w:r>
              <w:rPr>
                <w:color w:val="333333"/>
                <w:sz w:val="18"/>
                <w:szCs w:val="18"/>
              </w:rPr>
              <w:t>断开后自动重连</w:t>
            </w:r>
            <w:r>
              <w:rPr>
                <w:color w:val="333333"/>
                <w:sz w:val="18"/>
                <w:szCs w:val="18"/>
              </w:rPr>
              <w:t>;</w:t>
            </w:r>
            <w:r>
              <w:rPr>
                <w:color w:val="333333"/>
                <w:sz w:val="18"/>
                <w:szCs w:val="18"/>
              </w:rPr>
              <w:t xml:space="preserve">断线 ≥ </w:t>
            </w:r>
            <w:r>
              <w:rPr>
                <w:color w:val="333333"/>
                <w:sz w:val="18"/>
                <w:szCs w:val="18"/>
              </w:rPr>
              <w:t xml:space="preserve">5 </w:t>
            </w:r>
            <w:r>
              <w:rPr>
                <w:color w:val="333333"/>
                <w:sz w:val="18"/>
                <w:szCs w:val="18"/>
              </w:rPr>
              <w:t>秒进入离线状态</w:t>
            </w:r>
            <w:r>
              <w:rPr>
                <w:color w:val="333333"/>
                <w:sz w:val="18"/>
                <w:szCs w:val="18"/>
              </w:rPr>
              <w:t>,</w:t>
            </w:r>
            <w:r>
              <w:rPr>
                <w:color w:val="333333"/>
                <w:sz w:val="18"/>
                <w:szCs w:val="18"/>
              </w:rPr>
              <w:t>停止倒计时</w:t>
            </w:r>
            <w:r>
              <w:rPr>
                <w:color w:val="333333"/>
                <w:sz w:val="18"/>
                <w:szCs w:val="18"/>
              </w:rPr>
              <w:t>,</w:t>
            </w:r>
            <w:r>
              <w:rPr>
                <w:color w:val="333333"/>
                <w:sz w:val="18"/>
                <w:szCs w:val="18"/>
              </w:rPr>
              <w:t>不再显示可能过期的剩余时间</w:t>
            </w:r>
            <w:r>
              <w:rPr>
                <w:color w:val="333333"/>
                <w:sz w:val="18"/>
                <w:szCs w:val="18"/>
              </w:rPr>
              <w:t>,</w:t>
            </w:r>
            <w:r>
              <w:rPr>
                <w:color w:val="333333"/>
                <w:sz w:val="18"/>
                <w:szCs w:val="18"/>
              </w:rPr>
              <w:t>仅显示工位号、最后状态、最后更新时间及通信中断提示</w:t>
            </w:r>
            <w:r>
              <w:rPr>
                <w:color w:val="333333"/>
                <w:sz w:val="18"/>
                <w:szCs w:val="18"/>
              </w:rPr>
              <w:t>(</w:t>
            </w:r>
            <w:r>
              <w:rPr>
                <w:color w:val="333333"/>
                <w:sz w:val="18"/>
                <w:szCs w:val="18"/>
              </w:rPr>
              <w:t>详见</w:t>
            </w:r>
            <w:r>
              <w:rPr>
                <w:color w:val="333333"/>
                <w:sz w:val="18"/>
                <w:szCs w:val="18"/>
              </w:rPr>
              <w:t>§11.8.4(3)</w:t>
            </w:r>
            <w:r>
              <w:rPr>
                <w:color w:val="333333"/>
                <w:sz w:val="18"/>
                <w:szCs w:val="18"/>
              </w:rPr>
              <w:t>离线容灾模式</w:t>
            </w:r>
            <w:r>
              <w:rPr>
                <w:color w:val="333333"/>
                <w:sz w:val="18"/>
                <w:szCs w:val="18"/>
              </w:rPr>
              <w:t>)</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数据库</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rFonts w:cs="微软雅黑"/>
                <w:color w:val="333333"/>
                <w:sz w:val="18"/>
                <w:szCs w:val="18"/>
              </w:rPr>
              <w:t>数据库高可用由甲方</w:t>
            </w:r>
            <w:r>
              <w:rPr>
                <w:rFonts w:eastAsia="微软雅黑" w:cs="微软雅黑"/>
                <w:color w:val="333333"/>
                <w:sz w:val="18"/>
                <w:szCs w:val="18"/>
              </w:rPr>
              <w:t>IT</w:t>
            </w:r>
            <w:r>
              <w:rPr>
                <w:rFonts w:cs="微软雅黑"/>
                <w:color w:val="333333"/>
                <w:sz w:val="18"/>
                <w:szCs w:val="18"/>
              </w:rPr>
              <w:t>负责（如</w:t>
            </w:r>
            <w:r>
              <w:rPr>
                <w:rFonts w:eastAsia="微软雅黑" w:cs="微软雅黑"/>
                <w:color w:val="333333"/>
                <w:sz w:val="18"/>
                <w:szCs w:val="18"/>
              </w:rPr>
              <w:t>Oracle DataGuard</w:t>
            </w:r>
            <w:r>
              <w:rPr>
                <w:rFonts w:cs="微软雅黑"/>
                <w:color w:val="333333"/>
                <w:sz w:val="18"/>
                <w:szCs w:val="18"/>
              </w:rPr>
              <w:t>等），乙方应用层通过</w:t>
            </w:r>
            <w:r>
              <w:rPr>
                <w:rFonts w:eastAsia="微软雅黑" w:cs="微软雅黑"/>
                <w:color w:val="333333"/>
                <w:sz w:val="18"/>
                <w:szCs w:val="18"/>
              </w:rPr>
              <w:t>JDBC</w:t>
            </w:r>
            <w:r>
              <w:rPr>
                <w:rFonts w:cs="微软雅黑"/>
                <w:color w:val="333333"/>
                <w:sz w:val="18"/>
                <w:szCs w:val="18"/>
              </w:rPr>
              <w:t>连接池实现自动重连，配合甲方故障切换</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应用服务</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Windows</w:t>
            </w:r>
            <w:r>
              <w:rPr>
                <w:color w:val="333333"/>
                <w:sz w:val="18"/>
                <w:szCs w:val="18"/>
              </w:rPr>
              <w:t>服务注册：所有后台服务注册为</w:t>
            </w:r>
            <w:r>
              <w:rPr>
                <w:color w:val="333333"/>
                <w:sz w:val="18"/>
                <w:szCs w:val="18"/>
              </w:rPr>
              <w:t>Windows Service</w:t>
            </w:r>
            <w:r>
              <w:rPr>
                <w:color w:val="333333"/>
                <w:sz w:val="18"/>
                <w:szCs w:val="18"/>
              </w:rPr>
              <w:t>，崩溃后自动重启</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工控机</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BIOS</w:t>
            </w:r>
            <w:r>
              <w:rPr>
                <w:color w:val="333333"/>
                <w:sz w:val="18"/>
                <w:szCs w:val="18"/>
              </w:rPr>
              <w:t>定时开机</w:t>
            </w:r>
            <w:r>
              <w:rPr>
                <w:color w:val="333333"/>
                <w:sz w:val="18"/>
                <w:szCs w:val="18"/>
              </w:rPr>
              <w:t>+</w:t>
            </w:r>
            <w:r>
              <w:rPr>
                <w:color w:val="333333"/>
                <w:sz w:val="18"/>
                <w:szCs w:val="18"/>
              </w:rPr>
              <w:t>任务计划自启动：每日自动开机并启动全部应用（</w:t>
            </w:r>
            <w:r>
              <w:rPr>
                <w:color w:val="333333"/>
                <w:sz w:val="18"/>
                <w:szCs w:val="18"/>
              </w:rPr>
              <w:t>§2.1.10</w:t>
            </w:r>
            <w:r>
              <w:rPr>
                <w:color w:val="333333"/>
                <w:sz w:val="18"/>
                <w:szCs w:val="18"/>
              </w:rPr>
              <w:t>）</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网络冗余</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综合布线一主一备双线布放（</w:t>
            </w:r>
            <w:r>
              <w:rPr>
                <w:color w:val="333333"/>
                <w:sz w:val="18"/>
                <w:szCs w:val="18"/>
              </w:rPr>
              <w:t>§2.3.2</w:t>
            </w:r>
            <w:r>
              <w:rPr>
                <w:color w:val="333333"/>
                <w:sz w:val="18"/>
                <w:szCs w:val="18"/>
              </w:rPr>
              <w:t>），主链路故障可快速切换</w:t>
            </w:r>
          </w:p>
        </w:tc>
      </w:tr>
    </w:tbl>
    <w:p>
      <w:pPr>
        <w:pStyle w:val="Heading2"/>
        <w:spacing w:before="200" w:after="100"/>
        <w:rPr/>
      </w:pPr>
      <w:r>
        <w:rPr>
          <w:sz w:val="26"/>
          <w:szCs w:val="26"/>
        </w:rPr>
        <w:t xml:space="preserve">5.2 </w:t>
      </w:r>
      <w:r>
        <w:rPr>
          <w:sz w:val="26"/>
          <w:szCs w:val="26"/>
        </w:rPr>
        <w:t>数据安全设计</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7359"/>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安全维度</w:t>
            </w:r>
          </w:p>
        </w:tc>
        <w:tc>
          <w:tcPr>
            <w:tcW w:w="735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具体措施</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传输加密</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所有</w:t>
            </w:r>
            <w:r>
              <w:rPr>
                <w:color w:val="333333"/>
                <w:sz w:val="18"/>
                <w:szCs w:val="18"/>
              </w:rPr>
              <w:t>Web</w:t>
            </w:r>
            <w:r>
              <w:rPr>
                <w:color w:val="333333"/>
                <w:sz w:val="18"/>
                <w:szCs w:val="18"/>
              </w:rPr>
              <w:t>通信使用</w:t>
            </w:r>
            <w:r>
              <w:rPr>
                <w:color w:val="333333"/>
                <w:sz w:val="18"/>
                <w:szCs w:val="18"/>
              </w:rPr>
              <w:t>HTTPS + TLS 1.2/1.3</w:t>
            </w:r>
            <w:r>
              <w:rPr>
                <w:color w:val="333333"/>
                <w:sz w:val="18"/>
                <w:szCs w:val="18"/>
              </w:rPr>
              <w:t>，禁用弱协议和弱加密套件</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身份认证</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AD/SSO</w:t>
            </w:r>
            <w:r>
              <w:rPr>
                <w:color w:val="333333"/>
                <w:sz w:val="18"/>
                <w:szCs w:val="18"/>
              </w:rPr>
              <w:t>统一身份认证，密码策略严格执行</w:t>
            </w:r>
            <w:r>
              <w:rPr>
                <w:color w:val="333333"/>
                <w:sz w:val="18"/>
                <w:szCs w:val="18"/>
              </w:rPr>
              <w:t>CCEC</w:t>
            </w:r>
            <w:r>
              <w:rPr>
                <w:color w:val="333333"/>
                <w:sz w:val="18"/>
                <w:szCs w:val="18"/>
              </w:rPr>
              <w:t>标准</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权限控制</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基于角色的访问控制（</w:t>
            </w:r>
            <w:r>
              <w:rPr>
                <w:color w:val="333333"/>
                <w:sz w:val="18"/>
                <w:szCs w:val="18"/>
              </w:rPr>
              <w:t>RBAC</w:t>
            </w:r>
            <w:r>
              <w:rPr>
                <w:color w:val="333333"/>
                <w:sz w:val="18"/>
                <w:szCs w:val="18"/>
              </w:rPr>
              <w:t>），管理员</w:t>
            </w:r>
            <w:r>
              <w:rPr>
                <w:color w:val="333333"/>
                <w:sz w:val="18"/>
                <w:szCs w:val="18"/>
              </w:rPr>
              <w:t>/</w:t>
            </w:r>
            <w:r>
              <w:rPr>
                <w:color w:val="333333"/>
                <w:sz w:val="18"/>
                <w:szCs w:val="18"/>
              </w:rPr>
              <w:t>操作员</w:t>
            </w:r>
            <w:r>
              <w:rPr>
                <w:color w:val="333333"/>
                <w:sz w:val="18"/>
                <w:szCs w:val="18"/>
              </w:rPr>
              <w:t>/</w:t>
            </w:r>
            <w:r>
              <w:rPr>
                <w:color w:val="333333"/>
                <w:sz w:val="18"/>
                <w:szCs w:val="18"/>
              </w:rPr>
              <w:t>只读用户分级授权</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日志审计</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操作</w:t>
            </w:r>
            <w:r>
              <w:rPr>
                <w:color w:val="333333"/>
                <w:sz w:val="18"/>
                <w:szCs w:val="18"/>
              </w:rPr>
              <w:t>/</w:t>
            </w:r>
            <w:r>
              <w:rPr>
                <w:color w:val="333333"/>
                <w:sz w:val="18"/>
                <w:szCs w:val="18"/>
              </w:rPr>
              <w:t>系统</w:t>
            </w:r>
            <w:r>
              <w:rPr>
                <w:color w:val="333333"/>
                <w:sz w:val="18"/>
                <w:szCs w:val="18"/>
              </w:rPr>
              <w:t>/</w:t>
            </w:r>
            <w:r>
              <w:rPr>
                <w:color w:val="333333"/>
                <w:sz w:val="18"/>
                <w:szCs w:val="18"/>
              </w:rPr>
              <w:t>安全日志保存≥</w:t>
            </w:r>
            <w:r>
              <w:rPr>
                <w:color w:val="333333"/>
                <w:sz w:val="18"/>
                <w:szCs w:val="18"/>
              </w:rPr>
              <w:t>6</w:t>
            </w:r>
            <w:r>
              <w:rPr>
                <w:color w:val="333333"/>
                <w:sz w:val="18"/>
                <w:szCs w:val="18"/>
              </w:rPr>
              <w:t>个月，纳入甲方备份系统</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网络隔离</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网段、显示屏网段通过</w:t>
            </w:r>
            <w:r>
              <w:rPr>
                <w:color w:val="333333"/>
                <w:sz w:val="18"/>
                <w:szCs w:val="18"/>
              </w:rPr>
              <w:t>VLAN</w:t>
            </w:r>
            <w:r>
              <w:rPr>
                <w:color w:val="333333"/>
                <w:sz w:val="18"/>
                <w:szCs w:val="18"/>
              </w:rPr>
              <w:t>隔离；</w:t>
            </w:r>
            <w:r>
              <w:rPr>
                <w:color w:val="333333"/>
                <w:sz w:val="18"/>
                <w:szCs w:val="18"/>
              </w:rPr>
              <w:t>IT</w:t>
            </w:r>
            <w:r>
              <w:rPr>
                <w:color w:val="333333"/>
                <w:sz w:val="18"/>
                <w:szCs w:val="18"/>
              </w:rPr>
              <w:t>管理网段通过扩展物理网卡（</w:t>
            </w:r>
            <w:r>
              <w:rPr>
                <w:color w:val="333333"/>
                <w:sz w:val="18"/>
                <w:szCs w:val="18"/>
              </w:rPr>
              <w:t>eth2</w:t>
            </w:r>
            <w:r>
              <w:rPr>
                <w:color w:val="333333"/>
                <w:sz w:val="18"/>
                <w:szCs w:val="18"/>
              </w:rPr>
              <w:t>）与生产网络物理隔离</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漏洞管理</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上线前通过甲方漏洞扫描，定期提供安全补丁</w:t>
            </w:r>
          </w:p>
        </w:tc>
      </w:tr>
    </w:tbl>
    <w:p>
      <w:pPr>
        <w:pStyle w:val="Heading2"/>
        <w:spacing w:before="200" w:after="100"/>
        <w:rPr/>
      </w:pPr>
      <w:r>
        <w:rPr>
          <w:sz w:val="26"/>
          <w:szCs w:val="26"/>
        </w:rPr>
        <w:t xml:space="preserve">5.3 </w:t>
      </w:r>
      <w:r>
        <w:rPr>
          <w:sz w:val="26"/>
          <w:szCs w:val="26"/>
        </w:rPr>
        <w:t>异常处理机制</w:t>
      </w:r>
    </w:p>
    <w:p>
      <w:pPr>
        <w:pStyle w:val="Normal"/>
        <w:shd w:val="clear" w:fill="FFE6E6"/>
        <w:spacing w:lineRule="exact" w:line="320" w:before="80" w:after="80"/>
        <w:ind w:firstLine="420"/>
        <w:rPr/>
      </w:pPr>
      <w:r>
        <w:rPr>
          <w:b/>
          <w:color w:val="C00000"/>
          <w:sz w:val="22"/>
        </w:rPr>
        <w:t xml:space="preserve">★ </w:t>
      </w:r>
      <w:r>
        <w:rPr>
          <w:b/>
          <w:color w:val="C00000"/>
          <w:sz w:val="22"/>
        </w:rPr>
        <w:t xml:space="preserve">V8.0 </w:t>
      </w:r>
      <w:r>
        <w:rPr>
          <w:b/>
          <w:color w:val="C00000"/>
          <w:sz w:val="22"/>
        </w:rPr>
        <w:t>升级提示</w:t>
      </w:r>
      <w:r>
        <w:rPr>
          <w:b/>
          <w:color w:val="C00000"/>
          <w:sz w:val="22"/>
        </w:rPr>
        <w:t>:</w:t>
      </w:r>
      <w:r>
        <w:rPr>
          <w:sz w:val="22"/>
        </w:rPr>
        <w:t xml:space="preserve">本系统在 </w:t>
      </w:r>
      <w:r>
        <w:rPr>
          <w:sz w:val="22"/>
        </w:rPr>
        <w:t xml:space="preserve">V8.0 </w:t>
      </w:r>
      <w:r>
        <w:rPr>
          <w:sz w:val="22"/>
        </w:rPr>
        <w:t>已强化异常处理</w:t>
      </w:r>
      <w:r>
        <w:rPr>
          <w:sz w:val="22"/>
        </w:rPr>
        <w:t>:</w:t>
      </w:r>
      <w:r>
        <w:rPr>
          <w:sz w:val="22"/>
        </w:rPr>
        <w:t xml:space="preserve">服务级 </w:t>
      </w:r>
      <w:r>
        <w:rPr>
          <w:sz w:val="22"/>
        </w:rPr>
        <w:t xml:space="preserve">Watchdog </w:t>
      </w:r>
      <w:r>
        <w:rPr>
          <w:sz w:val="22"/>
        </w:rPr>
        <w:t>自动拉起、</w:t>
      </w:r>
      <w:r>
        <w:rPr>
          <w:sz w:val="22"/>
        </w:rPr>
        <w:t xml:space="preserve">PLC </w:t>
      </w:r>
      <w:r>
        <w:rPr>
          <w:sz w:val="22"/>
        </w:rPr>
        <w:t xml:space="preserve">断线 </w:t>
      </w:r>
      <w:r>
        <w:rPr>
          <w:sz w:val="22"/>
        </w:rPr>
        <w:t xml:space="preserve">1/2/5/10/30/60 </w:t>
      </w:r>
      <w:r>
        <w:rPr>
          <w:sz w:val="22"/>
        </w:rPr>
        <w:t>秒退避重连、</w:t>
      </w:r>
      <w:r>
        <w:rPr>
          <w:sz w:val="22"/>
        </w:rPr>
        <w:t xml:space="preserve">Redis </w:t>
      </w:r>
      <w:r>
        <w:rPr>
          <w:sz w:val="22"/>
        </w:rPr>
        <w:t xml:space="preserve">死信队列处理 </w:t>
      </w:r>
      <w:r>
        <w:rPr>
          <w:sz w:val="22"/>
        </w:rPr>
        <w:t xml:space="preserve">Oracle </w:t>
      </w:r>
      <w:r>
        <w:rPr>
          <w:sz w:val="22"/>
        </w:rPr>
        <w:t>入库失败数据、显示终端离线降级保护</w:t>
      </w:r>
      <w:r>
        <w:rPr>
          <w:sz w:val="22"/>
        </w:rPr>
        <w:t>,</w:t>
      </w:r>
      <w:r>
        <w:rPr>
          <w:sz w:val="22"/>
        </w:rPr>
        <w:t xml:space="preserve">详见 </w:t>
      </w:r>
      <w:r>
        <w:rPr>
          <w:sz w:val="22"/>
        </w:rPr>
        <w:t xml:space="preserve">§11.8.6 </w:t>
      </w:r>
      <w:r>
        <w:rPr>
          <w:sz w:val="22"/>
        </w:rPr>
        <w:t>高可用工业级保障。本节</w:t>
      </w:r>
      <w:r>
        <w:rPr>
          <w:sz w:val="22"/>
        </w:rPr>
        <w:t>§5.3</w:t>
      </w:r>
      <w:r>
        <w:rPr>
          <w:sz w:val="22"/>
        </w:rPr>
        <w:t>描述为基础逻辑视图</w:t>
      </w:r>
      <w:r>
        <w:rPr>
          <w:sz w:val="22"/>
        </w:rPr>
        <w:t>,</w:t>
      </w:r>
      <w:r>
        <w:rPr>
          <w:sz w:val="22"/>
        </w:rPr>
        <w:t xml:space="preserve">与 </w:t>
      </w:r>
      <w:r>
        <w:rPr>
          <w:sz w:val="22"/>
        </w:rPr>
        <w:t xml:space="preserve">V8.0 </w:t>
      </w:r>
      <w:r>
        <w:rPr>
          <w:sz w:val="22"/>
        </w:rPr>
        <w:t>工业级架构在功能层面完全对应</w:t>
      </w:r>
      <w:r>
        <w:rPr>
          <w:sz w:val="22"/>
        </w:rPr>
        <w:t>;</w:t>
      </w:r>
      <w:r>
        <w:rPr>
          <w:sz w:val="22"/>
        </w:rPr>
        <w:t xml:space="preserve">如本节描述与 </w:t>
      </w:r>
      <w:r>
        <w:rPr>
          <w:sz w:val="22"/>
        </w:rPr>
        <w:t xml:space="preserve">§11.8 </w:t>
      </w:r>
      <w:r>
        <w:rPr>
          <w:sz w:val="22"/>
        </w:rPr>
        <w:t>升级方案存在冲突</w:t>
      </w:r>
      <w:r>
        <w:rPr>
          <w:sz w:val="22"/>
        </w:rPr>
        <w:t>,</w:t>
      </w:r>
      <w:r>
        <w:rPr>
          <w:sz w:val="22"/>
        </w:rPr>
        <w:t xml:space="preserve">以 </w:t>
      </w:r>
      <w:r>
        <w:rPr>
          <w:sz w:val="22"/>
        </w:rPr>
        <w:t xml:space="preserve">§11.8 </w:t>
      </w:r>
      <w:r>
        <w:rPr>
          <w:sz w:val="22"/>
        </w:rPr>
        <w:t>为准。</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398"/>
        <w:gridCol w:w="6961"/>
      </w:tblGrid>
      <w:tr>
        <w:trPr/>
        <w:tc>
          <w:tcPr>
            <w:tcW w:w="23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异常场景</w:t>
            </w:r>
          </w:p>
        </w:tc>
        <w:tc>
          <w:tcPr>
            <w:tcW w:w="6961"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处理策略</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通信超时</w:t>
            </w:r>
          </w:p>
        </w:tc>
        <w:tc>
          <w:tcPr>
            <w:tcW w:w="69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自动重试</w:t>
            </w:r>
            <w:r>
              <w:rPr>
                <w:color w:val="333333"/>
                <w:sz w:val="18"/>
                <w:szCs w:val="18"/>
              </w:rPr>
              <w:t>3</w:t>
            </w:r>
            <w:r>
              <w:rPr>
                <w:color w:val="333333"/>
                <w:sz w:val="18"/>
                <w:szCs w:val="18"/>
              </w:rPr>
              <w:t>次，仍失败则标记该工位为【通信异常】并发送告警通知</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SO</w:t>
            </w:r>
            <w:r>
              <w:rPr>
                <w:color w:val="333333"/>
                <w:sz w:val="18"/>
                <w:szCs w:val="18"/>
              </w:rPr>
              <w:t>号匹配失败</w:t>
            </w:r>
          </w:p>
        </w:tc>
        <w:tc>
          <w:tcPr>
            <w:tcW w:w="696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未匹配到标准</w:t>
            </w:r>
            <w:r>
              <w:rPr>
                <w:color w:val="333333"/>
                <w:sz w:val="18"/>
                <w:szCs w:val="18"/>
              </w:rPr>
              <w:t>CT</w:t>
            </w:r>
            <w:r>
              <w:rPr>
                <w:color w:val="333333"/>
                <w:sz w:val="18"/>
                <w:szCs w:val="18"/>
              </w:rPr>
              <w:t>时，显示屏提示【未知机型】，管理平台告警，不启动倒计时</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显示屏离线</w:t>
            </w:r>
          </w:p>
        </w:tc>
        <w:tc>
          <w:tcPr>
            <w:tcW w:w="69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管理平台实时监控显示屏在线状态，离线超过</w:t>
            </w:r>
            <w:r>
              <w:rPr>
                <w:color w:val="333333"/>
                <w:sz w:val="18"/>
                <w:szCs w:val="18"/>
              </w:rPr>
              <w:t>30</w:t>
            </w:r>
            <w:r>
              <w:rPr>
                <w:color w:val="333333"/>
                <w:sz w:val="18"/>
                <w:szCs w:val="18"/>
              </w:rPr>
              <w:t>秒触发告警</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数据库异常</w:t>
            </w:r>
          </w:p>
        </w:tc>
        <w:tc>
          <w:tcPr>
            <w:tcW w:w="6961"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写入失败时数据暂存 </w:t>
            </w:r>
            <w:r>
              <w:rPr>
                <w:color w:val="333333"/>
                <w:sz w:val="18"/>
                <w:szCs w:val="18"/>
              </w:rPr>
              <w:t xml:space="preserve">Redis </w:t>
            </w:r>
            <w:r>
              <w:rPr>
                <w:color w:val="333333"/>
                <w:sz w:val="18"/>
                <w:szCs w:val="18"/>
              </w:rPr>
              <w:t>缓存</w:t>
            </w:r>
            <w:r>
              <w:rPr>
                <w:color w:val="333333"/>
                <w:sz w:val="18"/>
                <w:szCs w:val="18"/>
              </w:rPr>
              <w:t xml:space="preserve">(AOF everysec </w:t>
            </w:r>
            <w:r>
              <w:rPr>
                <w:color w:val="333333"/>
                <w:sz w:val="18"/>
                <w:szCs w:val="18"/>
              </w:rPr>
              <w:t>持久化</w:t>
            </w:r>
            <w:r>
              <w:rPr>
                <w:color w:val="333333"/>
                <w:sz w:val="18"/>
                <w:szCs w:val="18"/>
              </w:rPr>
              <w:t>),</w:t>
            </w:r>
            <w:r>
              <w:rPr>
                <w:color w:val="333333"/>
                <w:sz w:val="18"/>
                <w:szCs w:val="18"/>
              </w:rPr>
              <w:t>数据库恢复后自动补写</w:t>
            </w:r>
            <w:r>
              <w:rPr>
                <w:color w:val="333333"/>
                <w:sz w:val="18"/>
                <w:szCs w:val="18"/>
              </w:rPr>
              <w:t>;</w:t>
            </w:r>
            <w:r>
              <w:rPr>
                <w:color w:val="333333"/>
                <w:sz w:val="18"/>
                <w:szCs w:val="18"/>
              </w:rPr>
              <w:t xml:space="preserve">在 </w:t>
            </w:r>
            <w:r>
              <w:rPr>
                <w:color w:val="333333"/>
                <w:sz w:val="18"/>
                <w:szCs w:val="18"/>
              </w:rPr>
              <w:t xml:space="preserve">UPS </w:t>
            </w:r>
            <w:r>
              <w:rPr>
                <w:color w:val="333333"/>
                <w:sz w:val="18"/>
                <w:szCs w:val="18"/>
              </w:rPr>
              <w:t>正常、磁盘双盘未同时故障、</w:t>
            </w:r>
            <w:r>
              <w:rPr>
                <w:color w:val="333333"/>
                <w:sz w:val="18"/>
                <w:szCs w:val="18"/>
              </w:rPr>
              <w:t xml:space="preserve">Redis AOF </w:t>
            </w:r>
            <w:r>
              <w:rPr>
                <w:color w:val="333333"/>
                <w:sz w:val="18"/>
                <w:szCs w:val="18"/>
              </w:rPr>
              <w:t xml:space="preserve">正常持久化条件下 </w:t>
            </w:r>
            <w:r>
              <w:rPr>
                <w:color w:val="333333"/>
                <w:sz w:val="18"/>
                <w:szCs w:val="18"/>
              </w:rPr>
              <w:t xml:space="preserve">RPO ≤ 1 </w:t>
            </w:r>
            <w:r>
              <w:rPr>
                <w:color w:val="333333"/>
                <w:sz w:val="18"/>
                <w:szCs w:val="18"/>
              </w:rPr>
              <w:t>秒</w:t>
            </w:r>
            <w:r>
              <w:rPr>
                <w:color w:val="333333"/>
                <w:sz w:val="18"/>
                <w:szCs w:val="18"/>
              </w:rPr>
              <w:t>,</w:t>
            </w:r>
            <w:r>
              <w:rPr>
                <w:color w:val="333333"/>
                <w:sz w:val="18"/>
                <w:szCs w:val="18"/>
              </w:rPr>
              <w:t xml:space="preserve">本地缓存可缓冲 ≥ </w:t>
            </w:r>
            <w:r>
              <w:rPr>
                <w:color w:val="333333"/>
                <w:sz w:val="18"/>
                <w:szCs w:val="18"/>
              </w:rPr>
              <w:t xml:space="preserve">7 </w:t>
            </w:r>
            <w:r>
              <w:rPr>
                <w:color w:val="333333"/>
                <w:sz w:val="18"/>
                <w:szCs w:val="18"/>
              </w:rPr>
              <w:t>天积压</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网络闪断</w:t>
            </w:r>
          </w:p>
        </w:tc>
        <w:tc>
          <w:tcPr>
            <w:tcW w:w="6961"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WSS </w:t>
            </w:r>
            <w:r>
              <w:rPr>
                <w:color w:val="333333"/>
                <w:sz w:val="18"/>
                <w:szCs w:val="18"/>
              </w:rPr>
              <w:t>断线重连机制</w:t>
            </w:r>
            <w:r>
              <w:rPr>
                <w:color w:val="333333"/>
                <w:sz w:val="18"/>
                <w:szCs w:val="18"/>
              </w:rPr>
              <w:t>;</w:t>
            </w:r>
            <w:r>
              <w:rPr>
                <w:color w:val="333333"/>
                <w:sz w:val="18"/>
                <w:szCs w:val="18"/>
              </w:rPr>
              <w:t xml:space="preserve">断线 ≥ </w:t>
            </w:r>
            <w:r>
              <w:rPr>
                <w:color w:val="333333"/>
                <w:sz w:val="18"/>
                <w:szCs w:val="18"/>
              </w:rPr>
              <w:t xml:space="preserve">5 </w:t>
            </w:r>
            <w:r>
              <w:rPr>
                <w:color w:val="333333"/>
                <w:sz w:val="18"/>
                <w:szCs w:val="18"/>
              </w:rPr>
              <w:t>秒进入离线状态</w:t>
            </w:r>
            <w:r>
              <w:rPr>
                <w:color w:val="333333"/>
                <w:sz w:val="18"/>
                <w:szCs w:val="18"/>
              </w:rPr>
              <w:t>,</w:t>
            </w:r>
            <w:r>
              <w:rPr>
                <w:color w:val="333333"/>
                <w:sz w:val="18"/>
                <w:szCs w:val="18"/>
              </w:rPr>
              <w:t>停止倒计时</w:t>
            </w:r>
            <w:r>
              <w:rPr>
                <w:color w:val="333333"/>
                <w:sz w:val="18"/>
                <w:szCs w:val="18"/>
              </w:rPr>
              <w:t>,</w:t>
            </w:r>
            <w:r>
              <w:rPr>
                <w:color w:val="333333"/>
                <w:sz w:val="18"/>
                <w:szCs w:val="18"/>
              </w:rPr>
              <w:t>显示</w:t>
            </w:r>
            <w:r>
              <w:rPr>
                <w:color w:val="333333"/>
                <w:sz w:val="18"/>
                <w:szCs w:val="18"/>
              </w:rPr>
              <w:t>"</w:t>
            </w:r>
            <w:r>
              <w:rPr>
                <w:color w:val="333333"/>
                <w:sz w:val="18"/>
                <w:szCs w:val="18"/>
              </w:rPr>
              <w:t>通信中断</w:t>
            </w:r>
            <w:r>
              <w:rPr>
                <w:color w:val="333333"/>
                <w:sz w:val="18"/>
                <w:szCs w:val="18"/>
              </w:rPr>
              <w:t>/</w:t>
            </w:r>
            <w:r>
              <w:rPr>
                <w:color w:val="333333"/>
                <w:sz w:val="18"/>
                <w:szCs w:val="18"/>
              </w:rPr>
              <w:t>最后更新时间</w:t>
            </w:r>
            <w:r>
              <w:rPr>
                <w:color w:val="333333"/>
                <w:sz w:val="18"/>
                <w:szCs w:val="18"/>
              </w:rPr>
              <w:t>/</w:t>
            </w:r>
            <w:r>
              <w:rPr>
                <w:color w:val="333333"/>
                <w:sz w:val="18"/>
                <w:szCs w:val="18"/>
              </w:rPr>
              <w:t>工位号</w:t>
            </w:r>
            <w:r>
              <w:rPr>
                <w:color w:val="333333"/>
                <w:sz w:val="18"/>
                <w:szCs w:val="18"/>
              </w:rPr>
              <w:t>",</w:t>
            </w:r>
            <w:r>
              <w:rPr>
                <w:color w:val="333333"/>
                <w:sz w:val="18"/>
                <w:szCs w:val="18"/>
              </w:rPr>
              <w:t>严禁继续显示过期剩余时间</w:t>
            </w:r>
            <w:r>
              <w:rPr>
                <w:color w:val="333333"/>
                <w:sz w:val="18"/>
                <w:szCs w:val="18"/>
              </w:rPr>
              <w:t>,</w:t>
            </w:r>
            <w:r>
              <w:rPr>
                <w:color w:val="333333"/>
                <w:sz w:val="18"/>
                <w:szCs w:val="18"/>
              </w:rPr>
              <w:t>避免误导操作人员</w:t>
            </w:r>
          </w:p>
        </w:tc>
      </w:tr>
    </w:tbl>
    <w:p>
      <w:pPr>
        <w:pStyle w:val="Heading1"/>
        <w:pBdr>
          <w:bottom w:val="single" w:sz="4" w:space="4" w:color="2E75B6"/>
        </w:pBdr>
        <w:spacing w:before="300" w:after="140"/>
        <w:rPr/>
      </w:pPr>
      <w:r>
        <w:rPr/>
        <w:t>六、公司资质与人员承诺</w:t>
      </w:r>
    </w:p>
    <w:p>
      <w:pPr>
        <w:pStyle w:val="Heading2"/>
        <w:spacing w:before="200" w:after="100"/>
        <w:rPr/>
      </w:pPr>
      <w:r>
        <w:rPr>
          <w:sz w:val="26"/>
          <w:szCs w:val="26"/>
        </w:rPr>
        <w:t xml:space="preserve">6.1 </w:t>
      </w:r>
      <w:r>
        <w:rPr>
          <w:sz w:val="26"/>
          <w:szCs w:val="26"/>
        </w:rPr>
        <w:t>公司资质承诺</w:t>
      </w:r>
    </w:p>
    <w:p>
      <w:pPr>
        <w:pStyle w:val="Normal"/>
        <w:spacing w:lineRule="exact" w:line="300" w:before="60" w:after="60"/>
        <w:ind w:start="360"/>
        <w:jc w:val="both"/>
        <w:rPr/>
      </w:pPr>
      <w:r>
        <w:rPr>
          <w:b/>
          <w:bCs/>
          <w:color w:val="2E75B6"/>
          <w:sz w:val="21"/>
          <w:szCs w:val="21"/>
        </w:rPr>
        <w:t xml:space="preserve">● </w:t>
      </w:r>
      <w:r>
        <w:rPr>
          <w:sz w:val="21"/>
          <w:szCs w:val="21"/>
        </w:rPr>
        <w:t>本公司在中华人民共和国境内合法注册，具备独立法人资格及有效营业执照。</w:t>
      </w:r>
    </w:p>
    <w:p>
      <w:pPr>
        <w:pStyle w:val="Normal"/>
        <w:spacing w:lineRule="exact" w:line="300" w:before="60" w:after="60"/>
        <w:ind w:start="360"/>
        <w:jc w:val="both"/>
        <w:rPr/>
      </w:pPr>
      <w:r>
        <w:rPr>
          <w:b/>
          <w:bCs/>
          <w:color w:val="2E75B6"/>
          <w:sz w:val="21"/>
          <w:szCs w:val="21"/>
        </w:rPr>
        <w:t xml:space="preserve">● </w:t>
      </w:r>
      <w:r>
        <w:rPr>
          <w:sz w:val="21"/>
          <w:szCs w:val="21"/>
        </w:rPr>
        <w:t>具有电子与智能化工程专业承包资质或机电工程施工总承包资质，具备有效安全生产许可证。</w:t>
      </w:r>
    </w:p>
    <w:p>
      <w:pPr>
        <w:pStyle w:val="Normal"/>
        <w:spacing w:lineRule="exact" w:line="300" w:before="60" w:after="60"/>
        <w:ind w:start="360"/>
        <w:jc w:val="both"/>
        <w:rPr/>
      </w:pPr>
      <w:r>
        <w:rPr>
          <w:b/>
          <w:bCs/>
          <w:color w:val="2E75B6"/>
          <w:sz w:val="21"/>
          <w:szCs w:val="21"/>
        </w:rPr>
        <w:t xml:space="preserve">● </w:t>
      </w:r>
      <w:r>
        <w:rPr>
          <w:sz w:val="21"/>
          <w:szCs w:val="21"/>
        </w:rPr>
        <w:t>具备完善的售后服务体系、专业技术团队及项目实施保障能力。</w:t>
      </w:r>
    </w:p>
    <w:p>
      <w:pPr>
        <w:pStyle w:val="Heading2"/>
        <w:spacing w:before="200" w:after="100"/>
        <w:rPr/>
      </w:pPr>
      <w:r>
        <w:rPr>
          <w:sz w:val="26"/>
          <w:szCs w:val="26"/>
        </w:rPr>
        <w:t xml:space="preserve">6.2 </w:t>
      </w:r>
      <w:r>
        <w:rPr>
          <w:sz w:val="26"/>
          <w:szCs w:val="26"/>
        </w:rPr>
        <w:t>项目经理承诺</w:t>
      </w:r>
    </w:p>
    <w:p>
      <w:pPr>
        <w:pStyle w:val="Normal"/>
        <w:spacing w:lineRule="exact" w:line="300" w:before="60" w:after="60"/>
        <w:ind w:start="360"/>
        <w:jc w:val="both"/>
        <w:rPr/>
      </w:pPr>
      <w:r>
        <w:rPr>
          <w:b/>
          <w:bCs/>
          <w:color w:val="2E75B6"/>
          <w:sz w:val="21"/>
          <w:szCs w:val="21"/>
        </w:rPr>
        <w:t xml:space="preserve">● </w:t>
      </w:r>
      <w:r>
        <w:rPr>
          <w:sz w:val="21"/>
          <w:szCs w:val="21"/>
        </w:rPr>
        <w:t>项目经理为本公司正式在职员工，可提供劳动合同及近</w:t>
      </w:r>
      <w:r>
        <w:rPr>
          <w:sz w:val="21"/>
          <w:szCs w:val="21"/>
        </w:rPr>
        <w:t>6</w:t>
      </w:r>
      <w:r>
        <w:rPr>
          <w:sz w:val="21"/>
          <w:szCs w:val="21"/>
        </w:rPr>
        <w:t>个月以上社保证明，项目实施期间全程驻场，不兼职、不挂名。</w:t>
      </w:r>
    </w:p>
    <w:p>
      <w:pPr>
        <w:pStyle w:val="Normal"/>
        <w:spacing w:lineRule="exact" w:line="300" w:before="60" w:after="60"/>
        <w:ind w:start="360"/>
        <w:jc w:val="both"/>
        <w:rPr/>
      </w:pPr>
      <w:r>
        <w:rPr>
          <w:b/>
          <w:bCs/>
          <w:color w:val="2E75B6"/>
          <w:sz w:val="21"/>
          <w:szCs w:val="21"/>
        </w:rPr>
        <w:t xml:space="preserve">● </w:t>
      </w:r>
      <w:r>
        <w:rPr>
          <w:sz w:val="21"/>
          <w:szCs w:val="21"/>
        </w:rPr>
        <w:t>具备</w:t>
      </w:r>
      <w:r>
        <w:rPr>
          <w:sz w:val="21"/>
          <w:szCs w:val="21"/>
        </w:rPr>
        <w:t>3</w:t>
      </w:r>
      <w:r>
        <w:rPr>
          <w:sz w:val="21"/>
          <w:szCs w:val="21"/>
        </w:rPr>
        <w:t>年及以上工业自动化、车间信息化、数据采集类项目经理经验，已主持完成</w:t>
      </w:r>
      <w:r>
        <w:rPr>
          <w:sz w:val="21"/>
          <w:szCs w:val="21"/>
        </w:rPr>
        <w:t>2</w:t>
      </w:r>
      <w:r>
        <w:rPr>
          <w:sz w:val="21"/>
          <w:szCs w:val="21"/>
        </w:rPr>
        <w:t>项及以上同类项目（边缘采集、工位显示、</w:t>
      </w:r>
      <w:r>
        <w:rPr>
          <w:sz w:val="21"/>
          <w:szCs w:val="21"/>
        </w:rPr>
        <w:t>PLC</w:t>
      </w:r>
      <w:r>
        <w:rPr>
          <w:sz w:val="21"/>
          <w:szCs w:val="21"/>
        </w:rPr>
        <w:t>通讯相关）。</w:t>
      </w:r>
    </w:p>
    <w:p>
      <w:pPr>
        <w:pStyle w:val="Normal"/>
        <w:spacing w:lineRule="exact" w:line="300" w:before="60" w:after="60"/>
        <w:ind w:start="360"/>
        <w:jc w:val="both"/>
        <w:rPr/>
      </w:pPr>
      <w:r>
        <w:rPr>
          <w:b/>
          <w:bCs/>
          <w:color w:val="2E75B6"/>
          <w:sz w:val="21"/>
          <w:szCs w:val="21"/>
        </w:rPr>
        <w:t xml:space="preserve">● </w:t>
      </w:r>
      <w:r>
        <w:rPr>
          <w:sz w:val="21"/>
          <w:szCs w:val="21"/>
        </w:rPr>
        <w:t>熟悉西门子</w:t>
      </w:r>
      <w:r>
        <w:rPr>
          <w:sz w:val="21"/>
          <w:szCs w:val="21"/>
        </w:rPr>
        <w:t>PLC</w:t>
      </w:r>
      <w:r>
        <w:rPr>
          <w:sz w:val="21"/>
          <w:szCs w:val="21"/>
        </w:rPr>
        <w:t>（含</w:t>
      </w:r>
      <w:r>
        <w:rPr>
          <w:sz w:val="21"/>
          <w:szCs w:val="21"/>
        </w:rPr>
        <w:t>CPU 1517F-3 PN/DP</w:t>
      </w:r>
      <w:r>
        <w:rPr>
          <w:sz w:val="21"/>
          <w:szCs w:val="21"/>
        </w:rPr>
        <w:t>）、边缘数据采集设备及工位显示系统的安装、调试、运维全流程。</w:t>
      </w:r>
    </w:p>
    <w:p>
      <w:pPr>
        <w:pStyle w:val="Normal"/>
        <w:spacing w:lineRule="exact" w:line="300" w:before="60" w:after="60"/>
        <w:ind w:start="360"/>
        <w:jc w:val="both"/>
        <w:rPr/>
      </w:pPr>
      <w:r>
        <w:rPr>
          <w:b/>
          <w:bCs/>
          <w:color w:val="2E75B6"/>
          <w:sz w:val="21"/>
          <w:szCs w:val="21"/>
        </w:rPr>
        <w:t xml:space="preserve">● </w:t>
      </w:r>
      <w:r>
        <w:rPr>
          <w:sz w:val="21"/>
          <w:szCs w:val="21"/>
        </w:rPr>
        <w:t>具备良好的沟通协调能力，能高效对接甲方、现场施工团队及公司技术部门。</w:t>
      </w:r>
    </w:p>
    <w:p>
      <w:pPr>
        <w:pStyle w:val="Heading2"/>
        <w:spacing w:before="200" w:after="100"/>
        <w:rPr/>
      </w:pPr>
      <w:r>
        <w:rPr>
          <w:sz w:val="26"/>
          <w:szCs w:val="26"/>
        </w:rPr>
        <w:t>6.3 HSE</w:t>
      </w:r>
      <w:r>
        <w:rPr>
          <w:sz w:val="26"/>
          <w:szCs w:val="26"/>
        </w:rPr>
        <w:t>承诺（第七条）</w:t>
      </w:r>
    </w:p>
    <w:p>
      <w:pPr>
        <w:pStyle w:val="Normal"/>
        <w:spacing w:lineRule="exact" w:line="300" w:before="60" w:after="60"/>
        <w:ind w:start="360"/>
        <w:jc w:val="both"/>
        <w:rPr/>
      </w:pPr>
      <w:r>
        <w:rPr>
          <w:b/>
          <w:bCs/>
          <w:color w:val="2E75B6"/>
          <w:sz w:val="21"/>
          <w:szCs w:val="21"/>
        </w:rPr>
        <w:t xml:space="preserve">● </w:t>
      </w:r>
      <w:r>
        <w:rPr>
          <w:sz w:val="21"/>
          <w:szCs w:val="21"/>
        </w:rPr>
        <w:t>已阅读并承诺遵守康明斯供应商行为准则及</w:t>
      </w:r>
      <w:r>
        <w:rPr>
          <w:sz w:val="21"/>
          <w:szCs w:val="21"/>
        </w:rPr>
        <w:t>HSE</w:t>
      </w:r>
      <w:r>
        <w:rPr>
          <w:sz w:val="21"/>
          <w:szCs w:val="21"/>
        </w:rPr>
        <w:t>承包商安全管理规定，合同执行期间持续遵守。</w:t>
      </w:r>
    </w:p>
    <w:p>
      <w:pPr>
        <w:pStyle w:val="Normal"/>
        <w:spacing w:lineRule="exact" w:line="300" w:before="60" w:after="60"/>
        <w:ind w:start="360"/>
        <w:jc w:val="both"/>
        <w:rPr/>
      </w:pPr>
      <w:r>
        <w:rPr>
          <w:b/>
          <w:bCs/>
          <w:color w:val="2E75B6"/>
          <w:sz w:val="21"/>
          <w:szCs w:val="21"/>
        </w:rPr>
        <w:t xml:space="preserve">● </w:t>
      </w:r>
      <w:r>
        <w:rPr>
          <w:sz w:val="21"/>
          <w:szCs w:val="21"/>
        </w:rPr>
        <w:t>进入现场前按重庆康明斯安全管理程序办理相关手续，实施安全文明施工，做好现场安全防范围护措施。</w:t>
      </w:r>
    </w:p>
    <w:p>
      <w:pPr>
        <w:pStyle w:val="Normal"/>
        <w:spacing w:lineRule="exact" w:line="300" w:before="60" w:after="60"/>
        <w:ind w:start="360"/>
        <w:jc w:val="both"/>
        <w:rPr/>
      </w:pPr>
      <w:r>
        <w:rPr>
          <w:b/>
          <w:bCs/>
          <w:color w:val="2E75B6"/>
          <w:sz w:val="21"/>
          <w:szCs w:val="21"/>
        </w:rPr>
        <w:t xml:space="preserve">● </w:t>
      </w:r>
      <w:r>
        <w:rPr>
          <w:sz w:val="21"/>
          <w:szCs w:val="21"/>
        </w:rPr>
        <w:t>购买入场员工意外伤害保险，穿戴劳保用品，若发生</w:t>
      </w:r>
      <w:r>
        <w:rPr>
          <w:sz w:val="21"/>
          <w:szCs w:val="21"/>
        </w:rPr>
        <w:t>HSE</w:t>
      </w:r>
      <w:r>
        <w:rPr>
          <w:sz w:val="21"/>
          <w:szCs w:val="21"/>
        </w:rPr>
        <w:t>事故由供应商承担全部责任。</w:t>
      </w:r>
    </w:p>
    <w:p>
      <w:pPr>
        <w:pStyle w:val="Normal"/>
        <w:spacing w:lineRule="exact" w:line="300" w:before="60" w:after="60"/>
        <w:ind w:start="360"/>
        <w:jc w:val="both"/>
        <w:rPr/>
      </w:pPr>
      <w:r>
        <w:rPr>
          <w:b/>
          <w:bCs/>
          <w:color w:val="2E75B6"/>
          <w:sz w:val="21"/>
          <w:szCs w:val="21"/>
        </w:rPr>
        <w:t xml:space="preserve">● </w:t>
      </w:r>
      <w:r>
        <w:rPr>
          <w:sz w:val="21"/>
          <w:szCs w:val="21"/>
        </w:rPr>
        <w:t>严格保护甲方设施设备，不从事本项目以外的工作，涉及高空作业按国家规定及康明斯</w:t>
      </w:r>
      <w:r>
        <w:rPr>
          <w:sz w:val="21"/>
          <w:szCs w:val="21"/>
        </w:rPr>
        <w:t>HSE</w:t>
      </w:r>
      <w:r>
        <w:rPr>
          <w:sz w:val="21"/>
          <w:szCs w:val="21"/>
        </w:rPr>
        <w:t>规定执行。</w:t>
      </w:r>
    </w:p>
    <w:p>
      <w:pPr>
        <w:pStyle w:val="Normal"/>
        <w:spacing w:lineRule="exact" w:line="300" w:before="60" w:after="60"/>
        <w:ind w:start="360"/>
        <w:jc w:val="both"/>
        <w:rPr/>
      </w:pPr>
      <w:r>
        <w:rPr>
          <w:b/>
          <w:bCs/>
          <w:color w:val="2E75B6"/>
          <w:sz w:val="21"/>
          <w:szCs w:val="21"/>
        </w:rPr>
        <w:t xml:space="preserve">● </w:t>
      </w:r>
      <w:r>
        <w:rPr>
          <w:sz w:val="21"/>
          <w:szCs w:val="21"/>
        </w:rPr>
        <w:t>不在现场私建网络或使用未授权无线设备传输数据。</w:t>
      </w:r>
    </w:p>
    <w:p>
      <w:pPr>
        <w:pStyle w:val="Heading1"/>
        <w:pBdr>
          <w:bottom w:val="single" w:sz="4" w:space="4" w:color="2E75B6"/>
        </w:pBdr>
        <w:spacing w:before="300" w:after="140"/>
        <w:rPr/>
      </w:pPr>
      <w:r>
        <w:rPr/>
        <w:t>七、项目实施计划（</w:t>
      </w:r>
      <w:r>
        <w:rPr/>
        <w:t>120</w:t>
      </w:r>
      <w:r>
        <w:rPr/>
        <w:t>天）</w:t>
      </w:r>
    </w:p>
    <w:p>
      <w:pPr>
        <w:pStyle w:val="Heading2"/>
        <w:spacing w:before="200" w:after="100"/>
        <w:rPr/>
      </w:pPr>
      <w:r>
        <w:rPr>
          <w:sz w:val="26"/>
          <w:szCs w:val="26"/>
        </w:rPr>
        <w:t xml:space="preserve">7.1 </w:t>
      </w:r>
      <w:r>
        <w:rPr>
          <w:sz w:val="26"/>
          <w:szCs w:val="26"/>
        </w:rPr>
        <w:t>总体里程碑</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199"/>
        <w:gridCol w:w="1398"/>
        <w:gridCol w:w="3762"/>
        <w:gridCol w:w="2000"/>
      </w:tblGrid>
      <w:tr>
        <w:trPr/>
        <w:tc>
          <w:tcPr>
            <w:tcW w:w="219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阶段</w:t>
            </w:r>
          </w:p>
        </w:tc>
        <w:tc>
          <w:tcPr>
            <w:tcW w:w="13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时间节点</w:t>
            </w:r>
          </w:p>
        </w:tc>
        <w:tc>
          <w:tcPr>
            <w:tcW w:w="3762"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实施内容</w:t>
            </w:r>
          </w:p>
        </w:tc>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核心交付物</w:t>
            </w:r>
          </w:p>
        </w:tc>
      </w:tr>
      <w:tr>
        <w:trPr/>
        <w:tc>
          <w:tcPr>
            <w:tcW w:w="21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① </w:t>
            </w:r>
            <w:r>
              <w:rPr>
                <w:color w:val="333333"/>
                <w:sz w:val="18"/>
                <w:szCs w:val="18"/>
              </w:rPr>
              <w:t>方案确认与采购</w:t>
            </w:r>
          </w:p>
        </w:tc>
        <w:tc>
          <w:tcPr>
            <w:tcW w:w="1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第</w:t>
            </w:r>
            <w:r>
              <w:rPr>
                <w:color w:val="333333"/>
                <w:sz w:val="18"/>
                <w:szCs w:val="18"/>
              </w:rPr>
              <w:t>1-3</w:t>
            </w:r>
            <w:r>
              <w:rPr>
                <w:color w:val="333333"/>
                <w:sz w:val="18"/>
                <w:szCs w:val="18"/>
              </w:rPr>
              <w:t>周</w:t>
            </w:r>
          </w:p>
        </w:tc>
        <w:tc>
          <w:tcPr>
            <w:tcW w:w="37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详细设计评审、</w:t>
            </w:r>
            <w:r>
              <w:rPr>
                <w:color w:val="333333"/>
                <w:sz w:val="18"/>
                <w:szCs w:val="18"/>
              </w:rPr>
              <w:t>IT</w:t>
            </w:r>
            <w:r>
              <w:rPr>
                <w:color w:val="333333"/>
                <w:sz w:val="18"/>
                <w:szCs w:val="18"/>
              </w:rPr>
              <w:t>安全架构评审、</w:t>
            </w:r>
            <w:r>
              <w:rPr>
                <w:color w:val="333333"/>
                <w:sz w:val="18"/>
                <w:szCs w:val="18"/>
              </w:rPr>
              <w:t>IP</w:t>
            </w:r>
            <w:r>
              <w:rPr>
                <w:color w:val="333333"/>
                <w:sz w:val="18"/>
                <w:szCs w:val="18"/>
              </w:rPr>
              <w:t>地址规划审批、设备下单采购</w:t>
            </w:r>
          </w:p>
        </w:tc>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设计方案文档 </w:t>
            </w:r>
            <w:r>
              <w:rPr>
                <w:color w:val="333333"/>
                <w:sz w:val="18"/>
                <w:szCs w:val="18"/>
              </w:rPr>
              <w:t>IP</w:t>
            </w:r>
            <w:r>
              <w:rPr>
                <w:color w:val="333333"/>
                <w:sz w:val="18"/>
                <w:szCs w:val="18"/>
              </w:rPr>
              <w:t>规划审批表 采购清单</w:t>
            </w:r>
          </w:p>
        </w:tc>
      </w:tr>
      <w:tr>
        <w:trPr/>
        <w:tc>
          <w:tcPr>
            <w:tcW w:w="21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② </w:t>
            </w:r>
            <w:r>
              <w:rPr>
                <w:color w:val="333333"/>
                <w:sz w:val="18"/>
                <w:szCs w:val="18"/>
              </w:rPr>
              <w:t>综合布线与机柜</w:t>
            </w:r>
          </w:p>
        </w:tc>
        <w:tc>
          <w:tcPr>
            <w:tcW w:w="1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第</w:t>
            </w:r>
            <w:r>
              <w:rPr>
                <w:color w:val="333333"/>
                <w:sz w:val="18"/>
                <w:szCs w:val="18"/>
              </w:rPr>
              <w:t>4-6</w:t>
            </w:r>
            <w:r>
              <w:rPr>
                <w:color w:val="333333"/>
                <w:sz w:val="18"/>
                <w:szCs w:val="18"/>
              </w:rPr>
              <w:t>周</w:t>
            </w:r>
          </w:p>
        </w:tc>
        <w:tc>
          <w:tcPr>
            <w:tcW w:w="37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主桥架分桥架敷设、网络机柜</w:t>
            </w:r>
            <w:r>
              <w:rPr>
                <w:color w:val="333333"/>
                <w:sz w:val="18"/>
                <w:szCs w:val="18"/>
              </w:rPr>
              <w:t>/</w:t>
            </w:r>
            <w:r>
              <w:rPr>
                <w:color w:val="333333"/>
                <w:sz w:val="18"/>
                <w:szCs w:val="18"/>
              </w:rPr>
              <w:t>控制柜就位、配线架端接、标签标识</w:t>
            </w:r>
          </w:p>
        </w:tc>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布线竣工图 线缆测试报告</w:t>
            </w:r>
          </w:p>
        </w:tc>
      </w:tr>
      <w:tr>
        <w:trPr/>
        <w:tc>
          <w:tcPr>
            <w:tcW w:w="21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③ </w:t>
            </w:r>
            <w:r>
              <w:rPr>
                <w:color w:val="333333"/>
                <w:sz w:val="18"/>
                <w:szCs w:val="18"/>
              </w:rPr>
              <w:t>KVA</w:t>
            </w:r>
            <w:r>
              <w:rPr>
                <w:color w:val="333333"/>
                <w:sz w:val="18"/>
                <w:szCs w:val="18"/>
              </w:rPr>
              <w:t>装配线安装</w:t>
            </w:r>
          </w:p>
        </w:tc>
        <w:tc>
          <w:tcPr>
            <w:tcW w:w="1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第</w:t>
            </w:r>
            <w:r>
              <w:rPr>
                <w:color w:val="333333"/>
                <w:sz w:val="18"/>
                <w:szCs w:val="18"/>
              </w:rPr>
              <w:t>5-10</w:t>
            </w:r>
            <w:r>
              <w:rPr>
                <w:color w:val="333333"/>
                <w:sz w:val="18"/>
                <w:szCs w:val="18"/>
              </w:rPr>
              <w:t>周</w:t>
            </w:r>
          </w:p>
        </w:tc>
        <w:tc>
          <w:tcPr>
            <w:tcW w:w="37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35</w:t>
            </w:r>
            <w:r>
              <w:rPr>
                <w:color w:val="333333"/>
                <w:sz w:val="18"/>
                <w:szCs w:val="18"/>
              </w:rPr>
              <w:t>台显示屏安装固定、有线组网、</w:t>
            </w:r>
            <w:r>
              <w:rPr>
                <w:color w:val="333333"/>
                <w:sz w:val="18"/>
                <w:szCs w:val="18"/>
              </w:rPr>
              <w:t>PLC</w:t>
            </w:r>
            <w:r>
              <w:rPr>
                <w:color w:val="333333"/>
                <w:sz w:val="18"/>
                <w:szCs w:val="18"/>
              </w:rPr>
              <w:t>通信调试、单工位功能验证</w:t>
            </w:r>
          </w:p>
        </w:tc>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装配线子系统验收报告</w:t>
            </w:r>
          </w:p>
        </w:tc>
      </w:tr>
      <w:tr>
        <w:trPr/>
        <w:tc>
          <w:tcPr>
            <w:tcW w:w="21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④ </w:t>
            </w:r>
            <w:r>
              <w:rPr>
                <w:color w:val="333333"/>
                <w:sz w:val="18"/>
                <w:szCs w:val="18"/>
              </w:rPr>
              <w:t>KVP</w:t>
            </w:r>
            <w:r>
              <w:rPr>
                <w:color w:val="333333"/>
                <w:sz w:val="18"/>
                <w:szCs w:val="18"/>
              </w:rPr>
              <w:t>涂装线安装</w:t>
            </w:r>
          </w:p>
        </w:tc>
        <w:tc>
          <w:tcPr>
            <w:tcW w:w="1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第</w:t>
            </w:r>
            <w:r>
              <w:rPr>
                <w:color w:val="333333"/>
                <w:sz w:val="18"/>
                <w:szCs w:val="18"/>
              </w:rPr>
              <w:t>8-12</w:t>
            </w:r>
            <w:r>
              <w:rPr>
                <w:color w:val="333333"/>
                <w:sz w:val="18"/>
                <w:szCs w:val="18"/>
              </w:rPr>
              <w:t>周</w:t>
            </w:r>
          </w:p>
        </w:tc>
        <w:tc>
          <w:tcPr>
            <w:tcW w:w="37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5</w:t>
            </w:r>
            <w:r>
              <w:rPr>
                <w:color w:val="333333"/>
                <w:sz w:val="18"/>
                <w:szCs w:val="18"/>
              </w:rPr>
              <w:t>台显示屏安装、</w:t>
            </w:r>
            <w:r>
              <w:rPr>
                <w:color w:val="333333"/>
                <w:sz w:val="18"/>
                <w:szCs w:val="18"/>
              </w:rPr>
              <w:t>P606 RFID</w:t>
            </w:r>
            <w:r>
              <w:rPr>
                <w:color w:val="333333"/>
                <w:sz w:val="18"/>
                <w:szCs w:val="18"/>
              </w:rPr>
              <w:t>安装、系统联调</w:t>
            </w:r>
          </w:p>
        </w:tc>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涂装线子系统验收报告</w:t>
            </w:r>
          </w:p>
        </w:tc>
      </w:tr>
      <w:tr>
        <w:trPr/>
        <w:tc>
          <w:tcPr>
            <w:tcW w:w="21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⑤ </w:t>
            </w:r>
            <w:r>
              <w:rPr>
                <w:color w:val="333333"/>
                <w:sz w:val="18"/>
                <w:szCs w:val="18"/>
              </w:rPr>
              <w:t>软件部署与集成</w:t>
            </w:r>
          </w:p>
        </w:tc>
        <w:tc>
          <w:tcPr>
            <w:tcW w:w="1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第</w:t>
            </w:r>
            <w:r>
              <w:rPr>
                <w:color w:val="333333"/>
                <w:sz w:val="18"/>
                <w:szCs w:val="18"/>
              </w:rPr>
              <w:t>10-14</w:t>
            </w:r>
            <w:r>
              <w:rPr>
                <w:color w:val="333333"/>
                <w:sz w:val="18"/>
                <w:szCs w:val="18"/>
              </w:rPr>
              <w:t>周</w:t>
            </w:r>
          </w:p>
        </w:tc>
        <w:tc>
          <w:tcPr>
            <w:tcW w:w="37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工控机软件安装部署、</w:t>
            </w:r>
            <w:r>
              <w:rPr>
                <w:color w:val="333333"/>
                <w:sz w:val="18"/>
                <w:szCs w:val="18"/>
              </w:rPr>
              <w:t>AD/SSO</w:t>
            </w:r>
            <w:r>
              <w:rPr>
                <w:color w:val="333333"/>
                <w:sz w:val="18"/>
                <w:szCs w:val="18"/>
              </w:rPr>
              <w:t>集成、漏洞扫描与整改、</w:t>
            </w:r>
            <w:r>
              <w:rPr>
                <w:color w:val="333333"/>
                <w:sz w:val="18"/>
                <w:szCs w:val="18"/>
              </w:rPr>
              <w:t>40</w:t>
            </w:r>
            <w:r>
              <w:rPr>
                <w:color w:val="333333"/>
                <w:sz w:val="18"/>
                <w:szCs w:val="18"/>
              </w:rPr>
              <w:t>台全线联调</w:t>
            </w:r>
          </w:p>
        </w:tc>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系统集成测试报告 漏洞整改报告</w:t>
            </w:r>
          </w:p>
        </w:tc>
      </w:tr>
      <w:tr>
        <w:trPr/>
        <w:tc>
          <w:tcPr>
            <w:tcW w:w="21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⑥ </w:t>
            </w:r>
            <w:r>
              <w:rPr>
                <w:color w:val="333333"/>
                <w:sz w:val="18"/>
                <w:szCs w:val="18"/>
              </w:rPr>
              <w:t>稳定试运行</w:t>
            </w:r>
          </w:p>
        </w:tc>
        <w:tc>
          <w:tcPr>
            <w:tcW w:w="1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第</w:t>
            </w:r>
            <w:r>
              <w:rPr>
                <w:color w:val="333333"/>
                <w:sz w:val="18"/>
                <w:szCs w:val="18"/>
              </w:rPr>
              <w:t>13-16</w:t>
            </w:r>
            <w:r>
              <w:rPr>
                <w:color w:val="333333"/>
                <w:sz w:val="18"/>
                <w:szCs w:val="18"/>
              </w:rPr>
              <w:t>周</w:t>
            </w:r>
          </w:p>
        </w:tc>
        <w:tc>
          <w:tcPr>
            <w:tcW w:w="37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全系统持续运行</w:t>
            </w:r>
            <w:r>
              <w:rPr>
                <w:color w:val="333333"/>
                <w:sz w:val="18"/>
                <w:szCs w:val="18"/>
              </w:rPr>
              <w:t>30</w:t>
            </w:r>
            <w:r>
              <w:rPr>
                <w:color w:val="333333"/>
                <w:sz w:val="18"/>
                <w:szCs w:val="18"/>
              </w:rPr>
              <w:t>天、问题整改、性能指标验证</w:t>
            </w:r>
          </w:p>
        </w:tc>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试运行记录 整改报告</w:t>
            </w:r>
          </w:p>
        </w:tc>
      </w:tr>
      <w:tr>
        <w:trPr/>
        <w:tc>
          <w:tcPr>
            <w:tcW w:w="21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⑦ </w:t>
            </w:r>
            <w:r>
              <w:rPr>
                <w:color w:val="333333"/>
                <w:sz w:val="18"/>
                <w:szCs w:val="18"/>
              </w:rPr>
              <w:t>验收与交付</w:t>
            </w:r>
          </w:p>
        </w:tc>
        <w:tc>
          <w:tcPr>
            <w:tcW w:w="1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第</w:t>
            </w:r>
            <w:r>
              <w:rPr>
                <w:color w:val="333333"/>
                <w:sz w:val="18"/>
                <w:szCs w:val="18"/>
              </w:rPr>
              <w:t>16-17</w:t>
            </w:r>
            <w:r>
              <w:rPr>
                <w:color w:val="333333"/>
                <w:sz w:val="18"/>
                <w:szCs w:val="18"/>
              </w:rPr>
              <w:t>周 （≤</w:t>
            </w:r>
            <w:r>
              <w:rPr>
                <w:color w:val="333333"/>
                <w:sz w:val="18"/>
                <w:szCs w:val="18"/>
              </w:rPr>
              <w:t>120</w:t>
            </w:r>
            <w:r>
              <w:rPr>
                <w:color w:val="333333"/>
                <w:sz w:val="18"/>
                <w:szCs w:val="18"/>
              </w:rPr>
              <w:t>天）</w:t>
            </w:r>
          </w:p>
        </w:tc>
        <w:tc>
          <w:tcPr>
            <w:tcW w:w="37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用户培训≥</w:t>
            </w:r>
            <w:r>
              <w:rPr>
                <w:color w:val="333333"/>
                <w:sz w:val="18"/>
                <w:szCs w:val="18"/>
              </w:rPr>
              <w:t>8h</w:t>
            </w:r>
            <w:r>
              <w:rPr>
                <w:color w:val="333333"/>
                <w:sz w:val="18"/>
                <w:szCs w:val="18"/>
              </w:rPr>
              <w:t>、终验收、全套技术文档移交</w:t>
            </w:r>
          </w:p>
        </w:tc>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终验收报告 全套技术文档</w:t>
            </w:r>
          </w:p>
        </w:tc>
      </w:tr>
    </w:tbl>
    <w:p>
      <w:pPr>
        <w:pStyle w:val="Heading2"/>
        <w:spacing w:before="200" w:after="100"/>
        <w:rPr/>
      </w:pPr>
      <w:r>
        <w:rPr>
          <w:sz w:val="26"/>
          <w:szCs w:val="26"/>
        </w:rPr>
        <w:t xml:space="preserve">7.2 </w:t>
      </w:r>
      <w:r>
        <w:rPr>
          <w:sz w:val="26"/>
          <w:szCs w:val="26"/>
        </w:rPr>
        <w:t>关键路径风险管控</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193"/>
        <w:gridCol w:w="1007"/>
        <w:gridCol w:w="6160"/>
      </w:tblGrid>
      <w:tr>
        <w:trPr/>
        <w:tc>
          <w:tcPr>
            <w:tcW w:w="2193"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风险项</w:t>
            </w:r>
          </w:p>
        </w:tc>
        <w:tc>
          <w:tcPr>
            <w:tcW w:w="1007"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风险等级</w:t>
            </w:r>
          </w:p>
        </w:tc>
        <w:tc>
          <w:tcPr>
            <w:tcW w:w="616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应对措施</w:t>
            </w:r>
          </w:p>
        </w:tc>
      </w:tr>
      <w:tr>
        <w:trPr/>
        <w:tc>
          <w:tcPr>
            <w:tcW w:w="219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设备到货延迟</w:t>
            </w:r>
          </w:p>
        </w:tc>
        <w:tc>
          <w:tcPr>
            <w:tcW w:w="1007"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中</w:t>
            </w:r>
          </w:p>
        </w:tc>
        <w:tc>
          <w:tcPr>
            <w:tcW w:w="6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提前</w:t>
            </w:r>
            <w:r>
              <w:rPr>
                <w:color w:val="333333"/>
                <w:sz w:val="18"/>
                <w:szCs w:val="18"/>
              </w:rPr>
              <w:t>2</w:t>
            </w:r>
            <w:r>
              <w:rPr>
                <w:color w:val="333333"/>
                <w:sz w:val="18"/>
                <w:szCs w:val="18"/>
              </w:rPr>
              <w:t>周锁定供应商产能，签订含违约条款的采购合同；关键设备备选供应商清单</w:t>
            </w:r>
          </w:p>
        </w:tc>
      </w:tr>
      <w:tr>
        <w:trPr/>
        <w:tc>
          <w:tcPr>
            <w:tcW w:w="219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PLC</w:t>
            </w:r>
            <w:r>
              <w:rPr>
                <w:color w:val="333333"/>
                <w:sz w:val="18"/>
                <w:szCs w:val="18"/>
              </w:rPr>
              <w:t>通信协议适配</w:t>
            </w:r>
          </w:p>
        </w:tc>
        <w:tc>
          <w:tcPr>
            <w:tcW w:w="1007"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高</w:t>
            </w:r>
          </w:p>
        </w:tc>
        <w:tc>
          <w:tcPr>
            <w:tcW w:w="6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第</w:t>
            </w:r>
            <w:r>
              <w:rPr>
                <w:color w:val="333333"/>
                <w:sz w:val="18"/>
                <w:szCs w:val="18"/>
              </w:rPr>
              <w:t>1</w:t>
            </w:r>
            <w:r>
              <w:rPr>
                <w:color w:val="333333"/>
                <w:sz w:val="18"/>
                <w:szCs w:val="18"/>
              </w:rPr>
              <w:t>周现场勘察确认</w:t>
            </w:r>
            <w:r>
              <w:rPr>
                <w:color w:val="333333"/>
                <w:sz w:val="18"/>
                <w:szCs w:val="18"/>
              </w:rPr>
              <w:t>PLC</w:t>
            </w:r>
            <w:r>
              <w:rPr>
                <w:color w:val="333333"/>
                <w:sz w:val="18"/>
                <w:szCs w:val="18"/>
              </w:rPr>
              <w:t>实际型号及</w:t>
            </w:r>
            <w:r>
              <w:rPr>
                <w:color w:val="333333"/>
                <w:sz w:val="18"/>
                <w:szCs w:val="18"/>
              </w:rPr>
              <w:t>DB</w:t>
            </w:r>
            <w:r>
              <w:rPr>
                <w:color w:val="333333"/>
                <w:sz w:val="18"/>
                <w:szCs w:val="18"/>
              </w:rPr>
              <w:t>块定义；首选</w:t>
            </w:r>
            <w:r>
              <w:rPr>
                <w:color w:val="333333"/>
                <w:sz w:val="18"/>
                <w:szCs w:val="18"/>
              </w:rPr>
              <w:t>S7</w:t>
            </w:r>
            <w:r>
              <w:rPr>
                <w:color w:val="333333"/>
                <w:sz w:val="18"/>
                <w:szCs w:val="18"/>
              </w:rPr>
              <w:t>协议（</w:t>
            </w:r>
            <w:r>
              <w:rPr>
                <w:color w:val="333333"/>
                <w:sz w:val="18"/>
                <w:szCs w:val="18"/>
              </w:rPr>
              <w:t>Profinet</w:t>
            </w:r>
            <w:r>
              <w:rPr>
                <w:color w:val="333333"/>
                <w:sz w:val="18"/>
                <w:szCs w:val="18"/>
              </w:rPr>
              <w:t>），备选</w:t>
            </w:r>
            <w:r>
              <w:rPr>
                <w:color w:val="333333"/>
                <w:sz w:val="18"/>
                <w:szCs w:val="18"/>
              </w:rPr>
              <w:t>Modbus TCP</w:t>
            </w:r>
            <w:r>
              <w:rPr>
                <w:color w:val="333333"/>
                <w:sz w:val="18"/>
                <w:szCs w:val="18"/>
              </w:rPr>
              <w:t>方案</w:t>
            </w:r>
          </w:p>
        </w:tc>
      </w:tr>
      <w:tr>
        <w:trPr/>
        <w:tc>
          <w:tcPr>
            <w:tcW w:w="219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甲方网络变更</w:t>
            </w:r>
          </w:p>
        </w:tc>
        <w:tc>
          <w:tcPr>
            <w:tcW w:w="1007"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中</w:t>
            </w:r>
          </w:p>
        </w:tc>
        <w:tc>
          <w:tcPr>
            <w:tcW w:w="6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IP</w:t>
            </w:r>
            <w:r>
              <w:rPr>
                <w:color w:val="333333"/>
                <w:sz w:val="18"/>
                <w:szCs w:val="18"/>
              </w:rPr>
              <w:t>规划表提前审批，预留网段缓冲区；变更流程纳入项目沟通机制</w:t>
            </w:r>
          </w:p>
        </w:tc>
      </w:tr>
      <w:tr>
        <w:trPr/>
        <w:tc>
          <w:tcPr>
            <w:tcW w:w="219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涂装线现场环境</w:t>
            </w:r>
          </w:p>
        </w:tc>
        <w:tc>
          <w:tcPr>
            <w:tcW w:w="1007"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中</w:t>
            </w:r>
          </w:p>
        </w:tc>
        <w:tc>
          <w:tcPr>
            <w:tcW w:w="6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第</w:t>
            </w:r>
            <w:r>
              <w:rPr>
                <w:color w:val="333333"/>
                <w:sz w:val="18"/>
                <w:szCs w:val="18"/>
              </w:rPr>
              <w:t>2</w:t>
            </w:r>
            <w:r>
              <w:rPr>
                <w:color w:val="333333"/>
                <w:sz w:val="18"/>
                <w:szCs w:val="18"/>
              </w:rPr>
              <w:t>周现场环境评估，确认显示屏防护等级需求；如需升级提前报备甲方</w:t>
            </w:r>
          </w:p>
        </w:tc>
      </w:tr>
      <w:tr>
        <w:trPr/>
        <w:tc>
          <w:tcPr>
            <w:tcW w:w="219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IT</w:t>
            </w:r>
            <w:r>
              <w:rPr>
                <w:color w:val="333333"/>
                <w:sz w:val="18"/>
                <w:szCs w:val="18"/>
              </w:rPr>
              <w:t>合规评审不通过</w:t>
            </w:r>
          </w:p>
        </w:tc>
        <w:tc>
          <w:tcPr>
            <w:tcW w:w="1007"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高</w:t>
            </w:r>
          </w:p>
        </w:tc>
        <w:tc>
          <w:tcPr>
            <w:tcW w:w="616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方案设计阶段即引入甲方</w:t>
            </w:r>
            <w:r>
              <w:rPr>
                <w:color w:val="333333"/>
                <w:sz w:val="18"/>
                <w:szCs w:val="18"/>
              </w:rPr>
              <w:t>IT</w:t>
            </w:r>
            <w:r>
              <w:rPr>
                <w:color w:val="333333"/>
                <w:sz w:val="18"/>
                <w:szCs w:val="18"/>
              </w:rPr>
              <w:t>团队评审；预留</w:t>
            </w:r>
            <w:r>
              <w:rPr>
                <w:color w:val="333333"/>
                <w:sz w:val="18"/>
                <w:szCs w:val="18"/>
              </w:rPr>
              <w:t>2</w:t>
            </w:r>
            <w:r>
              <w:rPr>
                <w:color w:val="333333"/>
                <w:sz w:val="18"/>
                <w:szCs w:val="18"/>
              </w:rPr>
              <w:t>周整改窗口</w:t>
            </w:r>
          </w:p>
        </w:tc>
      </w:tr>
      <w:tr>
        <w:trPr/>
        <w:tc>
          <w:tcPr>
            <w:tcW w:w="219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试运行期间频繁异常</w:t>
            </w:r>
          </w:p>
        </w:tc>
        <w:tc>
          <w:tcPr>
            <w:tcW w:w="1007"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中</w:t>
            </w:r>
          </w:p>
        </w:tc>
        <w:tc>
          <w:tcPr>
            <w:tcW w:w="616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设立专项驻场支持团队；每日问题跟踪会议；整改闭环管理</w:t>
            </w:r>
          </w:p>
        </w:tc>
      </w:tr>
    </w:tbl>
    <w:p>
      <w:pPr>
        <w:pStyle w:val="Heading1"/>
        <w:pBdr>
          <w:bottom w:val="single" w:sz="4" w:space="4" w:color="2E75B6"/>
        </w:pBdr>
        <w:spacing w:before="300" w:after="140"/>
        <w:rPr/>
      </w:pPr>
      <w:r>
        <w:rPr/>
        <w:t>八、培训方案</w:t>
      </w:r>
    </w:p>
    <w:p>
      <w:pPr>
        <w:pStyle w:val="Heading2"/>
        <w:spacing w:before="200" w:after="100"/>
        <w:rPr/>
      </w:pPr>
      <w:r>
        <w:rPr>
          <w:sz w:val="26"/>
          <w:szCs w:val="26"/>
        </w:rPr>
        <w:t xml:space="preserve">8.1 </w:t>
      </w:r>
      <w:r>
        <w:rPr>
          <w:sz w:val="26"/>
          <w:szCs w:val="26"/>
        </w:rPr>
        <w:t>培训安排</w:t>
      </w:r>
    </w:p>
    <w:p>
      <w:pPr>
        <w:pStyle w:val="Normal"/>
        <w:spacing w:lineRule="exact" w:line="300" w:before="60" w:after="60"/>
        <w:ind w:firstLine="420"/>
        <w:jc w:val="both"/>
        <w:rPr/>
      </w:pPr>
      <w:r>
        <w:rPr>
          <w:sz w:val="21"/>
          <w:szCs w:val="21"/>
        </w:rPr>
        <w:t>依据技术要求</w:t>
      </w:r>
      <w:r>
        <w:rPr>
          <w:sz w:val="21"/>
          <w:szCs w:val="21"/>
        </w:rPr>
        <w:t>§6.1-6.2</w:t>
      </w:r>
      <w:r>
        <w:rPr>
          <w:sz w:val="21"/>
          <w:szCs w:val="21"/>
        </w:rPr>
        <w:t>，培训须在系统调试合格、试运行正常后、正式验收前完成。总时长≥</w:t>
      </w:r>
      <w:r>
        <w:rPr>
          <w:sz w:val="21"/>
          <w:szCs w:val="21"/>
        </w:rPr>
        <w:t>8</w:t>
      </w:r>
      <w:r>
        <w:rPr>
          <w:sz w:val="21"/>
          <w:szCs w:val="21"/>
        </w:rPr>
        <w:t>小时，采用理论讲解与现场实操结合方式。具体培训计划如下：</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398"/>
        <w:gridCol w:w="4562"/>
        <w:gridCol w:w="2400"/>
      </w:tblGrid>
      <w:tr>
        <w:trPr/>
        <w:tc>
          <w:tcPr>
            <w:tcW w:w="2398"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培训阶段</w:t>
            </w:r>
          </w:p>
        </w:tc>
        <w:tc>
          <w:tcPr>
            <w:tcW w:w="4562"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培训内容</w:t>
            </w:r>
          </w:p>
        </w:tc>
        <w:tc>
          <w:tcPr>
            <w:tcW w:w="24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教材</w:t>
            </w:r>
            <w:r>
              <w:rPr>
                <w:b/>
                <w:bCs/>
                <w:color w:val="FFFFFF"/>
                <w:sz w:val="18"/>
                <w:szCs w:val="18"/>
              </w:rPr>
              <w:t>/</w:t>
            </w:r>
            <w:r>
              <w:rPr>
                <w:b/>
                <w:bCs/>
                <w:color w:val="FFFFFF"/>
                <w:sz w:val="18"/>
                <w:szCs w:val="18"/>
              </w:rPr>
              <w:t>交付物</w:t>
            </w:r>
          </w:p>
        </w:tc>
      </w:tr>
      <w:tr>
        <w:trPr/>
        <w:tc>
          <w:tcPr>
            <w:tcW w:w="2398"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理论培训 （≥</w:t>
            </w:r>
            <w:r>
              <w:rPr>
                <w:color w:val="333333"/>
                <w:sz w:val="18"/>
                <w:szCs w:val="18"/>
              </w:rPr>
              <w:t>3.5</w:t>
            </w:r>
            <w:r>
              <w:rPr>
                <w:color w:val="333333"/>
                <w:sz w:val="18"/>
                <w:szCs w:val="18"/>
              </w:rPr>
              <w:t>小时，占比≥</w:t>
            </w:r>
            <w:r>
              <w:rPr>
                <w:color w:val="333333"/>
                <w:sz w:val="18"/>
                <w:szCs w:val="18"/>
              </w:rPr>
              <w:t>40%</w:t>
            </w:r>
            <w:r>
              <w:rPr>
                <w:color w:val="333333"/>
                <w:sz w:val="18"/>
                <w:szCs w:val="18"/>
              </w:rPr>
              <w:t>）</w:t>
            </w:r>
          </w:p>
        </w:tc>
        <w:tc>
          <w:tcPr>
            <w:tcW w:w="4562"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系统原理与架构概述 操作流程与参数配置 日常维护与常见问题处理 网络架构与安全策略</w:t>
            </w:r>
          </w:p>
        </w:tc>
        <w:tc>
          <w:tcPr>
            <w:tcW w:w="24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培训教材 操作手册 维护手册</w:t>
            </w:r>
          </w:p>
        </w:tc>
      </w:tr>
      <w:tr>
        <w:trPr/>
        <w:tc>
          <w:tcPr>
            <w:tcW w:w="2398"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实操培训 （≥</w:t>
            </w:r>
            <w:r>
              <w:rPr>
                <w:color w:val="333333"/>
                <w:sz w:val="18"/>
                <w:szCs w:val="18"/>
              </w:rPr>
              <w:t>4.5</w:t>
            </w:r>
            <w:r>
              <w:rPr>
                <w:color w:val="333333"/>
                <w:sz w:val="18"/>
                <w:szCs w:val="18"/>
              </w:rPr>
              <w:t>小时，占比≥</w:t>
            </w:r>
            <w:r>
              <w:rPr>
                <w:color w:val="333333"/>
                <w:sz w:val="18"/>
                <w:szCs w:val="18"/>
              </w:rPr>
              <w:t>60%</w:t>
            </w:r>
            <w:r>
              <w:rPr>
                <w:color w:val="333333"/>
                <w:sz w:val="18"/>
                <w:szCs w:val="18"/>
              </w:rPr>
              <w:t>）</w:t>
            </w:r>
          </w:p>
        </w:tc>
        <w:tc>
          <w:tcPr>
            <w:tcW w:w="4562"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设备操作实练（工控机、显示屏） </w:t>
            </w:r>
            <w:r>
              <w:rPr>
                <w:color w:val="333333"/>
                <w:sz w:val="18"/>
                <w:szCs w:val="18"/>
              </w:rPr>
              <w:t>Web</w:t>
            </w:r>
            <w:r>
              <w:rPr>
                <w:color w:val="333333"/>
                <w:sz w:val="18"/>
                <w:szCs w:val="18"/>
              </w:rPr>
              <w:t>管理平台操作（</w:t>
            </w:r>
            <w:r>
              <w:rPr>
                <w:color w:val="333333"/>
                <w:sz w:val="18"/>
                <w:szCs w:val="18"/>
              </w:rPr>
              <w:t>CT</w:t>
            </w:r>
            <w:r>
              <w:rPr>
                <w:color w:val="333333"/>
                <w:sz w:val="18"/>
                <w:szCs w:val="18"/>
              </w:rPr>
              <w:t>维护、数据查询） 程序调试演练 故障排查与应急处理</w:t>
            </w:r>
          </w:p>
        </w:tc>
        <w:tc>
          <w:tcPr>
            <w:tcW w:w="24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实操指导手册 故障排查手册</w:t>
            </w:r>
          </w:p>
        </w:tc>
      </w:tr>
    </w:tbl>
    <w:p>
      <w:pPr>
        <w:pStyle w:val="Heading2"/>
        <w:spacing w:before="200" w:after="100"/>
        <w:rPr/>
      </w:pPr>
      <w:r>
        <w:rPr>
          <w:sz w:val="26"/>
          <w:szCs w:val="26"/>
        </w:rPr>
        <w:t xml:space="preserve">8.2 </w:t>
      </w:r>
      <w:r>
        <w:rPr>
          <w:sz w:val="26"/>
          <w:szCs w:val="26"/>
        </w:rPr>
        <w:t>培训组织要求</w:t>
      </w:r>
    </w:p>
    <w:p>
      <w:pPr>
        <w:pStyle w:val="Normal"/>
        <w:spacing w:lineRule="exact" w:line="300" w:before="60" w:after="60"/>
        <w:ind w:firstLine="420"/>
        <w:jc w:val="both"/>
        <w:rPr/>
      </w:pPr>
      <w:r>
        <w:rPr>
          <w:sz w:val="21"/>
          <w:szCs w:val="21"/>
        </w:rPr>
        <w:t>培训人员范围：设备维护、系统管理等相关岗位人员，预计</w:t>
      </w:r>
      <w:r>
        <w:rPr>
          <w:sz w:val="21"/>
          <w:szCs w:val="21"/>
        </w:rPr>
        <w:t>3-4</w:t>
      </w:r>
      <w:r>
        <w:rPr>
          <w:sz w:val="21"/>
          <w:szCs w:val="21"/>
        </w:rPr>
        <w:t>人。培训时间由甲乙双方协商确定，提前</w:t>
      </w:r>
      <w:r>
        <w:rPr>
          <w:sz w:val="21"/>
          <w:szCs w:val="21"/>
        </w:rPr>
        <w:t>3</w:t>
      </w:r>
      <w:r>
        <w:rPr>
          <w:sz w:val="21"/>
          <w:szCs w:val="21"/>
        </w:rPr>
        <w:t>个工作日书面通知甲方便于甲方组织参训人员到场。培训结束后，提供培训记录（含签到表、培训评估表），纳入终验收资料。</w:t>
      </w:r>
    </w:p>
    <w:p>
      <w:pPr>
        <w:pStyle w:val="Heading1"/>
        <w:pBdr>
          <w:bottom w:val="single" w:sz="4" w:space="4" w:color="2E75B6"/>
        </w:pBdr>
        <w:spacing w:before="300" w:after="140"/>
        <w:rPr/>
      </w:pPr>
      <w:r>
        <w:rPr/>
        <w:t>九、验收标准与售后服务</w:t>
      </w:r>
    </w:p>
    <w:p>
      <w:pPr>
        <w:pStyle w:val="Heading2"/>
        <w:spacing w:before="200" w:after="100"/>
        <w:rPr/>
      </w:pPr>
      <w:r>
        <w:rPr>
          <w:sz w:val="26"/>
          <w:szCs w:val="26"/>
        </w:rPr>
        <w:t xml:space="preserve">9.1 </w:t>
      </w:r>
      <w:r>
        <w:rPr>
          <w:sz w:val="26"/>
          <w:szCs w:val="26"/>
        </w:rPr>
        <w:t>验收标准</w:t>
      </w:r>
    </w:p>
    <w:p>
      <w:pPr>
        <w:pStyle w:val="Normal"/>
        <w:spacing w:lineRule="exact" w:line="300" w:before="60" w:after="60"/>
        <w:ind w:firstLine="420"/>
        <w:jc w:val="both"/>
        <w:rPr/>
      </w:pPr>
      <w:r>
        <w:rPr>
          <w:sz w:val="21"/>
          <w:szCs w:val="21"/>
        </w:rPr>
        <w:t>系统安装调试完成且所有整改项完成后，稳定运行</w:t>
      </w:r>
      <w:r>
        <w:rPr>
          <w:sz w:val="21"/>
          <w:szCs w:val="21"/>
        </w:rPr>
        <w:t>30</w:t>
      </w:r>
      <w:r>
        <w:rPr>
          <w:sz w:val="21"/>
          <w:szCs w:val="21"/>
        </w:rPr>
        <w:t>天，甲方组织终验收。验收分为以下四个维度：</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7359"/>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验收维度</w:t>
            </w:r>
          </w:p>
        </w:tc>
        <w:tc>
          <w:tcPr>
            <w:tcW w:w="735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验收标准</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功能验收</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40</w:t>
            </w:r>
            <w:r>
              <w:rPr>
                <w:color w:val="333333"/>
                <w:sz w:val="18"/>
                <w:szCs w:val="18"/>
              </w:rPr>
              <w:t>个工位全部正常运行；倒计时颜色逻辑准确；语音提示正常（≤</w:t>
            </w:r>
            <w:r>
              <w:rPr>
                <w:color w:val="333333"/>
                <w:sz w:val="18"/>
                <w:szCs w:val="18"/>
              </w:rPr>
              <w:t>60dB</w:t>
            </w:r>
            <w:r>
              <w:rPr>
                <w:color w:val="333333"/>
                <w:sz w:val="18"/>
                <w:szCs w:val="18"/>
              </w:rPr>
              <w:t>）；反向计时正确；数据记录完整可查询导出</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性能验收</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PLC</w:t>
            </w:r>
            <w:r>
              <w:rPr>
                <w:color w:val="333333"/>
                <w:sz w:val="18"/>
                <w:szCs w:val="18"/>
              </w:rPr>
              <w:t>采集延迟</w:t>
            </w:r>
            <w:r>
              <w:rPr>
                <w:color w:val="333333"/>
                <w:sz w:val="18"/>
                <w:szCs w:val="18"/>
              </w:rPr>
              <w:t>&lt;100ms</w:t>
            </w:r>
            <w:r>
              <w:rPr>
                <w:color w:val="333333"/>
                <w:sz w:val="18"/>
                <w:szCs w:val="18"/>
              </w:rPr>
              <w:t>；显示屏刷新延迟</w:t>
            </w:r>
            <w:r>
              <w:rPr>
                <w:color w:val="333333"/>
                <w:sz w:val="18"/>
                <w:szCs w:val="18"/>
              </w:rPr>
              <w:t>&lt;200ms</w:t>
            </w:r>
            <w:r>
              <w:rPr>
                <w:color w:val="333333"/>
                <w:sz w:val="18"/>
                <w:szCs w:val="18"/>
              </w:rPr>
              <w:t>；系统连续运行</w:t>
            </w:r>
            <w:r>
              <w:rPr>
                <w:color w:val="333333"/>
                <w:sz w:val="18"/>
                <w:szCs w:val="18"/>
              </w:rPr>
              <w:t>30</w:t>
            </w:r>
            <w:r>
              <w:rPr>
                <w:color w:val="333333"/>
                <w:sz w:val="18"/>
                <w:szCs w:val="18"/>
              </w:rPr>
              <w:t>天无宕机；数据可靠性达标</w:t>
            </w:r>
            <w:r>
              <w:rPr>
                <w:color w:val="333333"/>
                <w:sz w:val="18"/>
                <w:szCs w:val="18"/>
              </w:rPr>
              <w:t xml:space="preserve">:UPS </w:t>
            </w:r>
            <w:r>
              <w:rPr>
                <w:color w:val="333333"/>
                <w:sz w:val="18"/>
                <w:szCs w:val="18"/>
              </w:rPr>
              <w:t>正常、磁盘双盘未同时故障、</w:t>
            </w:r>
            <w:r>
              <w:rPr>
                <w:color w:val="333333"/>
                <w:sz w:val="18"/>
                <w:szCs w:val="18"/>
              </w:rPr>
              <w:t xml:space="preserve">Redis AOF </w:t>
            </w:r>
            <w:r>
              <w:rPr>
                <w:color w:val="333333"/>
                <w:sz w:val="18"/>
                <w:szCs w:val="18"/>
              </w:rPr>
              <w:t xml:space="preserve">正常持久化条件下 </w:t>
            </w:r>
            <w:r>
              <w:rPr>
                <w:color w:val="333333"/>
                <w:sz w:val="18"/>
                <w:szCs w:val="18"/>
              </w:rPr>
              <w:t xml:space="preserve">RPO ≤ 1 </w:t>
            </w:r>
            <w:r>
              <w:rPr>
                <w:color w:val="333333"/>
                <w:sz w:val="18"/>
                <w:szCs w:val="18"/>
              </w:rPr>
              <w:t>秒</w:t>
            </w:r>
            <w:r>
              <w:rPr>
                <w:color w:val="333333"/>
                <w:sz w:val="18"/>
                <w:szCs w:val="18"/>
              </w:rPr>
              <w:t xml:space="preserve">,Oracle </w:t>
            </w:r>
            <w:r>
              <w:rPr>
                <w:color w:val="333333"/>
                <w:sz w:val="18"/>
                <w:szCs w:val="18"/>
              </w:rPr>
              <w:t xml:space="preserve">故障期间本地缓存 ≥ </w:t>
            </w:r>
            <w:r>
              <w:rPr>
                <w:color w:val="333333"/>
                <w:sz w:val="18"/>
                <w:szCs w:val="18"/>
              </w:rPr>
              <w:t xml:space="preserve">7 </w:t>
            </w:r>
            <w:r>
              <w:rPr>
                <w:color w:val="333333"/>
                <w:sz w:val="18"/>
                <w:szCs w:val="18"/>
              </w:rPr>
              <w:t>天</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IT</w:t>
            </w:r>
            <w:r>
              <w:rPr>
                <w:color w:val="333333"/>
                <w:sz w:val="18"/>
                <w:szCs w:val="18"/>
              </w:rPr>
              <w:t>合规验收</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OS/</w:t>
            </w:r>
            <w:r>
              <w:rPr>
                <w:color w:val="333333"/>
                <w:sz w:val="18"/>
                <w:szCs w:val="18"/>
              </w:rPr>
              <w:t>中间件版本符合要求；</w:t>
            </w:r>
            <w:r>
              <w:rPr>
                <w:color w:val="333333"/>
                <w:sz w:val="18"/>
                <w:szCs w:val="18"/>
              </w:rPr>
              <w:t>License</w:t>
            </w:r>
            <w:r>
              <w:rPr>
                <w:color w:val="333333"/>
                <w:sz w:val="18"/>
                <w:szCs w:val="18"/>
              </w:rPr>
              <w:t>证明齐全；</w:t>
            </w:r>
            <w:r>
              <w:rPr>
                <w:color w:val="333333"/>
                <w:sz w:val="18"/>
                <w:szCs w:val="18"/>
              </w:rPr>
              <w:t>AD/SSO</w:t>
            </w:r>
            <w:r>
              <w:rPr>
                <w:color w:val="333333"/>
                <w:sz w:val="18"/>
                <w:szCs w:val="18"/>
              </w:rPr>
              <w:t>集成正常；通过漏洞扫描；日志保存≥</w:t>
            </w:r>
            <w:r>
              <w:rPr>
                <w:color w:val="333333"/>
                <w:sz w:val="18"/>
                <w:szCs w:val="18"/>
              </w:rPr>
              <w:t>6</w:t>
            </w:r>
            <w:r>
              <w:rPr>
                <w:color w:val="333333"/>
                <w:sz w:val="18"/>
                <w:szCs w:val="18"/>
              </w:rPr>
              <w:t>个月；环境分离到位</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技术资料验收</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网络拓扑图、网络结构图、电气接线图、端子图、</w:t>
            </w:r>
            <w:r>
              <w:rPr>
                <w:color w:val="333333"/>
                <w:sz w:val="18"/>
                <w:szCs w:val="18"/>
              </w:rPr>
              <w:t>IO</w:t>
            </w:r>
            <w:r>
              <w:rPr>
                <w:color w:val="333333"/>
                <w:sz w:val="18"/>
                <w:szCs w:val="18"/>
              </w:rPr>
              <w:t>表、</w:t>
            </w:r>
            <w:r>
              <w:rPr>
                <w:color w:val="333333"/>
                <w:sz w:val="18"/>
                <w:szCs w:val="18"/>
              </w:rPr>
              <w:t>PLC</w:t>
            </w:r>
            <w:r>
              <w:rPr>
                <w:color w:val="333333"/>
                <w:sz w:val="18"/>
                <w:szCs w:val="18"/>
              </w:rPr>
              <w:t>通讯点表、操作手册、维护手册、使用说明书、数据字典、正版安装包、设备清单均齐全且符合标准</w:t>
            </w:r>
          </w:p>
        </w:tc>
      </w:tr>
    </w:tbl>
    <w:p>
      <w:pPr>
        <w:pStyle w:val="Heading2"/>
        <w:spacing w:before="200" w:after="100"/>
        <w:rPr/>
      </w:pPr>
      <w:r>
        <w:rPr>
          <w:sz w:val="26"/>
          <w:szCs w:val="26"/>
        </w:rPr>
        <w:t xml:space="preserve">9.2 </w:t>
      </w:r>
      <w:r>
        <w:rPr>
          <w:sz w:val="26"/>
          <w:szCs w:val="26"/>
        </w:rPr>
        <w:t>售后服务承诺</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2000"/>
        <w:gridCol w:w="7359"/>
      </w:tblGrid>
      <w:tr>
        <w:trPr/>
        <w:tc>
          <w:tcPr>
            <w:tcW w:w="20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服务类别</w:t>
            </w:r>
          </w:p>
        </w:tc>
        <w:tc>
          <w:tcPr>
            <w:tcW w:w="735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承诺标准</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质保期限</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终验收完成后</w:t>
            </w:r>
            <w:r>
              <w:rPr>
                <w:color w:val="333333"/>
                <w:sz w:val="18"/>
                <w:szCs w:val="18"/>
              </w:rPr>
              <w:t>1</w:t>
            </w:r>
            <w:r>
              <w:rPr>
                <w:color w:val="333333"/>
                <w:sz w:val="18"/>
                <w:szCs w:val="18"/>
              </w:rPr>
              <w:t>年，硬件</w:t>
            </w:r>
            <w:r>
              <w:rPr>
                <w:color w:val="333333"/>
                <w:sz w:val="18"/>
                <w:szCs w:val="18"/>
              </w:rPr>
              <w:t>+</w:t>
            </w:r>
            <w:r>
              <w:rPr>
                <w:color w:val="333333"/>
                <w:sz w:val="18"/>
                <w:szCs w:val="18"/>
              </w:rPr>
              <w:t>软件全保</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响应时间</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接到报修后</w:t>
            </w:r>
            <w:r>
              <w:rPr>
                <w:color w:val="333333"/>
                <w:sz w:val="18"/>
                <w:szCs w:val="18"/>
              </w:rPr>
              <w:t>4</w:t>
            </w:r>
            <w:r>
              <w:rPr>
                <w:color w:val="333333"/>
                <w:sz w:val="18"/>
                <w:szCs w:val="18"/>
              </w:rPr>
              <w:t>小时内作出响应（电话</w:t>
            </w:r>
            <w:r>
              <w:rPr>
                <w:color w:val="333333"/>
                <w:sz w:val="18"/>
                <w:szCs w:val="18"/>
              </w:rPr>
              <w:t>/</w:t>
            </w:r>
            <w:r>
              <w:rPr>
                <w:color w:val="333333"/>
                <w:sz w:val="18"/>
                <w:szCs w:val="18"/>
              </w:rPr>
              <w:t>远程诊断）</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到场时间</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24</w:t>
            </w:r>
            <w:r>
              <w:rPr>
                <w:color w:val="333333"/>
                <w:sz w:val="18"/>
                <w:szCs w:val="18"/>
              </w:rPr>
              <w:t>小时内到达现场维修</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违约处理</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如未按时到场，甲方可另寻服务并从质保金扣除费用，不足部分乙方须在收到书面追缴函后</w:t>
            </w:r>
            <w:r>
              <w:rPr>
                <w:color w:val="333333"/>
                <w:sz w:val="18"/>
                <w:szCs w:val="18"/>
              </w:rPr>
              <w:t>10</w:t>
            </w:r>
            <w:r>
              <w:rPr>
                <w:color w:val="333333"/>
                <w:sz w:val="18"/>
                <w:szCs w:val="18"/>
              </w:rPr>
              <w:t>日内补付，故障损失由乙方承担（</w:t>
            </w:r>
            <w:r>
              <w:rPr>
                <w:color w:val="333333"/>
                <w:sz w:val="18"/>
                <w:szCs w:val="18"/>
              </w:rPr>
              <w:t>§5.6.2</w:t>
            </w:r>
            <w:r>
              <w:rPr>
                <w:color w:val="333333"/>
                <w:sz w:val="18"/>
                <w:szCs w:val="18"/>
              </w:rPr>
              <w:t>）</w:t>
            </w:r>
          </w:p>
        </w:tc>
      </w:tr>
      <w:tr>
        <w:trPr/>
        <w:tc>
          <w:tcPr>
            <w:tcW w:w="20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质保期后</w:t>
            </w:r>
          </w:p>
        </w:tc>
        <w:tc>
          <w:tcPr>
            <w:tcW w:w="735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双方另签维修协议，承诺终身供应备件，保障系统持续可用</w:t>
            </w:r>
          </w:p>
        </w:tc>
      </w:tr>
      <w:tr>
        <w:trPr/>
        <w:tc>
          <w:tcPr>
            <w:tcW w:w="20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安全补丁</w:t>
            </w:r>
          </w:p>
        </w:tc>
        <w:tc>
          <w:tcPr>
            <w:tcW w:w="735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定期提供系统安全补丁，漏洞整改响应时间≤</w:t>
            </w:r>
            <w:r>
              <w:rPr>
                <w:color w:val="333333"/>
                <w:sz w:val="18"/>
                <w:szCs w:val="18"/>
              </w:rPr>
              <w:t>7</w:t>
            </w:r>
            <w:r>
              <w:rPr>
                <w:color w:val="333333"/>
                <w:sz w:val="18"/>
                <w:szCs w:val="18"/>
              </w:rPr>
              <w:t>个工作日</w:t>
            </w:r>
          </w:p>
        </w:tc>
      </w:tr>
    </w:tbl>
    <w:p>
      <w:pPr>
        <w:pStyle w:val="Heading1"/>
        <w:pBdr>
          <w:bottom w:val="single" w:sz="4" w:space="4" w:color="2E75B6"/>
        </w:pBdr>
        <w:spacing w:before="300" w:after="140"/>
        <w:rPr/>
      </w:pPr>
      <w:r>
        <w:rPr/>
        <w:t>十、技术规格响应总表</w:t>
      </w:r>
    </w:p>
    <w:p>
      <w:pPr>
        <w:pStyle w:val="Normal"/>
        <w:spacing w:lineRule="exact" w:line="300" w:before="60" w:after="60"/>
        <w:ind w:firstLine="420"/>
        <w:jc w:val="both"/>
        <w:rPr/>
      </w:pPr>
      <w:r>
        <w:rPr>
          <w:sz w:val="21"/>
          <w:szCs w:val="21"/>
        </w:rPr>
        <w:t>以下为针对甲方技术要求全部条款的逐条响应，逐条对应：</w:t>
      </w:r>
    </w:p>
    <w:tbl>
      <w:tblPr>
        <w:tblW w:w="9360" w:type="dxa"/>
        <w:jc w:val="start"/>
        <w:tblInd w:w="0" w:type="dxa"/>
        <w:tblLayout w:type="fixed"/>
        <w:tblCellMar>
          <w:top w:w="40" w:type="dxa"/>
          <w:start w:w="80" w:type="dxa"/>
          <w:bottom w:w="40" w:type="dxa"/>
          <w:end w:w="80" w:type="dxa"/>
        </w:tblCellMar>
        <w:tblLook w:val="04a0" w:noHBand="0" w:noVBand="1" w:firstColumn="1" w:lastRow="0" w:lastColumn="0" w:firstRow="1"/>
      </w:tblPr>
      <w:tblGrid>
        <w:gridCol w:w="994"/>
        <w:gridCol w:w="1799"/>
        <w:gridCol w:w="3364"/>
        <w:gridCol w:w="1403"/>
        <w:gridCol w:w="1800"/>
      </w:tblGrid>
      <w:tr>
        <w:trPr/>
        <w:tc>
          <w:tcPr>
            <w:tcW w:w="994"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条款编号</w:t>
            </w:r>
          </w:p>
        </w:tc>
        <w:tc>
          <w:tcPr>
            <w:tcW w:w="1799"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要求概述</w:t>
            </w:r>
          </w:p>
        </w:tc>
        <w:tc>
          <w:tcPr>
            <w:tcW w:w="3364"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我方响应</w:t>
            </w:r>
          </w:p>
        </w:tc>
        <w:tc>
          <w:tcPr>
            <w:tcW w:w="1403"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符合性</w:t>
            </w:r>
          </w:p>
        </w:tc>
        <w:tc>
          <w:tcPr>
            <w:tcW w:w="1800" w:type="dxa"/>
            <w:tcBorders>
              <w:top w:val="single" w:sz="2" w:space="0" w:color="999999"/>
              <w:start w:val="single" w:sz="2" w:space="0" w:color="999999"/>
              <w:bottom w:val="single" w:sz="2" w:space="0" w:color="999999"/>
              <w:end w:val="single" w:sz="2" w:space="0" w:color="999999"/>
            </w:tcBorders>
            <w:shd w:color="auto" w:fill="1F4E79" w:val="clear"/>
            <w:vAlign w:val="center"/>
          </w:tcPr>
          <w:p>
            <w:pPr>
              <w:pStyle w:val="Normal"/>
              <w:spacing w:lineRule="exact" w:line="260" w:before="20" w:after="20"/>
              <w:jc w:val="center"/>
              <w:rPr/>
            </w:pPr>
            <w:r>
              <w:rPr>
                <w:b/>
                <w:bCs/>
                <w:color w:val="FFFFFF"/>
                <w:sz w:val="18"/>
                <w:szCs w:val="18"/>
              </w:rPr>
              <w:t>回标类型</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§1.3</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项目用途</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显示节拍、倒计时、语音提醒、反向计时</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§1.4</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交钥匙项目</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整体方案设计、制造、安装、调试一体化交付</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§1.5.3</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交付附件</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安装包、操作手册、维护手册、拓扑图等全套交付</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§2.1.1</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40</w:t>
            </w:r>
            <w:r>
              <w:rPr>
                <w:color w:val="333333"/>
                <w:sz w:val="18"/>
                <w:szCs w:val="18"/>
              </w:rPr>
              <w:t>个工位配置</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KV</w:t>
            </w:r>
            <w:r>
              <w:rPr>
                <w:color w:val="333333"/>
                <w:sz w:val="18"/>
                <w:szCs w:val="18"/>
              </w:rPr>
              <w:t xml:space="preserve">装配线 </w:t>
            </w:r>
            <w:r>
              <w:rPr>
                <w:color w:val="333333"/>
                <w:sz w:val="18"/>
                <w:szCs w:val="18"/>
              </w:rPr>
              <w:t>35 + KV</w:t>
            </w:r>
            <w:r>
              <w:rPr>
                <w:color w:val="333333"/>
                <w:sz w:val="18"/>
                <w:szCs w:val="18"/>
              </w:rPr>
              <w:t xml:space="preserve">涂装线 </w:t>
            </w:r>
            <w:r>
              <w:rPr>
                <w:color w:val="333333"/>
                <w:sz w:val="18"/>
                <w:szCs w:val="18"/>
              </w:rPr>
              <w:t>5</w:t>
            </w:r>
            <w:r>
              <w:rPr>
                <w:color w:val="333333"/>
                <w:sz w:val="18"/>
                <w:szCs w:val="18"/>
              </w:rPr>
              <w:t>，全覆盖</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§2.1.2</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显示屏规格</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300×150mm</w:t>
            </w:r>
            <w:r>
              <w:rPr>
                <w:color w:val="333333"/>
                <w:sz w:val="18"/>
                <w:szCs w:val="18"/>
              </w:rPr>
              <w:t>，字体≥</w:t>
            </w:r>
            <w:r>
              <w:rPr>
                <w:color w:val="333333"/>
                <w:sz w:val="18"/>
                <w:szCs w:val="18"/>
              </w:rPr>
              <w:t>30mm</w:t>
            </w:r>
            <w:r>
              <w:rPr>
                <w:color w:val="333333"/>
                <w:sz w:val="18"/>
                <w:szCs w:val="18"/>
              </w:rPr>
              <w:t>，详见</w:t>
            </w:r>
            <w:r>
              <w:rPr>
                <w:color w:val="333333"/>
                <w:sz w:val="18"/>
                <w:szCs w:val="18"/>
              </w:rPr>
              <w:t>§3.2</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§2.1.4-7</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倒计时逻辑</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SO</w:t>
            </w:r>
            <w:r>
              <w:rPr>
                <w:color w:val="333333"/>
                <w:sz w:val="18"/>
                <w:szCs w:val="18"/>
              </w:rPr>
              <w:t>号显示</w:t>
            </w:r>
            <w:r>
              <w:rPr>
                <w:color w:val="333333"/>
                <w:sz w:val="18"/>
                <w:szCs w:val="18"/>
              </w:rPr>
              <w:t>+</w:t>
            </w:r>
            <w:r>
              <w:rPr>
                <w:color w:val="333333"/>
                <w:sz w:val="18"/>
                <w:szCs w:val="18"/>
              </w:rPr>
              <w:t>三色预警</w:t>
            </w:r>
            <w:r>
              <w:rPr>
                <w:color w:val="333333"/>
                <w:sz w:val="18"/>
                <w:szCs w:val="18"/>
              </w:rPr>
              <w:t>+</w:t>
            </w:r>
            <w:r>
              <w:rPr>
                <w:color w:val="333333"/>
                <w:sz w:val="18"/>
                <w:szCs w:val="18"/>
              </w:rPr>
              <w:t>语音</w:t>
            </w:r>
            <w:r>
              <w:rPr>
                <w:color w:val="333333"/>
                <w:sz w:val="18"/>
                <w:szCs w:val="18"/>
              </w:rPr>
              <w:t>+</w:t>
            </w:r>
            <w:r>
              <w:rPr>
                <w:color w:val="333333"/>
                <w:sz w:val="18"/>
                <w:szCs w:val="18"/>
              </w:rPr>
              <w:t>反向计时，详见</w:t>
            </w:r>
            <w:r>
              <w:rPr>
                <w:color w:val="333333"/>
                <w:sz w:val="18"/>
                <w:szCs w:val="18"/>
              </w:rPr>
              <w:t>§4.2</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§2.1.8</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数据采集</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S7</w:t>
            </w:r>
            <w:r>
              <w:rPr>
                <w:color w:val="333333"/>
                <w:sz w:val="18"/>
                <w:szCs w:val="18"/>
              </w:rPr>
              <w:t>协议（</w:t>
            </w:r>
            <w:r>
              <w:rPr>
                <w:color w:val="333333"/>
                <w:sz w:val="18"/>
                <w:szCs w:val="18"/>
              </w:rPr>
              <w:t>Profinet</w:t>
            </w:r>
            <w:r>
              <w:rPr>
                <w:color w:val="333333"/>
                <w:sz w:val="18"/>
                <w:szCs w:val="18"/>
              </w:rPr>
              <w:t>）采集</w:t>
            </w:r>
            <w:r>
              <w:rPr>
                <w:color w:val="333333"/>
                <w:sz w:val="18"/>
                <w:szCs w:val="18"/>
              </w:rPr>
              <w:t>PLC DB</w:t>
            </w:r>
            <w:r>
              <w:rPr>
                <w:color w:val="333333"/>
                <w:sz w:val="18"/>
                <w:szCs w:val="18"/>
              </w:rPr>
              <w:t>块到站信息</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§2.1.9-14</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系统功能</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有线连接、自动开机、数据记录、</w:t>
            </w:r>
            <w:r>
              <w:rPr>
                <w:color w:val="333333"/>
                <w:sz w:val="18"/>
                <w:szCs w:val="18"/>
              </w:rPr>
              <w:t>CT</w:t>
            </w:r>
            <w:r>
              <w:rPr>
                <w:color w:val="333333"/>
                <w:sz w:val="18"/>
                <w:szCs w:val="18"/>
              </w:rPr>
              <w:t>维护、扩展能力</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§2.1.15</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IP</w:t>
            </w:r>
            <w:r>
              <w:rPr>
                <w:color w:val="333333"/>
                <w:sz w:val="18"/>
                <w:szCs w:val="18"/>
              </w:rPr>
              <w:t>不冲突</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提交</w:t>
            </w:r>
            <w:r>
              <w:rPr>
                <w:color w:val="333333"/>
                <w:sz w:val="18"/>
                <w:szCs w:val="18"/>
              </w:rPr>
              <w:t>IP</w:t>
            </w:r>
            <w:r>
              <w:rPr>
                <w:color w:val="333333"/>
                <w:sz w:val="18"/>
                <w:szCs w:val="18"/>
              </w:rPr>
              <w:t>规划表报甲方</w:t>
            </w:r>
            <w:r>
              <w:rPr>
                <w:color w:val="333333"/>
                <w:sz w:val="18"/>
                <w:szCs w:val="18"/>
              </w:rPr>
              <w:t>IT</w:t>
            </w:r>
            <w:r>
              <w:rPr>
                <w:color w:val="333333"/>
                <w:sz w:val="18"/>
                <w:szCs w:val="18"/>
              </w:rPr>
              <w:t>审批</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§2.1.16</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P606 RFID</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西门子</w:t>
            </w:r>
            <w:r>
              <w:rPr>
                <w:color w:val="333333"/>
                <w:sz w:val="18"/>
                <w:szCs w:val="18"/>
              </w:rPr>
              <w:t>RF620A</w:t>
            </w:r>
            <w:r>
              <w:rPr>
                <w:color w:val="333333"/>
                <w:sz w:val="18"/>
                <w:szCs w:val="18"/>
              </w:rPr>
              <w:t>（</w:t>
            </w:r>
            <w:r>
              <w:rPr>
                <w:color w:val="333333"/>
                <w:sz w:val="18"/>
                <w:szCs w:val="18"/>
              </w:rPr>
              <w:t>6GT2812-1EA01</w:t>
            </w:r>
            <w:r>
              <w:rPr>
                <w:color w:val="333333"/>
                <w:sz w:val="18"/>
                <w:szCs w:val="18"/>
              </w:rPr>
              <w:t>）</w:t>
            </w:r>
            <w:r>
              <w:rPr>
                <w:color w:val="333333"/>
                <w:sz w:val="18"/>
                <w:szCs w:val="18"/>
              </w:rPr>
              <w:t>+ 6GT2815-0BN40</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§2.1.17</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交换机选型</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rFonts w:eastAsia="微软雅黑" w:cs="微软雅黑"/>
                <w:color w:val="333333"/>
                <w:sz w:val="18"/>
                <w:szCs w:val="18"/>
              </w:rPr>
              <w:t>PLC</w:t>
            </w:r>
            <w:r>
              <w:rPr>
                <w:rFonts w:cs="微软雅黑"/>
                <w:color w:val="333333"/>
                <w:sz w:val="18"/>
                <w:szCs w:val="18"/>
              </w:rPr>
              <w:t>侧</w:t>
            </w:r>
            <w:r>
              <w:rPr>
                <w:rFonts w:eastAsia="微软雅黑" w:cs="微软雅黑"/>
                <w:color w:val="333333"/>
                <w:sz w:val="18"/>
                <w:szCs w:val="18"/>
              </w:rPr>
              <w:t>XC216</w:t>
            </w:r>
            <w:r>
              <w:rPr>
                <w:rFonts w:cs="微软雅黑"/>
                <w:color w:val="333333"/>
                <w:sz w:val="18"/>
                <w:szCs w:val="18"/>
              </w:rPr>
              <w:t>（</w:t>
            </w:r>
            <w:r>
              <w:rPr>
                <w:rFonts w:eastAsia="微软雅黑" w:cs="微软雅黑"/>
                <w:color w:val="333333"/>
                <w:sz w:val="18"/>
                <w:szCs w:val="18"/>
              </w:rPr>
              <w:t>16</w:t>
            </w:r>
            <w:r>
              <w:rPr>
                <w:rFonts w:cs="微软雅黑"/>
                <w:color w:val="333333"/>
                <w:sz w:val="18"/>
                <w:szCs w:val="18"/>
              </w:rPr>
              <w:t>口）</w:t>
            </w:r>
            <w:r>
              <w:rPr>
                <w:rFonts w:eastAsia="微软雅黑" w:cs="微软雅黑"/>
                <w:color w:val="333333"/>
                <w:sz w:val="18"/>
                <w:szCs w:val="18"/>
              </w:rPr>
              <w:t xml:space="preserve">×1 + </w:t>
            </w:r>
            <w:r>
              <w:rPr>
                <w:rFonts w:cs="微软雅黑"/>
                <w:color w:val="333333"/>
                <w:sz w:val="18"/>
                <w:szCs w:val="18"/>
              </w:rPr>
              <w:t>显示屏侧</w:t>
            </w:r>
            <w:r>
              <w:rPr>
                <w:rFonts w:eastAsia="微软雅黑" w:cs="微软雅黑"/>
                <w:color w:val="333333"/>
                <w:sz w:val="18"/>
                <w:szCs w:val="18"/>
              </w:rPr>
              <w:t>XC208</w:t>
            </w:r>
            <w:r>
              <w:rPr>
                <w:rFonts w:cs="微软雅黑"/>
                <w:color w:val="333333"/>
                <w:sz w:val="18"/>
                <w:szCs w:val="18"/>
              </w:rPr>
              <w:t>（</w:t>
            </w:r>
            <w:r>
              <w:rPr>
                <w:rFonts w:eastAsia="微软雅黑" w:cs="微软雅黑"/>
                <w:color w:val="333333"/>
                <w:sz w:val="18"/>
                <w:szCs w:val="18"/>
              </w:rPr>
              <w:t>8</w:t>
            </w:r>
            <w:r>
              <w:rPr>
                <w:rFonts w:cs="微软雅黑"/>
                <w:color w:val="333333"/>
                <w:sz w:val="18"/>
                <w:szCs w:val="18"/>
              </w:rPr>
              <w:t>口）</w:t>
            </w:r>
            <w:r>
              <w:rPr>
                <w:rFonts w:eastAsia="微软雅黑" w:cs="微软雅黑"/>
                <w:color w:val="333333"/>
                <w:sz w:val="18"/>
                <w:szCs w:val="18"/>
              </w:rPr>
              <w:t>×6</w:t>
            </w:r>
            <w:r>
              <w:rPr>
                <w:rFonts w:cs="微软雅黑"/>
                <w:color w:val="333333"/>
                <w:sz w:val="18"/>
                <w:szCs w:val="18"/>
              </w:rPr>
              <w:t>（</w:t>
            </w:r>
            <w:r>
              <w:rPr>
                <w:rFonts w:eastAsia="微软雅黑" w:cs="微软雅黑"/>
                <w:color w:val="333333"/>
                <w:sz w:val="18"/>
                <w:szCs w:val="18"/>
              </w:rPr>
              <w:t>KV</w:t>
            </w:r>
            <w:r>
              <w:rPr>
                <w:rFonts w:cs="微软雅黑"/>
                <w:color w:val="333333"/>
                <w:sz w:val="18"/>
                <w:szCs w:val="18"/>
              </w:rPr>
              <w:t>装配</w:t>
            </w:r>
            <w:r>
              <w:rPr>
                <w:rFonts w:eastAsia="微软雅黑" w:cs="微软雅黑"/>
                <w:color w:val="333333"/>
                <w:sz w:val="18"/>
                <w:szCs w:val="18"/>
              </w:rPr>
              <w:t>×5+KV</w:t>
            </w:r>
            <w:r>
              <w:rPr>
                <w:rFonts w:cs="微软雅黑"/>
                <w:color w:val="333333"/>
                <w:sz w:val="18"/>
                <w:szCs w:val="18"/>
              </w:rPr>
              <w:t>涂装</w:t>
            </w:r>
            <w:r>
              <w:rPr>
                <w:rFonts w:eastAsia="微软雅黑" w:cs="微软雅黑"/>
                <w:color w:val="333333"/>
                <w:sz w:val="18"/>
                <w:szCs w:val="18"/>
              </w:rPr>
              <w:t>×1</w:t>
            </w:r>
            <w:r>
              <w:rPr>
                <w:rFonts w:cs="微软雅黑"/>
                <w:color w:val="333333"/>
                <w:sz w:val="18"/>
                <w:szCs w:val="18"/>
              </w:rPr>
              <w:t>）（</w:t>
            </w:r>
            <w:r>
              <w:rPr>
                <w:rFonts w:eastAsia="微软雅黑" w:cs="微软雅黑"/>
                <w:color w:val="333333"/>
                <w:sz w:val="18"/>
                <w:szCs w:val="18"/>
              </w:rPr>
              <w:t>6</w:t>
            </w:r>
            <w:r>
              <w:rPr>
                <w:rFonts w:cs="微软雅黑"/>
                <w:color w:val="333333"/>
                <w:sz w:val="18"/>
                <w:szCs w:val="18"/>
              </w:rPr>
              <w:t xml:space="preserve">口） </w:t>
            </w:r>
            <w:r>
              <w:rPr>
                <w:rFonts w:eastAsia="微软雅黑" w:cs="微软雅黑"/>
                <w:color w:val="333333"/>
                <w:sz w:val="18"/>
                <w:szCs w:val="18"/>
              </w:rPr>
              <w:t>+ XC216</w:t>
            </w:r>
            <w:r>
              <w:rPr>
                <w:rFonts w:cs="微软雅黑"/>
                <w:color w:val="333333"/>
                <w:sz w:val="18"/>
                <w:szCs w:val="18"/>
              </w:rPr>
              <w:t>（</w:t>
            </w:r>
            <w:r>
              <w:rPr>
                <w:rFonts w:eastAsia="微软雅黑" w:cs="微软雅黑"/>
                <w:color w:val="333333"/>
                <w:sz w:val="18"/>
                <w:szCs w:val="18"/>
              </w:rPr>
              <w:t>16</w:t>
            </w:r>
            <w:r>
              <w:rPr>
                <w:rFonts w:cs="微软雅黑"/>
                <w:color w:val="333333"/>
                <w:sz w:val="18"/>
                <w:szCs w:val="18"/>
              </w:rPr>
              <w:t>口）</w:t>
            </w:r>
            <w:r>
              <w:rPr>
                <w:rFonts w:eastAsia="微软雅黑" w:cs="微软雅黑"/>
                <w:color w:val="333333"/>
                <w:sz w:val="18"/>
                <w:szCs w:val="18"/>
              </w:rPr>
              <w:t>×1</w:t>
            </w:r>
            <w:r>
              <w:rPr>
                <w:rFonts w:cs="微软雅黑"/>
                <w:color w:val="333333"/>
                <w:sz w:val="18"/>
                <w:szCs w:val="18"/>
              </w:rPr>
              <w:t>，合计</w:t>
            </w:r>
            <w:r>
              <w:rPr>
                <w:rFonts w:eastAsia="微软雅黑" w:cs="微软雅黑"/>
                <w:color w:val="333333"/>
                <w:sz w:val="18"/>
                <w:szCs w:val="18"/>
              </w:rPr>
              <w:t>8</w:t>
            </w:r>
            <w:r>
              <w:rPr>
                <w:rFonts w:cs="微软雅黑"/>
                <w:color w:val="333333"/>
                <w:sz w:val="18"/>
                <w:szCs w:val="18"/>
              </w:rPr>
              <w:t>台西门子</w:t>
            </w:r>
            <w:r>
              <w:rPr>
                <w:rFonts w:eastAsia="微软雅黑" w:cs="微软雅黑"/>
                <w:color w:val="333333"/>
                <w:sz w:val="18"/>
                <w:szCs w:val="18"/>
              </w:rPr>
              <w:t>SCALANCE</w:t>
            </w:r>
            <w:r>
              <w:rPr>
                <w:rFonts w:cs="微软雅黑"/>
                <w:color w:val="333333"/>
                <w:sz w:val="18"/>
                <w:szCs w:val="18"/>
              </w:rPr>
              <w:t>网管型，</w:t>
            </w:r>
            <w:r>
              <w:rPr>
                <w:rFonts w:eastAsia="微软雅黑" w:cs="微软雅黑"/>
                <w:color w:val="333333"/>
                <w:sz w:val="18"/>
                <w:szCs w:val="18"/>
              </w:rPr>
              <w:t>VLAN</w:t>
            </w:r>
            <w:r>
              <w:rPr>
                <w:rFonts w:cs="微软雅黑"/>
                <w:color w:val="333333"/>
                <w:sz w:val="18"/>
                <w:szCs w:val="18"/>
              </w:rPr>
              <w:t>隔离</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§2.1.18-19</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低压元件</w:t>
            </w:r>
            <w:r>
              <w:rPr>
                <w:color w:val="333333"/>
                <w:sz w:val="18"/>
                <w:szCs w:val="18"/>
              </w:rPr>
              <w:t>/</w:t>
            </w:r>
            <w:r>
              <w:rPr>
                <w:color w:val="333333"/>
                <w:sz w:val="18"/>
                <w:szCs w:val="18"/>
              </w:rPr>
              <w:t>机柜</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施耐德</w:t>
            </w:r>
            <w:r>
              <w:rPr>
                <w:color w:val="333333"/>
                <w:sz w:val="18"/>
                <w:szCs w:val="18"/>
              </w:rPr>
              <w:t>/</w:t>
            </w:r>
            <w:r>
              <w:rPr>
                <w:color w:val="333333"/>
                <w:sz w:val="18"/>
                <w:szCs w:val="18"/>
              </w:rPr>
              <w:t>西门子；配套机柜安装到甲方指定位置</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承诺性回复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§2.2.1-14</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电气通用要求</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PLC</w:t>
            </w:r>
            <w:r>
              <w:rPr>
                <w:color w:val="333333"/>
                <w:sz w:val="18"/>
                <w:szCs w:val="18"/>
              </w:rPr>
              <w:t>选型</w:t>
            </w:r>
            <w:r>
              <w:rPr>
                <w:color w:val="333333"/>
                <w:sz w:val="18"/>
                <w:szCs w:val="18"/>
              </w:rPr>
              <w:t>/</w:t>
            </w:r>
            <w:r>
              <w:rPr>
                <w:color w:val="333333"/>
                <w:sz w:val="18"/>
                <w:szCs w:val="18"/>
              </w:rPr>
              <w:t>程序规范</w:t>
            </w:r>
            <w:r>
              <w:rPr>
                <w:color w:val="333333"/>
                <w:sz w:val="18"/>
                <w:szCs w:val="18"/>
              </w:rPr>
              <w:t>/</w:t>
            </w:r>
            <w:r>
              <w:rPr>
                <w:color w:val="333333"/>
                <w:sz w:val="18"/>
                <w:szCs w:val="18"/>
              </w:rPr>
              <w:t>电源</w:t>
            </w:r>
            <w:r>
              <w:rPr>
                <w:color w:val="333333"/>
                <w:sz w:val="18"/>
                <w:szCs w:val="18"/>
              </w:rPr>
              <w:t>/</w:t>
            </w:r>
            <w:r>
              <w:rPr>
                <w:color w:val="333333"/>
                <w:sz w:val="18"/>
                <w:szCs w:val="18"/>
              </w:rPr>
              <w:t>控制柜</w:t>
            </w:r>
            <w:r>
              <w:rPr>
                <w:color w:val="333333"/>
                <w:sz w:val="18"/>
                <w:szCs w:val="18"/>
              </w:rPr>
              <w:t>/</w:t>
            </w:r>
            <w:r>
              <w:rPr>
                <w:color w:val="333333"/>
                <w:sz w:val="18"/>
                <w:szCs w:val="18"/>
              </w:rPr>
              <w:t>布线全部满足</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承诺性回复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§2.3.1</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工控机硬件</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研华</w:t>
            </w:r>
            <w:r>
              <w:rPr>
                <w:color w:val="333333"/>
                <w:sz w:val="18"/>
                <w:szCs w:val="18"/>
              </w:rPr>
              <w:t>IPC-610L</w:t>
            </w:r>
            <w:r>
              <w:rPr>
                <w:color w:val="333333"/>
                <w:sz w:val="18"/>
                <w:szCs w:val="18"/>
              </w:rPr>
              <w:t>，详见</w:t>
            </w:r>
            <w:r>
              <w:rPr>
                <w:color w:val="333333"/>
                <w:sz w:val="18"/>
                <w:szCs w:val="18"/>
              </w:rPr>
              <w:t>§3.1</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§2.3.2</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综合布线</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图腾机柜</w:t>
            </w:r>
            <w:r>
              <w:rPr>
                <w:color w:val="333333"/>
                <w:sz w:val="18"/>
                <w:szCs w:val="18"/>
              </w:rPr>
              <w:t>+</w:t>
            </w:r>
            <w:r>
              <w:rPr>
                <w:color w:val="333333"/>
                <w:sz w:val="18"/>
                <w:szCs w:val="18"/>
              </w:rPr>
              <w:t>泛达</w:t>
            </w:r>
            <w:r>
              <w:rPr>
                <w:color w:val="333333"/>
                <w:sz w:val="18"/>
                <w:szCs w:val="18"/>
              </w:rPr>
              <w:t>/</w:t>
            </w:r>
            <w:r>
              <w:rPr>
                <w:color w:val="333333"/>
                <w:sz w:val="18"/>
                <w:szCs w:val="18"/>
              </w:rPr>
              <w:t>西蒙布线，详见</w:t>
            </w:r>
            <w:r>
              <w:rPr>
                <w:color w:val="333333"/>
                <w:sz w:val="18"/>
                <w:szCs w:val="18"/>
              </w:rPr>
              <w:t>§3.5</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§2.3.3</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IT</w:t>
            </w:r>
            <w:r>
              <w:rPr>
                <w:color w:val="333333"/>
                <w:sz w:val="18"/>
                <w:szCs w:val="18"/>
              </w:rPr>
              <w:t>基础软件</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全部版本满足最低要求，详见</w:t>
            </w:r>
            <w:r>
              <w:rPr>
                <w:color w:val="333333"/>
                <w:sz w:val="18"/>
                <w:szCs w:val="18"/>
              </w:rPr>
              <w:t>§4.3</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§2.3.4</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信息安全</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17</w:t>
            </w:r>
            <w:r>
              <w:rPr>
                <w:color w:val="333333"/>
                <w:sz w:val="18"/>
                <w:szCs w:val="18"/>
              </w:rPr>
              <w:t>项安全要求逐条落实，详见</w:t>
            </w:r>
            <w:r>
              <w:rPr>
                <w:color w:val="333333"/>
                <w:sz w:val="18"/>
                <w:szCs w:val="18"/>
              </w:rPr>
              <w:t>§4.4.1</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§2.3.5</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不涉及</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经甲方确认，本项目不涉及该要求</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§2.3.6</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数据集成</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RESTful/Kafka/MQ</w:t>
            </w:r>
            <w:r>
              <w:rPr>
                <w:color w:val="333333"/>
                <w:sz w:val="18"/>
                <w:szCs w:val="18"/>
              </w:rPr>
              <w:t>等多种方式，详见</w:t>
            </w:r>
            <w:r>
              <w:rPr>
                <w:color w:val="333333"/>
                <w:sz w:val="18"/>
                <w:szCs w:val="18"/>
              </w:rPr>
              <w:t>§4.4.3</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§2.3.7</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IT</w:t>
            </w:r>
            <w:r>
              <w:rPr>
                <w:color w:val="333333"/>
                <w:sz w:val="18"/>
                <w:szCs w:val="18"/>
              </w:rPr>
              <w:t>其它要求</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数据字典</w:t>
            </w:r>
            <w:r>
              <w:rPr>
                <w:color w:val="333333"/>
                <w:sz w:val="18"/>
                <w:szCs w:val="18"/>
              </w:rPr>
              <w:t>+</w:t>
            </w:r>
            <w:r>
              <w:rPr>
                <w:color w:val="333333"/>
                <w:sz w:val="18"/>
                <w:szCs w:val="18"/>
              </w:rPr>
              <w:t>安装手册</w:t>
            </w:r>
            <w:r>
              <w:rPr>
                <w:color w:val="333333"/>
                <w:sz w:val="18"/>
                <w:szCs w:val="18"/>
              </w:rPr>
              <w:t>+License</w:t>
            </w:r>
            <w:r>
              <w:rPr>
                <w:color w:val="333333"/>
                <w:sz w:val="18"/>
                <w:szCs w:val="18"/>
              </w:rPr>
              <w:t>说明</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§3.1-3.2</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工期</w:t>
            </w:r>
            <w:r>
              <w:rPr>
                <w:color w:val="333333"/>
                <w:sz w:val="18"/>
                <w:szCs w:val="18"/>
              </w:rPr>
              <w:t>120</w:t>
            </w:r>
            <w:r>
              <w:rPr>
                <w:color w:val="333333"/>
                <w:sz w:val="18"/>
                <w:szCs w:val="18"/>
              </w:rPr>
              <w:t>天</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7</w:t>
            </w:r>
            <w:r>
              <w:rPr>
                <w:color w:val="333333"/>
                <w:sz w:val="18"/>
                <w:szCs w:val="18"/>
              </w:rPr>
              <w:t>阶段实施计划，详见第七章</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§4.1-4.2</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公司资质</w:t>
            </w:r>
            <w:r>
              <w:rPr>
                <w:color w:val="333333"/>
                <w:sz w:val="18"/>
                <w:szCs w:val="18"/>
              </w:rPr>
              <w:t>/</w:t>
            </w:r>
            <w:r>
              <w:rPr>
                <w:color w:val="333333"/>
                <w:sz w:val="18"/>
                <w:szCs w:val="18"/>
              </w:rPr>
              <w:t>项目经理</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资质齐全</w:t>
            </w:r>
            <w:r>
              <w:rPr>
                <w:color w:val="333333"/>
                <w:sz w:val="18"/>
                <w:szCs w:val="18"/>
              </w:rPr>
              <w:t>+</w:t>
            </w:r>
            <w:r>
              <w:rPr>
                <w:color w:val="333333"/>
                <w:sz w:val="18"/>
                <w:szCs w:val="18"/>
              </w:rPr>
              <w:t>项目经理全程驻场，详见第六章</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承诺性回复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§5.1-5.6</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验收与售后</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30</w:t>
            </w:r>
            <w:r>
              <w:rPr>
                <w:color w:val="333333"/>
                <w:sz w:val="18"/>
                <w:szCs w:val="18"/>
              </w:rPr>
              <w:t>天稳定运行</w:t>
            </w:r>
            <w:r>
              <w:rPr>
                <w:color w:val="333333"/>
                <w:sz w:val="18"/>
                <w:szCs w:val="18"/>
              </w:rPr>
              <w:t>+1</w:t>
            </w:r>
            <w:r>
              <w:rPr>
                <w:color w:val="333333"/>
                <w:sz w:val="18"/>
                <w:szCs w:val="18"/>
              </w:rPr>
              <w:t>年质保</w:t>
            </w:r>
            <w:r>
              <w:rPr>
                <w:color w:val="333333"/>
                <w:sz w:val="18"/>
                <w:szCs w:val="18"/>
              </w:rPr>
              <w:t>+4h</w:t>
            </w:r>
            <w:r>
              <w:rPr>
                <w:color w:val="333333"/>
                <w:sz w:val="18"/>
                <w:szCs w:val="18"/>
              </w:rPr>
              <w:t>响应</w:t>
            </w:r>
            <w:r>
              <w:rPr>
                <w:color w:val="333333"/>
                <w:sz w:val="18"/>
                <w:szCs w:val="18"/>
              </w:rPr>
              <w:t>/24h</w:t>
            </w:r>
            <w:r>
              <w:rPr>
                <w:color w:val="333333"/>
                <w:sz w:val="18"/>
                <w:szCs w:val="18"/>
              </w:rPr>
              <w:t>到场</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§6.1-6.2</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培训</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w:t>
            </w:r>
            <w:r>
              <w:rPr>
                <w:color w:val="333333"/>
                <w:sz w:val="18"/>
                <w:szCs w:val="18"/>
              </w:rPr>
              <w:t>8</w:t>
            </w:r>
            <w:r>
              <w:rPr>
                <w:color w:val="333333"/>
                <w:sz w:val="18"/>
                <w:szCs w:val="18"/>
              </w:rPr>
              <w:t>小时（理论</w:t>
            </w:r>
            <w:r>
              <w:rPr>
                <w:color w:val="333333"/>
                <w:sz w:val="18"/>
                <w:szCs w:val="18"/>
              </w:rPr>
              <w:t>40%+</w:t>
            </w:r>
            <w:r>
              <w:rPr>
                <w:color w:val="333333"/>
                <w:sz w:val="18"/>
                <w:szCs w:val="18"/>
              </w:rPr>
              <w:t>实操</w:t>
            </w:r>
            <w:r>
              <w:rPr>
                <w:color w:val="333333"/>
                <w:sz w:val="18"/>
                <w:szCs w:val="18"/>
              </w:rPr>
              <w:t>60%</w:t>
            </w:r>
            <w:r>
              <w:rPr>
                <w:color w:val="333333"/>
                <w:sz w:val="18"/>
                <w:szCs w:val="18"/>
              </w:rPr>
              <w:t>），</w:t>
            </w:r>
            <w:r>
              <w:rPr>
                <w:color w:val="333333"/>
                <w:sz w:val="18"/>
                <w:szCs w:val="18"/>
              </w:rPr>
              <w:t>3-4</w:t>
            </w:r>
            <w:r>
              <w:rPr>
                <w:color w:val="333333"/>
                <w:sz w:val="18"/>
                <w:szCs w:val="18"/>
              </w:rPr>
              <w:t>人</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必须回复</w:t>
            </w:r>
          </w:p>
        </w:tc>
      </w:tr>
      <w:tr>
        <w:trPr/>
        <w:tc>
          <w:tcPr>
            <w:tcW w:w="99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§7.1-7.6</w:t>
            </w:r>
          </w:p>
        </w:tc>
        <w:tc>
          <w:tcPr>
            <w:tcW w:w="1799"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HSE</w:t>
            </w:r>
            <w:r>
              <w:rPr>
                <w:color w:val="333333"/>
                <w:sz w:val="18"/>
                <w:szCs w:val="18"/>
              </w:rPr>
              <w:t>规定</w:t>
            </w:r>
          </w:p>
        </w:tc>
        <w:tc>
          <w:tcPr>
            <w:tcW w:w="3364"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遵守康明斯</w:t>
            </w:r>
            <w:r>
              <w:rPr>
                <w:color w:val="333333"/>
                <w:sz w:val="18"/>
                <w:szCs w:val="18"/>
              </w:rPr>
              <w:t>HSE</w:t>
            </w:r>
            <w:r>
              <w:rPr>
                <w:color w:val="333333"/>
                <w:sz w:val="18"/>
                <w:szCs w:val="18"/>
              </w:rPr>
              <w:t>管理规定，全部承诺</w:t>
            </w:r>
          </w:p>
        </w:tc>
        <w:tc>
          <w:tcPr>
            <w:tcW w:w="1403"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vAlign w:val="center"/>
          </w:tcPr>
          <w:p>
            <w:pPr>
              <w:pStyle w:val="Normal"/>
              <w:spacing w:lineRule="exact" w:line="260" w:before="20" w:after="20"/>
              <w:rPr/>
            </w:pPr>
            <w:r>
              <w:rPr>
                <w:color w:val="333333"/>
                <w:sz w:val="18"/>
                <w:szCs w:val="18"/>
              </w:rPr>
              <w:t>承诺性回复</w:t>
            </w:r>
          </w:p>
        </w:tc>
      </w:tr>
      <w:tr>
        <w:trPr/>
        <w:tc>
          <w:tcPr>
            <w:tcW w:w="99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§8.1-8.5</w:t>
            </w:r>
          </w:p>
        </w:tc>
        <w:tc>
          <w:tcPr>
            <w:tcW w:w="1799"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招标规定</w:t>
            </w:r>
          </w:p>
        </w:tc>
        <w:tc>
          <w:tcPr>
            <w:tcW w:w="3364"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逐条响应，无虚假参数</w:t>
            </w:r>
          </w:p>
        </w:tc>
        <w:tc>
          <w:tcPr>
            <w:tcW w:w="1403"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 xml:space="preserve">✔ </w:t>
            </w:r>
            <w:r>
              <w:rPr>
                <w:color w:val="333333"/>
                <w:sz w:val="18"/>
                <w:szCs w:val="18"/>
              </w:rPr>
              <w:t>满足</w:t>
            </w:r>
          </w:p>
        </w:tc>
        <w:tc>
          <w:tcPr>
            <w:tcW w:w="1800" w:type="dxa"/>
            <w:tcBorders>
              <w:top w:val="single" w:sz="2" w:space="0" w:color="999999"/>
              <w:start w:val="single" w:sz="2" w:space="0" w:color="999999"/>
              <w:bottom w:val="single" w:sz="2" w:space="0" w:color="999999"/>
              <w:end w:val="single" w:sz="2" w:space="0" w:color="999999"/>
            </w:tcBorders>
            <w:shd w:color="auto" w:fill="F2F7FB" w:val="clear"/>
            <w:vAlign w:val="center"/>
          </w:tcPr>
          <w:p>
            <w:pPr>
              <w:pStyle w:val="Normal"/>
              <w:spacing w:lineRule="exact" w:line="260" w:before="20" w:after="20"/>
              <w:rPr/>
            </w:pPr>
            <w:r>
              <w:rPr>
                <w:color w:val="333333"/>
                <w:sz w:val="18"/>
                <w:szCs w:val="18"/>
              </w:rPr>
              <w:t>承诺性回复</w:t>
            </w:r>
          </w:p>
        </w:tc>
      </w:tr>
    </w:tbl>
    <w:p>
      <w:pPr>
        <w:pStyle w:val="Heading1"/>
        <w:pBdr>
          <w:bottom w:val="single" w:sz="4" w:space="4" w:color="2E75B6"/>
        </w:pBdr>
        <w:spacing w:before="300" w:after="140"/>
        <w:rPr/>
      </w:pPr>
      <w:r>
        <w:rPr/>
        <w:t>承诺与声明</w:t>
      </w:r>
    </w:p>
    <w:p>
      <w:pPr>
        <w:pStyle w:val="Normal"/>
        <w:spacing w:lineRule="exact" w:line="300" w:before="60" w:after="60"/>
        <w:ind w:firstLine="420"/>
        <w:jc w:val="both"/>
        <w:rPr/>
      </w:pPr>
      <w:r>
        <w:rPr>
          <w:sz w:val="21"/>
          <w:szCs w:val="21"/>
        </w:rPr>
        <w:t>本方案所有技术指标、设备选型及实施计划均依据重庆康明斯发动机有限公司《工位作业倒计时提醒项目技术标准及要求》（文件编号</w:t>
      </w:r>
      <w:r>
        <w:rPr>
          <w:sz w:val="21"/>
          <w:szCs w:val="21"/>
        </w:rPr>
        <w:t>14982</w:t>
      </w:r>
      <w:r>
        <w:rPr>
          <w:sz w:val="21"/>
          <w:szCs w:val="21"/>
        </w:rPr>
        <w:t>，</w:t>
      </w:r>
      <w:r>
        <w:rPr>
          <w:sz w:val="21"/>
          <w:szCs w:val="21"/>
        </w:rPr>
        <w:t>2026</w:t>
      </w:r>
      <w:r>
        <w:rPr>
          <w:sz w:val="21"/>
          <w:szCs w:val="21"/>
        </w:rPr>
        <w:t>年</w:t>
      </w:r>
      <w:r>
        <w:rPr>
          <w:sz w:val="21"/>
          <w:szCs w:val="21"/>
        </w:rPr>
        <w:t>3</w:t>
      </w:r>
      <w:r>
        <w:rPr>
          <w:sz w:val="21"/>
          <w:szCs w:val="21"/>
        </w:rPr>
        <w:t>月版）及《应标条款》（文件编号</w:t>
      </w:r>
      <w:r>
        <w:rPr>
          <w:sz w:val="21"/>
          <w:szCs w:val="21"/>
        </w:rPr>
        <w:t>14981</w:t>
      </w:r>
      <w:r>
        <w:rPr>
          <w:sz w:val="21"/>
          <w:szCs w:val="21"/>
        </w:rPr>
        <w:t>）严格制定，承诺满足甲方全部技术和合规要求，并已就全部必须回复及承诺性回复条款逐一响应。</w:t>
      </w:r>
    </w:p>
    <w:p>
      <w:pPr>
        <w:pStyle w:val="Normal"/>
        <w:rPr/>
      </w:pPr>
      <w:r>
        <w:rPr/>
      </w:r>
    </w:p>
    <w:p>
      <w:pPr>
        <w:pStyle w:val="Normal"/>
        <w:spacing w:lineRule="exact" w:line="300" w:before="60" w:after="60"/>
        <w:ind w:firstLine="420"/>
        <w:jc w:val="both"/>
        <w:rPr/>
      </w:pPr>
      <w:r>
        <w:rPr>
          <w:sz w:val="21"/>
          <w:szCs w:val="21"/>
        </w:rPr>
        <w:t>乙方承诺作为本项目唯一责任方，负责整体方案设计、设备采购与制造、现场安装调试、系统集成测试、用户培训及终验收全过程，直至满足技术协议要求并通过甲方组织的终验收为止。</w:t>
      </w:r>
    </w:p>
    <w:p>
      <w:pPr>
        <w:pStyle w:val="Normal"/>
        <w:rPr/>
      </w:pPr>
      <w:r>
        <w:rPr/>
      </w:r>
    </w:p>
    <w:p>
      <w:pPr>
        <w:pStyle w:val="Normal"/>
        <w:spacing w:lineRule="exact" w:line="300" w:before="60" w:after="60"/>
        <w:ind w:firstLine="420"/>
        <w:jc w:val="both"/>
        <w:rPr/>
      </w:pPr>
      <w:r>
        <w:rPr>
          <w:sz w:val="21"/>
          <w:szCs w:val="21"/>
        </w:rPr>
        <w:t>项目报价详见配套文件《商务报价书》（</w:t>
      </w:r>
      <w:r>
        <w:rPr>
          <w:sz w:val="21"/>
          <w:szCs w:val="21"/>
        </w:rPr>
        <w:t>CCEC-CT-2026-002-BQ</w:t>
      </w:r>
      <w:r>
        <w:rPr>
          <w:sz w:val="21"/>
          <w:szCs w:val="21"/>
        </w:rPr>
        <w:t>）。如涉及公司敏感信息，按保密协议处理。</w:t>
      </w:r>
    </w:p>
    <w:p>
      <w:pPr>
        <w:pStyle w:val="Heading1"/>
        <w:spacing w:lineRule="exact" w:line="400" w:before="240" w:after="120"/>
        <w:rPr/>
      </w:pPr>
      <w:r>
        <w:rPr>
          <w:b/>
          <w:color w:val="2E75B6"/>
          <w:sz w:val="32"/>
        </w:rPr>
        <w:t>十一、服务范围限定说明（合同附录建议）</w:t>
      </w:r>
    </w:p>
    <w:p>
      <w:pPr>
        <w:pStyle w:val="Normal"/>
        <w:spacing w:lineRule="exact" w:line="320" w:before="80" w:after="80"/>
        <w:ind w:firstLine="420"/>
        <w:rPr/>
      </w:pPr>
      <w:r>
        <w:rPr>
          <w:sz w:val="22"/>
        </w:rPr>
        <w:t>为明确双方权责、保障项目交付质量与可持续维护，本节列示乙方各项服务的范围限定。本节内容建议作为正式合同附录，与本技术方案一并签署生效。</w:t>
      </w:r>
    </w:p>
    <w:p>
      <w:pPr>
        <w:pStyle w:val="Heading2"/>
        <w:spacing w:lineRule="exact" w:line="380" w:before="180" w:after="80"/>
        <w:rPr/>
      </w:pPr>
      <w:r>
        <w:rPr>
          <w:b/>
          <w:sz w:val="26"/>
        </w:rPr>
        <w:t xml:space="preserve">11.1 PLC </w:t>
      </w:r>
      <w:r>
        <w:rPr>
          <w:b/>
          <w:sz w:val="26"/>
        </w:rPr>
        <w:t>子网段数量基线</w:t>
      </w:r>
    </w:p>
    <w:p>
      <w:pPr>
        <w:pStyle w:val="Normal"/>
        <w:spacing w:lineRule="exact" w:line="320" w:before="60" w:after="60"/>
        <w:ind w:firstLine="420"/>
        <w:rPr/>
      </w:pPr>
      <w:r>
        <w:rPr>
          <w:sz w:val="22"/>
        </w:rPr>
        <w:t xml:space="preserve">本报价基于以下 </w:t>
      </w:r>
      <w:r>
        <w:rPr>
          <w:sz w:val="22"/>
        </w:rPr>
        <w:t xml:space="preserve">PLC </w:t>
      </w:r>
      <w:r>
        <w:rPr>
          <w:sz w:val="22"/>
        </w:rPr>
        <w:t>子网段假设：</w:t>
      </w:r>
      <w:r>
        <w:rPr>
          <w:sz w:val="22"/>
        </w:rPr>
        <w:t xml:space="preserve">KV </w:t>
      </w:r>
      <w:r>
        <w:rPr>
          <w:sz w:val="22"/>
        </w:rPr>
        <w:t xml:space="preserve">装配线 ≤ </w:t>
      </w:r>
      <w:r>
        <w:rPr>
          <w:sz w:val="22"/>
        </w:rPr>
        <w:t xml:space="preserve">5 </w:t>
      </w:r>
      <w:r>
        <w:rPr>
          <w:sz w:val="22"/>
        </w:rPr>
        <w:t xml:space="preserve">个 </w:t>
      </w:r>
      <w:r>
        <w:rPr>
          <w:sz w:val="22"/>
        </w:rPr>
        <w:t xml:space="preserve">PLC </w:t>
      </w:r>
      <w:r>
        <w:rPr>
          <w:sz w:val="22"/>
        </w:rPr>
        <w:t>子网段、</w:t>
      </w:r>
      <w:r>
        <w:rPr>
          <w:sz w:val="22"/>
        </w:rPr>
        <w:t xml:space="preserve">KV </w:t>
      </w:r>
      <w:r>
        <w:rPr>
          <w:sz w:val="22"/>
        </w:rPr>
        <w:t xml:space="preserve">涂装线 ≤ </w:t>
      </w:r>
      <w:r>
        <w:rPr>
          <w:sz w:val="22"/>
        </w:rPr>
        <w:t xml:space="preserve">2 </w:t>
      </w:r>
      <w:r>
        <w:rPr>
          <w:sz w:val="22"/>
        </w:rPr>
        <w:t xml:space="preserve">个 </w:t>
      </w:r>
      <w:r>
        <w:rPr>
          <w:sz w:val="22"/>
        </w:rPr>
        <w:t xml:space="preserve">PLC </w:t>
      </w:r>
      <w:r>
        <w:rPr>
          <w:sz w:val="22"/>
        </w:rPr>
        <w:t xml:space="preserve">子网段，合计 ≤ </w:t>
      </w:r>
      <w:r>
        <w:rPr>
          <w:sz w:val="22"/>
        </w:rPr>
        <w:t xml:space="preserve">7 </w:t>
      </w:r>
      <w:r>
        <w:rPr>
          <w:sz w:val="22"/>
        </w:rPr>
        <w:t xml:space="preserve">个 </w:t>
      </w:r>
      <w:r>
        <w:rPr>
          <w:sz w:val="22"/>
        </w:rPr>
        <w:t xml:space="preserve">PLC </w:t>
      </w:r>
      <w:r>
        <w:rPr>
          <w:sz w:val="22"/>
        </w:rPr>
        <w:t xml:space="preserve">子网段。实际数量以甲方 </w:t>
      </w:r>
      <w:r>
        <w:rPr>
          <w:sz w:val="22"/>
        </w:rPr>
        <w:t xml:space="preserve">IT </w:t>
      </w:r>
      <w:r>
        <w:rPr>
          <w:sz w:val="22"/>
        </w:rPr>
        <w:t xml:space="preserve">部门提供的 </w:t>
      </w:r>
      <w:r>
        <w:rPr>
          <w:sz w:val="22"/>
        </w:rPr>
        <w:t xml:space="preserve">IP </w:t>
      </w:r>
      <w:r>
        <w:rPr>
          <w:sz w:val="22"/>
        </w:rPr>
        <w:t xml:space="preserve">规划表为准。如实际子网段数量超出基线，超出部分（含 </w:t>
      </w:r>
      <w:r>
        <w:rPr>
          <w:sz w:val="22"/>
        </w:rPr>
        <w:t xml:space="preserve">DB </w:t>
      </w:r>
      <w:r>
        <w:rPr>
          <w:sz w:val="22"/>
        </w:rPr>
        <w:t>块映射、</w:t>
      </w:r>
      <w:r>
        <w:rPr>
          <w:sz w:val="22"/>
        </w:rPr>
        <w:t xml:space="preserve">VLAN </w:t>
      </w:r>
      <w:r>
        <w:rPr>
          <w:sz w:val="22"/>
        </w:rPr>
        <w:t xml:space="preserve">与 </w:t>
      </w:r>
      <w:r>
        <w:rPr>
          <w:sz w:val="22"/>
        </w:rPr>
        <w:t xml:space="preserve">ACL </w:t>
      </w:r>
      <w:r>
        <w:rPr>
          <w:sz w:val="22"/>
        </w:rPr>
        <w:t>配置、单段调试）按配套商务报价书约定的单价单独计价，由双方签署变更确认书。</w:t>
      </w:r>
    </w:p>
    <w:p>
      <w:pPr>
        <w:pStyle w:val="Heading2"/>
        <w:spacing w:lineRule="exact" w:line="380" w:before="180" w:after="80"/>
        <w:rPr/>
      </w:pPr>
      <w:r>
        <w:rPr>
          <w:b/>
          <w:sz w:val="26"/>
        </w:rPr>
        <w:t xml:space="preserve">11.2 </w:t>
      </w:r>
      <w:r>
        <w:rPr>
          <w:b/>
          <w:sz w:val="26"/>
        </w:rPr>
        <w:t>甲方配合义务与时限</w:t>
      </w:r>
    </w:p>
    <w:p>
      <w:pPr>
        <w:pStyle w:val="Normal"/>
        <w:spacing w:lineRule="exact" w:line="320" w:before="60" w:after="60"/>
        <w:ind w:firstLine="420"/>
        <w:rPr/>
      </w:pPr>
      <w:r>
        <w:rPr>
          <w:sz w:val="22"/>
        </w:rPr>
        <w:t>项目顺利交付依赖甲方按期提供以下配合，逾期不计入乙方工期：</w:t>
      </w:r>
      <w:r>
        <w:rPr>
          <w:sz w:val="22"/>
        </w:rPr>
        <w:t xml:space="preserve">(1) Oracle </w:t>
      </w:r>
      <w:r>
        <w:rPr>
          <w:sz w:val="22"/>
        </w:rPr>
        <w:t>数据库环境（虚机</w:t>
      </w:r>
      <w:r>
        <w:rPr>
          <w:sz w:val="22"/>
        </w:rPr>
        <w:t>+</w:t>
      </w:r>
      <w:r>
        <w:rPr>
          <w:sz w:val="22"/>
        </w:rPr>
        <w:t>实例</w:t>
      </w:r>
      <w:r>
        <w:rPr>
          <w:sz w:val="22"/>
        </w:rPr>
        <w:t>+License</w:t>
      </w:r>
      <w:r>
        <w:rPr>
          <w:sz w:val="22"/>
        </w:rPr>
        <w:t xml:space="preserve">）：合同签订后 </w:t>
      </w:r>
      <w:r>
        <w:rPr>
          <w:sz w:val="22"/>
        </w:rPr>
        <w:t xml:space="preserve">10 </w:t>
      </w:r>
      <w:r>
        <w:rPr>
          <w:sz w:val="22"/>
        </w:rPr>
        <w:t xml:space="preserve">个工作日内提供 </w:t>
      </w:r>
      <w:r>
        <w:rPr>
          <w:sz w:val="22"/>
        </w:rPr>
        <w:t xml:space="preserve">schema </w:t>
      </w:r>
      <w:r>
        <w:rPr>
          <w:sz w:val="22"/>
        </w:rPr>
        <w:t>创建与权限授予；</w:t>
      </w:r>
      <w:r>
        <w:rPr>
          <w:sz w:val="22"/>
        </w:rPr>
        <w:t xml:space="preserve">(2) IP </w:t>
      </w:r>
      <w:r>
        <w:rPr>
          <w:sz w:val="22"/>
        </w:rPr>
        <w:t xml:space="preserve">规划表与网络访问权限：合同签订后 </w:t>
      </w:r>
      <w:r>
        <w:rPr>
          <w:sz w:val="22"/>
        </w:rPr>
        <w:t xml:space="preserve">10 </w:t>
      </w:r>
      <w:r>
        <w:rPr>
          <w:sz w:val="22"/>
        </w:rPr>
        <w:t>个工作日内提供；</w:t>
      </w:r>
      <w:r>
        <w:rPr>
          <w:sz w:val="22"/>
        </w:rPr>
        <w:t xml:space="preserve">(3) AD/SSO </w:t>
      </w:r>
      <w:r>
        <w:rPr>
          <w:sz w:val="22"/>
        </w:rPr>
        <w:t>集成参数（</w:t>
      </w:r>
      <w:r>
        <w:rPr>
          <w:sz w:val="22"/>
        </w:rPr>
        <w:t xml:space="preserve">LDAP </w:t>
      </w:r>
      <w:r>
        <w:rPr>
          <w:sz w:val="22"/>
        </w:rPr>
        <w:t xml:space="preserve">连接信息、域控管理员权限）：现场实施前 </w:t>
      </w:r>
      <w:r>
        <w:rPr>
          <w:sz w:val="22"/>
        </w:rPr>
        <w:t xml:space="preserve">5 </w:t>
      </w:r>
      <w:r>
        <w:rPr>
          <w:sz w:val="22"/>
        </w:rPr>
        <w:t>个工作日内提供；</w:t>
      </w:r>
      <w:r>
        <w:rPr>
          <w:sz w:val="22"/>
        </w:rPr>
        <w:t xml:space="preserve">(4) </w:t>
      </w:r>
      <w:r>
        <w:rPr>
          <w:sz w:val="22"/>
        </w:rPr>
        <w:t xml:space="preserve">现场作业条件（电源接入点、网络布线通道、安装位置确认）：开工前 </w:t>
      </w:r>
      <w:r>
        <w:rPr>
          <w:sz w:val="22"/>
        </w:rPr>
        <w:t xml:space="preserve">3 </w:t>
      </w:r>
      <w:r>
        <w:rPr>
          <w:sz w:val="22"/>
        </w:rPr>
        <w:t>个工作日内确认到位；</w:t>
      </w:r>
      <w:r>
        <w:rPr>
          <w:sz w:val="22"/>
        </w:rPr>
        <w:t xml:space="preserve">(5) IT </w:t>
      </w:r>
      <w:r>
        <w:rPr>
          <w:sz w:val="22"/>
        </w:rPr>
        <w:t xml:space="preserve">安全要求细则（防病毒安装包、域控策略、漏洞扫描配合）：实施阶段提前 </w:t>
      </w:r>
      <w:r>
        <w:rPr>
          <w:sz w:val="22"/>
        </w:rPr>
        <w:t xml:space="preserve">5 </w:t>
      </w:r>
      <w:r>
        <w:rPr>
          <w:sz w:val="22"/>
        </w:rPr>
        <w:t>个工作日提供。甲方未按期履行上述配合义务的，乙方有权顺延对应工期，且甲方应配合乙方完成竣工验收。</w:t>
      </w:r>
    </w:p>
    <w:p>
      <w:pPr>
        <w:pStyle w:val="Heading2"/>
        <w:spacing w:lineRule="exact" w:line="380" w:before="180" w:after="80"/>
        <w:rPr/>
      </w:pPr>
      <w:r>
        <w:rPr>
          <w:b/>
          <w:sz w:val="26"/>
        </w:rPr>
        <w:t xml:space="preserve">11.3 1 </w:t>
      </w:r>
      <w:r>
        <w:rPr>
          <w:b/>
          <w:sz w:val="26"/>
        </w:rPr>
        <w:t>年质保服务范围限定</w:t>
      </w:r>
    </w:p>
    <w:p>
      <w:pPr>
        <w:pStyle w:val="Normal"/>
        <w:spacing w:lineRule="exact" w:line="320" w:before="60" w:after="60"/>
        <w:ind w:firstLine="420"/>
        <w:rPr/>
      </w:pPr>
      <w:r>
        <w:rPr>
          <w:sz w:val="22"/>
        </w:rPr>
        <w:t xml:space="preserve">1 </w:t>
      </w:r>
      <w:r>
        <w:rPr>
          <w:sz w:val="22"/>
        </w:rPr>
        <w:t>年质保服务范围如下</w:t>
      </w:r>
      <w:r>
        <w:rPr>
          <w:sz w:val="22"/>
        </w:rPr>
        <w:t xml:space="preserve">:(1) </w:t>
      </w:r>
      <w:r>
        <w:rPr>
          <w:sz w:val="22"/>
        </w:rPr>
        <w:t>软件质保</w:t>
      </w:r>
      <w:r>
        <w:rPr>
          <w:sz w:val="22"/>
        </w:rPr>
        <w:t>:</w:t>
      </w:r>
      <w:r>
        <w:rPr>
          <w:sz w:val="22"/>
        </w:rPr>
        <w:t xml:space="preserve">本系统软件 </w:t>
      </w:r>
      <w:r>
        <w:rPr>
          <w:sz w:val="22"/>
        </w:rPr>
        <w:t xml:space="preserve">BUG </w:t>
      </w:r>
      <w:r>
        <w:rPr>
          <w:sz w:val="22"/>
        </w:rPr>
        <w:t>修复、配置参数调整、系统稳定性优化由乙方负责</w:t>
      </w:r>
      <w:r>
        <w:rPr>
          <w:sz w:val="22"/>
        </w:rPr>
        <w:t>,</w:t>
      </w:r>
      <w:r>
        <w:rPr>
          <w:sz w:val="22"/>
        </w:rPr>
        <w:t>质保期内免费</w:t>
      </w:r>
      <w:r>
        <w:rPr>
          <w:sz w:val="22"/>
        </w:rPr>
        <w:t xml:space="preserve">;(2) </w:t>
      </w:r>
      <w:r>
        <w:rPr>
          <w:sz w:val="22"/>
        </w:rPr>
        <w:t>硬件质保</w:t>
      </w:r>
      <w:r>
        <w:rPr>
          <w:sz w:val="22"/>
        </w:rPr>
        <w:t>(</w:t>
      </w:r>
      <w:r>
        <w:rPr>
          <w:sz w:val="22"/>
        </w:rPr>
        <w:t>原厂质保协调模式</w:t>
      </w:r>
      <w:r>
        <w:rPr>
          <w:sz w:val="22"/>
        </w:rPr>
        <w:t>):</w:t>
      </w:r>
      <w:r>
        <w:rPr>
          <w:sz w:val="22"/>
        </w:rPr>
        <w:t>乙方采购的硬件</w:t>
      </w:r>
      <w:r>
        <w:rPr>
          <w:sz w:val="22"/>
        </w:rPr>
        <w:t>(</w:t>
      </w:r>
      <w:r>
        <w:rPr>
          <w:sz w:val="22"/>
        </w:rPr>
        <w:t>工控机、工业边缘网关、</w:t>
      </w:r>
      <w:r>
        <w:rPr>
          <w:sz w:val="22"/>
        </w:rPr>
        <w:t xml:space="preserve">SCALANCE </w:t>
      </w:r>
      <w:r>
        <w:rPr>
          <w:sz w:val="22"/>
        </w:rPr>
        <w:t>交换机、显示屏、</w:t>
      </w:r>
      <w:r>
        <w:rPr>
          <w:sz w:val="22"/>
        </w:rPr>
        <w:t>UPS</w:t>
      </w:r>
      <w:r>
        <w:rPr>
          <w:sz w:val="22"/>
        </w:rPr>
        <w:t>、</w:t>
      </w:r>
      <w:r>
        <w:rPr>
          <w:sz w:val="22"/>
        </w:rPr>
        <w:t xml:space="preserve">RFID </w:t>
      </w:r>
      <w:r>
        <w:rPr>
          <w:sz w:val="22"/>
        </w:rPr>
        <w:t>等</w:t>
      </w:r>
      <w:r>
        <w:rPr>
          <w:sz w:val="22"/>
        </w:rPr>
        <w:t>)</w:t>
      </w:r>
      <w:r>
        <w:rPr>
          <w:sz w:val="22"/>
        </w:rPr>
        <w:t>在原厂质保期内</w:t>
      </w:r>
      <w:r>
        <w:rPr>
          <w:sz w:val="22"/>
        </w:rPr>
        <w:t>,</w:t>
      </w:r>
      <w:r>
        <w:rPr>
          <w:sz w:val="22"/>
        </w:rPr>
        <w:t>由乙方协调原厂或代理商免费维修</w:t>
      </w:r>
      <w:r>
        <w:rPr>
          <w:sz w:val="22"/>
        </w:rPr>
        <w:t>/</w:t>
      </w:r>
      <w:r>
        <w:rPr>
          <w:sz w:val="22"/>
        </w:rPr>
        <w:t>更换</w:t>
      </w:r>
      <w:r>
        <w:rPr>
          <w:sz w:val="22"/>
        </w:rPr>
        <w:t>;</w:t>
      </w:r>
      <w:r>
        <w:rPr>
          <w:sz w:val="22"/>
        </w:rPr>
        <w:t>超过原厂质保期的硬件备件费用由甲方按实结算</w:t>
      </w:r>
      <w:r>
        <w:rPr>
          <w:sz w:val="22"/>
        </w:rPr>
        <w:t>,</w:t>
      </w:r>
      <w:r>
        <w:rPr>
          <w:sz w:val="22"/>
        </w:rPr>
        <w:t>乙方仅提供采购协调与现场安装服务</w:t>
      </w:r>
      <w:r>
        <w:rPr>
          <w:sz w:val="22"/>
        </w:rPr>
        <w:t>,</w:t>
      </w:r>
      <w:r>
        <w:rPr>
          <w:sz w:val="22"/>
        </w:rPr>
        <w:t>不收取人工费</w:t>
      </w:r>
      <w:r>
        <w:rPr>
          <w:sz w:val="22"/>
        </w:rPr>
        <w:t xml:space="preserve">;(3) 4 </w:t>
      </w:r>
      <w:r>
        <w:rPr>
          <w:sz w:val="22"/>
        </w:rPr>
        <w:t>小时响应</w:t>
      </w:r>
      <w:r>
        <w:rPr>
          <w:sz w:val="22"/>
        </w:rPr>
        <w:t>:</w:t>
      </w:r>
      <w:r>
        <w:rPr>
          <w:sz w:val="22"/>
        </w:rPr>
        <w:t xml:space="preserve">乙方接报后 </w:t>
      </w:r>
      <w:r>
        <w:rPr>
          <w:sz w:val="22"/>
        </w:rPr>
        <w:t xml:space="preserve">4 </w:t>
      </w:r>
      <w:r>
        <w:rPr>
          <w:sz w:val="22"/>
        </w:rPr>
        <w:t>小时内电话</w:t>
      </w:r>
      <w:r>
        <w:rPr>
          <w:sz w:val="22"/>
        </w:rPr>
        <w:t>/</w:t>
      </w:r>
      <w:r>
        <w:rPr>
          <w:sz w:val="22"/>
        </w:rPr>
        <w:t>远程响应</w:t>
      </w:r>
      <w:r>
        <w:rPr>
          <w:sz w:val="22"/>
        </w:rPr>
        <w:t>,</w:t>
      </w:r>
      <w:r>
        <w:rPr>
          <w:sz w:val="22"/>
        </w:rPr>
        <w:t>给出初步诊断或解决方案</w:t>
      </w:r>
      <w:r>
        <w:rPr>
          <w:sz w:val="22"/>
        </w:rPr>
        <w:t xml:space="preserve">;(4) 24 </w:t>
      </w:r>
      <w:r>
        <w:rPr>
          <w:sz w:val="22"/>
        </w:rPr>
        <w:t>小时到场</w:t>
      </w:r>
      <w:r>
        <w:rPr>
          <w:sz w:val="22"/>
        </w:rPr>
        <w:t>:</w:t>
      </w:r>
      <w:r>
        <w:rPr>
          <w:sz w:val="22"/>
        </w:rPr>
        <w:t>按自然时计算</w:t>
      </w:r>
      <w:r>
        <w:rPr>
          <w:sz w:val="22"/>
        </w:rPr>
        <w:t>,</w:t>
      </w:r>
      <w:r>
        <w:rPr>
          <w:sz w:val="22"/>
        </w:rPr>
        <w:t>不区分工作日与非工作日</w:t>
      </w:r>
      <w:r>
        <w:rPr>
          <w:sz w:val="22"/>
        </w:rPr>
        <w:t>,</w:t>
      </w:r>
      <w:r>
        <w:rPr>
          <w:sz w:val="22"/>
        </w:rPr>
        <w:t>与封面售后承诺保持一致</w:t>
      </w:r>
      <w:r>
        <w:rPr>
          <w:sz w:val="22"/>
        </w:rPr>
        <w:t>;</w:t>
      </w:r>
      <w:r>
        <w:rPr>
          <w:sz w:val="22"/>
        </w:rPr>
        <w:t>非工作日重大故障</w:t>
      </w:r>
      <w:r>
        <w:rPr>
          <w:sz w:val="22"/>
        </w:rPr>
        <w:t>(P1/P2)</w:t>
      </w:r>
      <w:r>
        <w:rPr>
          <w:sz w:val="22"/>
        </w:rPr>
        <w:t>到场以工程师抵达甲方现场时间为准</w:t>
      </w:r>
      <w:r>
        <w:rPr>
          <w:sz w:val="22"/>
        </w:rPr>
        <w:t xml:space="preserve">;P3/P4 </w:t>
      </w:r>
      <w:r>
        <w:rPr>
          <w:sz w:val="22"/>
        </w:rPr>
        <w:t>故障可远程处理或纳入下次巡检</w:t>
      </w:r>
      <w:r>
        <w:rPr>
          <w:sz w:val="22"/>
        </w:rPr>
        <w:t xml:space="preserve">;(5) </w:t>
      </w:r>
      <w:r>
        <w:rPr>
          <w:sz w:val="22"/>
        </w:rPr>
        <w:t xml:space="preserve">每年 </w:t>
      </w:r>
      <w:r>
        <w:rPr>
          <w:sz w:val="22"/>
        </w:rPr>
        <w:t xml:space="preserve">2 </w:t>
      </w:r>
      <w:r>
        <w:rPr>
          <w:sz w:val="22"/>
        </w:rPr>
        <w:t>次定期巡检</w:t>
      </w:r>
      <w:r>
        <w:rPr>
          <w:sz w:val="22"/>
        </w:rPr>
        <w:t>:</w:t>
      </w:r>
      <w:r>
        <w:rPr>
          <w:sz w:val="22"/>
        </w:rPr>
        <w:t xml:space="preserve">每次现场巡检时长 ≤ </w:t>
      </w:r>
      <w:r>
        <w:rPr>
          <w:sz w:val="22"/>
        </w:rPr>
        <w:t xml:space="preserve">4 </w:t>
      </w:r>
      <w:r>
        <w:rPr>
          <w:sz w:val="22"/>
        </w:rPr>
        <w:t>小时</w:t>
      </w:r>
      <w:r>
        <w:rPr>
          <w:sz w:val="22"/>
        </w:rPr>
        <w:t>,</w:t>
      </w:r>
      <w:r>
        <w:rPr>
          <w:sz w:val="22"/>
        </w:rPr>
        <w:t>含系统状态检查、日志分析、性能验证。质保排除范围</w:t>
      </w:r>
      <w:r>
        <w:rPr>
          <w:sz w:val="22"/>
        </w:rPr>
        <w:t xml:space="preserve">:① </w:t>
      </w:r>
      <w:r>
        <w:rPr>
          <w:sz w:val="22"/>
        </w:rPr>
        <w:t>人为操作失误、误删数据、误改配置导致的故障</w:t>
      </w:r>
      <w:r>
        <w:rPr>
          <w:sz w:val="22"/>
        </w:rPr>
        <w:t xml:space="preserve">;② </w:t>
      </w:r>
      <w:r>
        <w:rPr>
          <w:sz w:val="22"/>
        </w:rPr>
        <w:t>雷击、过压、断电、火灾、水灾等不可抗力导致的设备损坏</w:t>
      </w:r>
      <w:r>
        <w:rPr>
          <w:sz w:val="22"/>
        </w:rPr>
        <w:t xml:space="preserve">;③ </w:t>
      </w:r>
      <w:r>
        <w:rPr>
          <w:sz w:val="22"/>
        </w:rPr>
        <w:t>甲方未经乙方同意擅自改造系统或安装第三方软件导致的故障</w:t>
      </w:r>
      <w:r>
        <w:rPr>
          <w:sz w:val="22"/>
        </w:rPr>
        <w:t xml:space="preserve">;④ </w:t>
      </w:r>
      <w:r>
        <w:rPr>
          <w:sz w:val="22"/>
        </w:rPr>
        <w:t xml:space="preserve">因甲方 </w:t>
      </w:r>
      <w:r>
        <w:rPr>
          <w:sz w:val="22"/>
        </w:rPr>
        <w:t xml:space="preserve">IT </w:t>
      </w:r>
      <w:r>
        <w:rPr>
          <w:sz w:val="22"/>
        </w:rPr>
        <w:t>网络变更、域控策略变更、</w:t>
      </w:r>
      <w:r>
        <w:rPr>
          <w:sz w:val="22"/>
        </w:rPr>
        <w:t xml:space="preserve">Oracle </w:t>
      </w:r>
      <w:r>
        <w:rPr>
          <w:sz w:val="22"/>
        </w:rPr>
        <w:t>数据库故障、</w:t>
      </w:r>
      <w:r>
        <w:rPr>
          <w:sz w:val="22"/>
        </w:rPr>
        <w:t xml:space="preserve">AD </w:t>
      </w:r>
      <w:r>
        <w:rPr>
          <w:sz w:val="22"/>
        </w:rPr>
        <w:t>故障导致本系统不可用的</w:t>
      </w:r>
      <w:r>
        <w:rPr>
          <w:sz w:val="22"/>
        </w:rPr>
        <w:t xml:space="preserve">;⑤ </w:t>
      </w:r>
      <w:r>
        <w:rPr>
          <w:sz w:val="22"/>
        </w:rPr>
        <w:t>非乙方供货的第三方设备</w:t>
      </w:r>
      <w:r>
        <w:rPr>
          <w:sz w:val="22"/>
        </w:rPr>
        <w:t>(</w:t>
      </w:r>
      <w:r>
        <w:rPr>
          <w:sz w:val="22"/>
        </w:rPr>
        <w:t xml:space="preserve">产线 </w:t>
      </w:r>
      <w:r>
        <w:rPr>
          <w:sz w:val="22"/>
        </w:rPr>
        <w:t xml:space="preserve">PLC </w:t>
      </w:r>
      <w:r>
        <w:rPr>
          <w:sz w:val="22"/>
        </w:rPr>
        <w:t>等</w:t>
      </w:r>
      <w:r>
        <w:rPr>
          <w:sz w:val="22"/>
        </w:rPr>
        <w:t>)</w:t>
      </w:r>
      <w:r>
        <w:rPr>
          <w:sz w:val="22"/>
        </w:rPr>
        <w:t>硬件故障。质保期内超出本节范围的服务</w:t>
      </w:r>
      <w:r>
        <w:rPr>
          <w:sz w:val="22"/>
        </w:rPr>
        <w:t>,</w:t>
      </w:r>
      <w:r>
        <w:rPr>
          <w:sz w:val="22"/>
        </w:rPr>
        <w:t xml:space="preserve">按附件 </w:t>
      </w:r>
      <w:r>
        <w:rPr>
          <w:sz w:val="22"/>
        </w:rPr>
        <w:t>D</w:t>
      </w:r>
      <w:r>
        <w:rPr>
          <w:sz w:val="22"/>
        </w:rPr>
        <w:t xml:space="preserve">《质保与运维 </w:t>
      </w:r>
      <w:r>
        <w:rPr>
          <w:sz w:val="22"/>
        </w:rPr>
        <w:t>SLA</w:t>
      </w:r>
      <w:r>
        <w:rPr>
          <w:sz w:val="22"/>
        </w:rPr>
        <w:t>》第七章超范围服务计费规则签署服务订单。</w:t>
      </w:r>
    </w:p>
    <w:p>
      <w:pPr>
        <w:pStyle w:val="Heading2"/>
        <w:spacing w:lineRule="exact" w:line="380" w:before="180" w:after="80"/>
        <w:rPr/>
      </w:pPr>
      <w:r>
        <w:rPr>
          <w:b/>
          <w:sz w:val="26"/>
        </w:rPr>
        <w:t xml:space="preserve">11.4 </w:t>
      </w:r>
      <w:r>
        <w:rPr>
          <w:b/>
          <w:sz w:val="26"/>
        </w:rPr>
        <w:t>培训服务范围限定</w:t>
      </w:r>
    </w:p>
    <w:p>
      <w:pPr>
        <w:pStyle w:val="Normal"/>
        <w:spacing w:lineRule="exact" w:line="320" w:before="60" w:after="60"/>
        <w:ind w:firstLine="420"/>
        <w:rPr/>
      </w:pPr>
      <w:r>
        <w:rPr>
          <w:sz w:val="22"/>
        </w:rPr>
        <w:t>培训服务约定：</w:t>
      </w:r>
      <w:r>
        <w:rPr>
          <w:sz w:val="22"/>
        </w:rPr>
        <w:t xml:space="preserve">(1) </w:t>
      </w:r>
      <w:r>
        <w:rPr>
          <w:sz w:val="22"/>
        </w:rPr>
        <w:t xml:space="preserve">培训人数 ≤ </w:t>
      </w:r>
      <w:r>
        <w:rPr>
          <w:sz w:val="22"/>
        </w:rPr>
        <w:t xml:space="preserve">6 </w:t>
      </w:r>
      <w:r>
        <w:rPr>
          <w:sz w:val="22"/>
        </w:rPr>
        <w:t xml:space="preserve">人，超出由甲方提前书面提出，乙方在不影响培训质量前提下尽量满足，超过 </w:t>
      </w:r>
      <w:r>
        <w:rPr>
          <w:sz w:val="22"/>
        </w:rPr>
        <w:t xml:space="preserve">10 </w:t>
      </w:r>
      <w:r>
        <w:rPr>
          <w:sz w:val="22"/>
        </w:rPr>
        <w:t>人需双方协商加场；</w:t>
      </w:r>
      <w:r>
        <w:rPr>
          <w:sz w:val="22"/>
        </w:rPr>
        <w:t xml:space="preserve">(2) </w:t>
      </w:r>
      <w:r>
        <w:rPr>
          <w:sz w:val="22"/>
        </w:rPr>
        <w:t xml:space="preserve">培训地点：甲方 </w:t>
      </w:r>
      <w:r>
        <w:rPr>
          <w:sz w:val="22"/>
        </w:rPr>
        <w:t xml:space="preserve">CCEC </w:t>
      </w:r>
      <w:r>
        <w:rPr>
          <w:sz w:val="22"/>
        </w:rPr>
        <w:t>两江工厂内会议室或培训室，由甲方提供；</w:t>
      </w:r>
      <w:r>
        <w:rPr>
          <w:sz w:val="22"/>
        </w:rPr>
        <w:t xml:space="preserve">(3) </w:t>
      </w:r>
      <w:r>
        <w:rPr>
          <w:sz w:val="22"/>
        </w:rPr>
        <w:t>培训时段：单次连续完成（理论 ≥</w:t>
      </w:r>
      <w:r>
        <w:rPr>
          <w:sz w:val="22"/>
        </w:rPr>
        <w:t xml:space="preserve">3.5h + </w:t>
      </w:r>
      <w:r>
        <w:rPr>
          <w:sz w:val="22"/>
        </w:rPr>
        <w:t>实操 ≥</w:t>
      </w:r>
      <w:r>
        <w:rPr>
          <w:sz w:val="22"/>
        </w:rPr>
        <w:t>4.5h</w:t>
      </w:r>
      <w:r>
        <w:rPr>
          <w:sz w:val="22"/>
        </w:rPr>
        <w:t>），不分批次；</w:t>
      </w:r>
      <w:r>
        <w:rPr>
          <w:sz w:val="22"/>
        </w:rPr>
        <w:t xml:space="preserve">(4) </w:t>
      </w:r>
      <w:r>
        <w:rPr>
          <w:sz w:val="22"/>
        </w:rPr>
        <w:t>培训语言：中文普通话；</w:t>
      </w:r>
      <w:r>
        <w:rPr>
          <w:sz w:val="22"/>
        </w:rPr>
        <w:t xml:space="preserve">(5) </w:t>
      </w:r>
      <w:r>
        <w:rPr>
          <w:sz w:val="22"/>
        </w:rPr>
        <w:t xml:space="preserve">培训资料：电子版操作手册、维护手册、使用说明书各 </w:t>
      </w:r>
      <w:r>
        <w:rPr>
          <w:sz w:val="22"/>
        </w:rPr>
        <w:t xml:space="preserve">1 </w:t>
      </w:r>
      <w:r>
        <w:rPr>
          <w:sz w:val="22"/>
        </w:rPr>
        <w:t>套（</w:t>
      </w:r>
      <w:r>
        <w:rPr>
          <w:sz w:val="22"/>
        </w:rPr>
        <w:t xml:space="preserve">PDF </w:t>
      </w:r>
      <w:r>
        <w:rPr>
          <w:sz w:val="22"/>
        </w:rPr>
        <w:t xml:space="preserve">格式），纸质版每份限提供 </w:t>
      </w:r>
      <w:r>
        <w:rPr>
          <w:sz w:val="22"/>
        </w:rPr>
        <w:t xml:space="preserve">3 </w:t>
      </w:r>
      <w:r>
        <w:rPr>
          <w:sz w:val="22"/>
        </w:rPr>
        <w:t>套，超出部分由甲方自行打印。</w:t>
      </w:r>
    </w:p>
    <w:p>
      <w:pPr>
        <w:pStyle w:val="Heading2"/>
        <w:spacing w:lineRule="exact" w:line="380" w:before="180" w:after="80"/>
        <w:rPr/>
      </w:pPr>
      <w:r>
        <w:rPr>
          <w:b/>
          <w:sz w:val="26"/>
        </w:rPr>
        <w:t xml:space="preserve">11.5 </w:t>
      </w:r>
      <w:r>
        <w:rPr>
          <w:b/>
          <w:sz w:val="26"/>
        </w:rPr>
        <w:t>综合布线辅材基线</w:t>
      </w:r>
    </w:p>
    <w:p>
      <w:pPr>
        <w:pStyle w:val="Normal"/>
        <w:spacing w:lineRule="exact" w:line="320" w:before="60" w:after="60"/>
        <w:ind w:firstLine="420"/>
        <w:rPr/>
      </w:pPr>
      <w:r>
        <w:rPr>
          <w:sz w:val="22"/>
        </w:rPr>
        <w:t xml:space="preserve">本报价综合布线辅材基于以下用量估算：六类屏蔽网线 ≤ </w:t>
      </w:r>
      <w:r>
        <w:rPr>
          <w:sz w:val="22"/>
        </w:rPr>
        <w:t xml:space="preserve">1,800 </w:t>
      </w:r>
      <w:r>
        <w:rPr>
          <w:sz w:val="22"/>
        </w:rPr>
        <w:t xml:space="preserve">米（含双线主备冗余）、镀锌桥架 ≤ </w:t>
      </w:r>
      <w:r>
        <w:rPr>
          <w:sz w:val="22"/>
        </w:rPr>
        <w:t xml:space="preserve">200 </w:t>
      </w:r>
      <w:r>
        <w:rPr>
          <w:sz w:val="22"/>
        </w:rPr>
        <w:t xml:space="preserve">米、波纹管 ≤ </w:t>
      </w:r>
      <w:r>
        <w:rPr>
          <w:sz w:val="22"/>
        </w:rPr>
        <w:t xml:space="preserve">150 </w:t>
      </w:r>
      <w:r>
        <w:rPr>
          <w:sz w:val="22"/>
        </w:rPr>
        <w:t xml:space="preserve">米、配线架 </w:t>
      </w:r>
      <w:r>
        <w:rPr>
          <w:sz w:val="22"/>
        </w:rPr>
        <w:t xml:space="preserve">1 </w:t>
      </w:r>
      <w:r>
        <w:rPr>
          <w:sz w:val="22"/>
        </w:rPr>
        <w:t>个（</w:t>
      </w:r>
      <w:r>
        <w:rPr>
          <w:sz w:val="22"/>
        </w:rPr>
        <w:t xml:space="preserve">24 </w:t>
      </w:r>
      <w:r>
        <w:rPr>
          <w:sz w:val="22"/>
        </w:rPr>
        <w:t xml:space="preserve">口）、其余辅材（标签、跳线、面板、模块）按 </w:t>
      </w:r>
      <w:r>
        <w:rPr>
          <w:sz w:val="22"/>
        </w:rPr>
        <w:t xml:space="preserve">40 </w:t>
      </w:r>
      <w:r>
        <w:rPr>
          <w:sz w:val="22"/>
        </w:rPr>
        <w:t>工位配置。如现场实际布线长度超出上述基线，超出部分按配套商务报价书约定的实报实销规则由甲方承担材料费及服务费。</w:t>
      </w:r>
    </w:p>
    <w:p>
      <w:pPr>
        <w:pStyle w:val="Heading2"/>
        <w:spacing w:lineRule="exact" w:line="380" w:before="180" w:after="80"/>
        <w:rPr/>
      </w:pPr>
      <w:r>
        <w:rPr>
          <w:b/>
          <w:sz w:val="26"/>
        </w:rPr>
        <w:t xml:space="preserve">11.6 </w:t>
      </w:r>
      <w:r>
        <w:rPr>
          <w:b/>
          <w:sz w:val="26"/>
        </w:rPr>
        <w:t>增值税开票约定</w:t>
      </w:r>
    </w:p>
    <w:p>
      <w:pPr>
        <w:pStyle w:val="Normal"/>
        <w:spacing w:lineRule="exact" w:line="320" w:before="60" w:after="60"/>
        <w:ind w:firstLine="420"/>
        <w:rPr/>
      </w:pPr>
      <w:r>
        <w:rPr>
          <w:sz w:val="22"/>
        </w:rPr>
        <w:t>本项目含税总价及综合税率详见配套商务报价书。如税务部门要求按主税目拆分（硬件销售与技术服务税率不同），双方同意按重新核算结果调整含税总价；或采用双发票模式分别开具。开票方式与具体税率以合同执行阶段双方书面确认为准。</w:t>
      </w:r>
    </w:p>
    <w:p>
      <w:pPr>
        <w:pStyle w:val="Heading2"/>
        <w:spacing w:lineRule="exact" w:line="380" w:before="180" w:after="80"/>
        <w:rPr/>
      </w:pPr>
      <w:r>
        <w:rPr>
          <w:b/>
          <w:sz w:val="26"/>
        </w:rPr>
        <w:t xml:space="preserve">11.7 License </w:t>
      </w:r>
      <w:r>
        <w:rPr>
          <w:b/>
          <w:sz w:val="26"/>
        </w:rPr>
        <w:t>数量与金额明细</w:t>
      </w:r>
    </w:p>
    <w:p>
      <w:pPr>
        <w:pStyle w:val="Normal"/>
        <w:spacing w:lineRule="exact" w:line="320" w:before="60" w:after="60"/>
        <w:ind w:firstLine="420"/>
        <w:rPr/>
      </w:pPr>
      <w:r>
        <w:rPr>
          <w:sz w:val="22"/>
        </w:rPr>
        <w:t xml:space="preserve">响应技术要求 </w:t>
      </w:r>
      <w:r>
        <w:rPr>
          <w:sz w:val="22"/>
        </w:rPr>
        <w:t>§3.7(3)</w:t>
      </w:r>
      <w:r>
        <w:rPr>
          <w:sz w:val="22"/>
        </w:rPr>
        <w:t xml:space="preserve">，乙方提供的软件 </w:t>
      </w:r>
      <w:r>
        <w:rPr>
          <w:sz w:val="22"/>
        </w:rPr>
        <w:t xml:space="preserve">License </w:t>
      </w:r>
      <w:r>
        <w:rPr>
          <w:sz w:val="22"/>
        </w:rPr>
        <w:t>数量与金额明细如下：</w:t>
      </w:r>
    </w:p>
    <w:tbl>
      <w:tblPr>
        <w:tblW w:w="9000" w:type="dxa"/>
        <w:jc w:val="center"/>
        <w:tblInd w:w="0" w:type="dxa"/>
        <w:tblLayout w:type="fixed"/>
        <w:tblCellMar>
          <w:top w:w="0" w:type="dxa"/>
          <w:start w:w="108" w:type="dxa"/>
          <w:bottom w:w="0" w:type="dxa"/>
          <w:end w:w="108" w:type="dxa"/>
        </w:tblCellMar>
      </w:tblPr>
      <w:tblGrid>
        <w:gridCol w:w="2799"/>
        <w:gridCol w:w="1197"/>
        <w:gridCol w:w="1503"/>
        <w:gridCol w:w="1501"/>
        <w:gridCol w:w="2000"/>
      </w:tblGrid>
      <w:tr>
        <w:trPr/>
        <w:tc>
          <w:tcPr>
            <w:tcW w:w="2799" w:type="dxa"/>
            <w:tcBorders>
              <w:top w:val="single" w:sz="4" w:space="0" w:color="999999"/>
              <w:start w:val="single" w:sz="4" w:space="0" w:color="999999"/>
              <w:bottom w:val="single" w:sz="2" w:space="0" w:color="BFBFBF"/>
              <w:end w:val="single" w:sz="2" w:space="0" w:color="BFBFBF"/>
            </w:tcBorders>
            <w:shd w:fill="2E75B6" w:val="clear"/>
          </w:tcPr>
          <w:p>
            <w:pPr>
              <w:pStyle w:val="Normal"/>
              <w:jc w:val="center"/>
              <w:rPr/>
            </w:pPr>
            <w:r>
              <w:rPr>
                <w:b/>
                <w:color w:val="FFFFFF"/>
                <w:sz w:val="20"/>
              </w:rPr>
              <w:t xml:space="preserve">License </w:t>
            </w:r>
            <w:r>
              <w:rPr>
                <w:b/>
                <w:color w:val="FFFFFF"/>
                <w:sz w:val="20"/>
              </w:rPr>
              <w:t>名称</w:t>
            </w:r>
          </w:p>
        </w:tc>
        <w:tc>
          <w:tcPr>
            <w:tcW w:w="1197"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数量</w:t>
            </w:r>
          </w:p>
        </w:tc>
        <w:tc>
          <w:tcPr>
            <w:tcW w:w="1503"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单价</w:t>
            </w:r>
            <w:r>
              <w:rPr>
                <w:b/>
                <w:color w:val="FFFFFF"/>
                <w:sz w:val="20"/>
              </w:rPr>
              <w:t>(</w:t>
            </w:r>
            <w:r>
              <w:rPr>
                <w:b/>
                <w:color w:val="FFFFFF"/>
                <w:sz w:val="20"/>
              </w:rPr>
              <w:t>元</w:t>
            </w:r>
            <w:r>
              <w:rPr>
                <w:b/>
                <w:color w:val="FFFFFF"/>
                <w:sz w:val="20"/>
              </w:rPr>
              <w:t>)</w:t>
            </w:r>
          </w:p>
        </w:tc>
        <w:tc>
          <w:tcPr>
            <w:tcW w:w="1501"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金额</w:t>
            </w:r>
            <w:r>
              <w:rPr>
                <w:b/>
                <w:color w:val="FFFFFF"/>
                <w:sz w:val="20"/>
              </w:rPr>
              <w:t>(</w:t>
            </w:r>
            <w:r>
              <w:rPr>
                <w:b/>
                <w:color w:val="FFFFFF"/>
                <w:sz w:val="20"/>
              </w:rPr>
              <w:t>元</w:t>
            </w:r>
            <w:r>
              <w:rPr>
                <w:b/>
                <w:color w:val="FFFFFF"/>
                <w:sz w:val="20"/>
              </w:rPr>
              <w:t>)</w:t>
            </w:r>
          </w:p>
        </w:tc>
        <w:tc>
          <w:tcPr>
            <w:tcW w:w="2000" w:type="dxa"/>
            <w:tcBorders>
              <w:top w:val="single" w:sz="4" w:space="0" w:color="999999"/>
              <w:start w:val="single" w:sz="2" w:space="0" w:color="BFBFBF"/>
              <w:bottom w:val="single" w:sz="2" w:space="0" w:color="BFBFBF"/>
              <w:end w:val="single" w:sz="4" w:space="0" w:color="999999"/>
            </w:tcBorders>
            <w:shd w:fill="2E75B6" w:val="clear"/>
          </w:tcPr>
          <w:p>
            <w:pPr>
              <w:pStyle w:val="Normal"/>
              <w:jc w:val="center"/>
              <w:rPr/>
            </w:pPr>
            <w:r>
              <w:rPr>
                <w:b/>
                <w:color w:val="FFFFFF"/>
                <w:sz w:val="20"/>
              </w:rPr>
              <w:t>授权模式</w:t>
            </w:r>
          </w:p>
        </w:tc>
      </w:tr>
      <w:tr>
        <w:trPr/>
        <w:tc>
          <w:tcPr>
            <w:tcW w:w="2799" w:type="dxa"/>
            <w:tcBorders>
              <w:top w:val="single" w:sz="2" w:space="0" w:color="BFBFBF"/>
              <w:start w:val="single" w:sz="4" w:space="0" w:color="999999"/>
              <w:bottom w:val="single" w:sz="2" w:space="0" w:color="BFBFBF"/>
              <w:end w:val="single" w:sz="2" w:space="0" w:color="BFBFBF"/>
            </w:tcBorders>
          </w:tcPr>
          <w:p>
            <w:pPr>
              <w:pStyle w:val="Normal"/>
              <w:rPr/>
            </w:pPr>
            <w:r>
              <w:rPr>
                <w:sz w:val="20"/>
              </w:rPr>
              <w:t>Win11 Enterprise LTSC 2024</w:t>
            </w:r>
          </w:p>
        </w:tc>
        <w:tc>
          <w:tcPr>
            <w:tcW w:w="1197"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1</w:t>
            </w:r>
          </w:p>
        </w:tc>
        <w:tc>
          <w:tcPr>
            <w:tcW w:w="1503"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含工控机</w:t>
            </w:r>
          </w:p>
        </w:tc>
        <w:tc>
          <w:tcPr>
            <w:tcW w:w="1501"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含工控机</w:t>
            </w:r>
          </w:p>
        </w:tc>
        <w:tc>
          <w:tcPr>
            <w:tcW w:w="20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OEM </w:t>
            </w:r>
            <w:r>
              <w:rPr>
                <w:sz w:val="20"/>
              </w:rPr>
              <w:t>永久授权</w:t>
            </w:r>
          </w:p>
        </w:tc>
      </w:tr>
      <w:tr>
        <w:trPr/>
        <w:tc>
          <w:tcPr>
            <w:tcW w:w="2799" w:type="dxa"/>
            <w:tcBorders>
              <w:top w:val="single" w:sz="2" w:space="0" w:color="BFBFBF"/>
              <w:start w:val="single" w:sz="4" w:space="0" w:color="999999"/>
              <w:bottom w:val="single" w:sz="2" w:space="0" w:color="BFBFBF"/>
              <w:end w:val="single" w:sz="2" w:space="0" w:color="BFBFBF"/>
            </w:tcBorders>
          </w:tcPr>
          <w:p>
            <w:pPr>
              <w:pStyle w:val="Normal"/>
              <w:rPr/>
            </w:pPr>
            <w:r>
              <w:rPr>
                <w:sz w:val="20"/>
              </w:rPr>
              <w:t>Android 14 (</w:t>
            </w:r>
            <w:r>
              <w:rPr>
                <w:sz w:val="20"/>
              </w:rPr>
              <w:t>嵌入式</w:t>
            </w:r>
            <w:r>
              <w:rPr>
                <w:sz w:val="20"/>
              </w:rPr>
              <w:t>)</w:t>
            </w:r>
          </w:p>
        </w:tc>
        <w:tc>
          <w:tcPr>
            <w:tcW w:w="1197"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40</w:t>
            </w:r>
          </w:p>
        </w:tc>
        <w:tc>
          <w:tcPr>
            <w:tcW w:w="1503"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0</w:t>
            </w:r>
          </w:p>
        </w:tc>
        <w:tc>
          <w:tcPr>
            <w:tcW w:w="1501"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0</w:t>
            </w:r>
          </w:p>
        </w:tc>
        <w:tc>
          <w:tcPr>
            <w:tcW w:w="2000" w:type="dxa"/>
            <w:tcBorders>
              <w:top w:val="single" w:sz="2" w:space="0" w:color="BFBFBF"/>
              <w:start w:val="single" w:sz="2" w:space="0" w:color="BFBFBF"/>
              <w:bottom w:val="single" w:sz="2" w:space="0" w:color="BFBFBF"/>
              <w:end w:val="single" w:sz="4" w:space="0" w:color="999999"/>
            </w:tcBorders>
          </w:tcPr>
          <w:p>
            <w:pPr>
              <w:pStyle w:val="Normal"/>
              <w:rPr/>
            </w:pPr>
            <w:r>
              <w:rPr>
                <w:sz w:val="20"/>
              </w:rPr>
              <w:t>开源</w:t>
            </w:r>
            <w:r>
              <w:rPr>
                <w:sz w:val="20"/>
              </w:rPr>
              <w:t>(AOSP)</w:t>
            </w:r>
          </w:p>
        </w:tc>
      </w:tr>
      <w:tr>
        <w:trPr/>
        <w:tc>
          <w:tcPr>
            <w:tcW w:w="2799" w:type="dxa"/>
            <w:tcBorders>
              <w:top w:val="single" w:sz="2" w:space="0" w:color="BFBFBF"/>
              <w:start w:val="single" w:sz="4" w:space="0" w:color="999999"/>
              <w:bottom w:val="single" w:sz="2" w:space="0" w:color="BFBFBF"/>
              <w:end w:val="single" w:sz="2" w:space="0" w:color="BFBFBF"/>
            </w:tcBorders>
          </w:tcPr>
          <w:p>
            <w:pPr>
              <w:pStyle w:val="Normal"/>
              <w:rPr/>
            </w:pPr>
            <w:r>
              <w:rPr>
                <w:sz w:val="20"/>
              </w:rPr>
              <w:t>OpenJDK 21 LTS</w:t>
            </w:r>
          </w:p>
        </w:tc>
        <w:tc>
          <w:tcPr>
            <w:tcW w:w="1197"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不限</w:t>
            </w:r>
          </w:p>
        </w:tc>
        <w:tc>
          <w:tcPr>
            <w:tcW w:w="1503"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0</w:t>
            </w:r>
          </w:p>
        </w:tc>
        <w:tc>
          <w:tcPr>
            <w:tcW w:w="1501"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0</w:t>
            </w:r>
          </w:p>
        </w:tc>
        <w:tc>
          <w:tcPr>
            <w:tcW w:w="2000" w:type="dxa"/>
            <w:tcBorders>
              <w:top w:val="single" w:sz="2" w:space="0" w:color="BFBFBF"/>
              <w:start w:val="single" w:sz="2" w:space="0" w:color="BFBFBF"/>
              <w:bottom w:val="single" w:sz="2" w:space="0" w:color="BFBFBF"/>
              <w:end w:val="single" w:sz="4" w:space="0" w:color="999999"/>
            </w:tcBorders>
          </w:tcPr>
          <w:p>
            <w:pPr>
              <w:pStyle w:val="Normal"/>
              <w:rPr/>
            </w:pPr>
            <w:r>
              <w:rPr>
                <w:sz w:val="20"/>
              </w:rPr>
              <w:t>开源</w:t>
            </w:r>
            <w:r>
              <w:rPr>
                <w:sz w:val="20"/>
              </w:rPr>
              <w:t>(GPL+CE)</w:t>
            </w:r>
          </w:p>
        </w:tc>
      </w:tr>
      <w:tr>
        <w:trPr/>
        <w:tc>
          <w:tcPr>
            <w:tcW w:w="2799" w:type="dxa"/>
            <w:tcBorders>
              <w:top w:val="single" w:sz="2" w:space="0" w:color="BFBFBF"/>
              <w:start w:val="single" w:sz="4" w:space="0" w:color="999999"/>
              <w:bottom w:val="single" w:sz="2" w:space="0" w:color="BFBFBF"/>
              <w:end w:val="single" w:sz="2" w:space="0" w:color="BFBFBF"/>
            </w:tcBorders>
          </w:tcPr>
          <w:p>
            <w:pPr>
              <w:pStyle w:val="Normal"/>
              <w:rPr/>
            </w:pPr>
            <w:r>
              <w:rPr>
                <w:sz w:val="20"/>
              </w:rPr>
              <w:t xml:space="preserve">Nginx/Redis/SpringBoot </w:t>
            </w:r>
            <w:r>
              <w:rPr>
                <w:sz w:val="20"/>
              </w:rPr>
              <w:t>等开源中间件</w:t>
            </w:r>
          </w:p>
        </w:tc>
        <w:tc>
          <w:tcPr>
            <w:tcW w:w="1197"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不限</w:t>
            </w:r>
          </w:p>
        </w:tc>
        <w:tc>
          <w:tcPr>
            <w:tcW w:w="1503"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0</w:t>
            </w:r>
          </w:p>
        </w:tc>
        <w:tc>
          <w:tcPr>
            <w:tcW w:w="1501" w:type="dxa"/>
            <w:tcBorders>
              <w:top w:val="single" w:sz="2" w:space="0" w:color="BFBFBF"/>
              <w:start w:val="single" w:sz="2" w:space="0" w:color="BFBFBF"/>
              <w:bottom w:val="single" w:sz="2" w:space="0" w:color="BFBFBF"/>
              <w:end w:val="single" w:sz="2" w:space="0" w:color="BFBFBF"/>
            </w:tcBorders>
          </w:tcPr>
          <w:p>
            <w:pPr>
              <w:pStyle w:val="Normal"/>
              <w:jc w:val="center"/>
              <w:rPr/>
            </w:pPr>
            <w:r>
              <w:rPr>
                <w:sz w:val="20"/>
              </w:rPr>
              <w:t>0</w:t>
            </w:r>
          </w:p>
        </w:tc>
        <w:tc>
          <w:tcPr>
            <w:tcW w:w="2000" w:type="dxa"/>
            <w:tcBorders>
              <w:top w:val="single" w:sz="2" w:space="0" w:color="BFBFBF"/>
              <w:start w:val="single" w:sz="2" w:space="0" w:color="BFBFBF"/>
              <w:bottom w:val="single" w:sz="2" w:space="0" w:color="BFBFBF"/>
              <w:end w:val="single" w:sz="4" w:space="0" w:color="999999"/>
            </w:tcBorders>
          </w:tcPr>
          <w:p>
            <w:pPr>
              <w:pStyle w:val="Normal"/>
              <w:rPr/>
            </w:pPr>
            <w:r>
              <w:rPr>
                <w:sz w:val="20"/>
              </w:rPr>
              <w:t>开源</w:t>
            </w:r>
            <w:r>
              <w:rPr>
                <w:sz w:val="20"/>
              </w:rPr>
              <w:t>(</w:t>
            </w:r>
            <w:r>
              <w:rPr>
                <w:sz w:val="20"/>
              </w:rPr>
              <w:t>各自协议</w:t>
            </w:r>
            <w:r>
              <w:rPr>
                <w:sz w:val="20"/>
              </w:rPr>
              <w:t>)</w:t>
            </w:r>
          </w:p>
        </w:tc>
      </w:tr>
      <w:tr>
        <w:trPr/>
        <w:tc>
          <w:tcPr>
            <w:tcW w:w="2799" w:type="dxa"/>
            <w:tcBorders>
              <w:top w:val="single" w:sz="2" w:space="0" w:color="BFBFBF"/>
              <w:start w:val="single" w:sz="4" w:space="0" w:color="999999"/>
              <w:bottom w:val="single" w:sz="2" w:space="0" w:color="BFBFBF"/>
              <w:end w:val="single" w:sz="2" w:space="0" w:color="BFBFBF"/>
            </w:tcBorders>
          </w:tcPr>
          <w:p>
            <w:pPr>
              <w:pStyle w:val="Normal"/>
              <w:rPr/>
            </w:pPr>
            <w:r>
              <w:rPr>
                <w:b/>
                <w:sz w:val="20"/>
              </w:rPr>
              <w:t>本项目应用软件</w:t>
            </w:r>
            <w:r>
              <w:rPr>
                <w:b/>
                <w:sz w:val="20"/>
              </w:rPr>
              <w:t>(</w:t>
            </w:r>
            <w:r>
              <w:rPr>
                <w:b/>
                <w:sz w:val="20"/>
              </w:rPr>
              <w:t>自研</w:t>
            </w:r>
            <w:r>
              <w:rPr>
                <w:b/>
                <w:sz w:val="20"/>
              </w:rPr>
              <w:t>)</w:t>
            </w:r>
          </w:p>
        </w:tc>
        <w:tc>
          <w:tcPr>
            <w:tcW w:w="1197" w:type="dxa"/>
            <w:tcBorders>
              <w:top w:val="single" w:sz="2" w:space="0" w:color="BFBFBF"/>
              <w:start w:val="single" w:sz="2" w:space="0" w:color="BFBFBF"/>
              <w:bottom w:val="single" w:sz="2" w:space="0" w:color="BFBFBF"/>
              <w:end w:val="single" w:sz="2" w:space="0" w:color="BFBFBF"/>
            </w:tcBorders>
          </w:tcPr>
          <w:p>
            <w:pPr>
              <w:pStyle w:val="Normal"/>
              <w:jc w:val="center"/>
              <w:rPr/>
            </w:pPr>
            <w:r>
              <w:rPr>
                <w:b/>
                <w:sz w:val="20"/>
              </w:rPr>
              <w:t xml:space="preserve">1 </w:t>
            </w:r>
            <w:r>
              <w:rPr>
                <w:b/>
                <w:sz w:val="20"/>
              </w:rPr>
              <w:t>套</w:t>
            </w:r>
          </w:p>
        </w:tc>
        <w:tc>
          <w:tcPr>
            <w:tcW w:w="1503" w:type="dxa"/>
            <w:tcBorders>
              <w:top w:val="single" w:sz="2" w:space="0" w:color="BFBFBF"/>
              <w:start w:val="single" w:sz="2" w:space="0" w:color="BFBFBF"/>
              <w:bottom w:val="single" w:sz="2" w:space="0" w:color="BFBFBF"/>
              <w:end w:val="single" w:sz="2" w:space="0" w:color="BFBFBF"/>
            </w:tcBorders>
          </w:tcPr>
          <w:p>
            <w:pPr>
              <w:pStyle w:val="Normal"/>
              <w:jc w:val="center"/>
              <w:rPr/>
            </w:pPr>
            <w:r>
              <w:rPr>
                <w:b/>
                <w:sz w:val="20"/>
              </w:rPr>
              <w:t>含开发费</w:t>
            </w:r>
          </w:p>
        </w:tc>
        <w:tc>
          <w:tcPr>
            <w:tcW w:w="1501" w:type="dxa"/>
            <w:tcBorders>
              <w:top w:val="single" w:sz="2" w:space="0" w:color="BFBFBF"/>
              <w:start w:val="single" w:sz="2" w:space="0" w:color="BFBFBF"/>
              <w:bottom w:val="single" w:sz="2" w:space="0" w:color="BFBFBF"/>
              <w:end w:val="single" w:sz="2" w:space="0" w:color="BFBFBF"/>
            </w:tcBorders>
          </w:tcPr>
          <w:p>
            <w:pPr>
              <w:pStyle w:val="Normal"/>
              <w:jc w:val="center"/>
              <w:rPr/>
            </w:pPr>
            <w:r>
              <w:rPr>
                <w:b/>
                <w:sz w:val="20"/>
              </w:rPr>
              <w:t>详见报价书</w:t>
            </w:r>
          </w:p>
        </w:tc>
        <w:tc>
          <w:tcPr>
            <w:tcW w:w="2000" w:type="dxa"/>
            <w:tcBorders>
              <w:top w:val="single" w:sz="2" w:space="0" w:color="BFBFBF"/>
              <w:start w:val="single" w:sz="2" w:space="0" w:color="BFBFBF"/>
              <w:bottom w:val="single" w:sz="2" w:space="0" w:color="BFBFBF"/>
              <w:end w:val="single" w:sz="4" w:space="0" w:color="999999"/>
            </w:tcBorders>
          </w:tcPr>
          <w:p>
            <w:pPr>
              <w:pStyle w:val="Normal"/>
              <w:rPr/>
            </w:pPr>
            <w:r>
              <w:rPr>
                <w:b/>
                <w:sz w:val="20"/>
              </w:rPr>
              <w:t>项目专属永久</w:t>
            </w:r>
          </w:p>
        </w:tc>
      </w:tr>
      <w:tr>
        <w:trPr/>
        <w:tc>
          <w:tcPr>
            <w:tcW w:w="2799" w:type="dxa"/>
            <w:tcBorders>
              <w:top w:val="single" w:sz="2" w:space="0" w:color="BFBFBF"/>
              <w:start w:val="single" w:sz="4" w:space="0" w:color="999999"/>
              <w:bottom w:val="single" w:sz="4" w:space="0" w:color="999999"/>
              <w:end w:val="single" w:sz="2" w:space="0" w:color="BFBFBF"/>
            </w:tcBorders>
          </w:tcPr>
          <w:p>
            <w:pPr>
              <w:pStyle w:val="Normal"/>
              <w:rPr/>
            </w:pPr>
            <w:r>
              <w:rPr>
                <w:sz w:val="20"/>
              </w:rPr>
              <w:t xml:space="preserve">Oracle 19C / Win Server / </w:t>
            </w:r>
            <w:r>
              <w:rPr>
                <w:sz w:val="20"/>
              </w:rPr>
              <w:t>防病毒</w:t>
            </w:r>
          </w:p>
        </w:tc>
        <w:tc>
          <w:tcPr>
            <w:tcW w:w="1197" w:type="dxa"/>
            <w:tcBorders>
              <w:top w:val="single" w:sz="2" w:space="0" w:color="BFBFBF"/>
              <w:start w:val="single" w:sz="2" w:space="0" w:color="BFBFBF"/>
              <w:bottom w:val="single" w:sz="4" w:space="0" w:color="999999"/>
              <w:end w:val="single" w:sz="2" w:space="0" w:color="BFBFBF"/>
            </w:tcBorders>
          </w:tcPr>
          <w:p>
            <w:pPr>
              <w:pStyle w:val="Normal"/>
              <w:jc w:val="center"/>
              <w:rPr/>
            </w:pPr>
            <w:r>
              <w:rPr>
                <w:sz w:val="20"/>
              </w:rPr>
              <w:t>—</w:t>
            </w:r>
          </w:p>
        </w:tc>
        <w:tc>
          <w:tcPr>
            <w:tcW w:w="1503" w:type="dxa"/>
            <w:tcBorders>
              <w:top w:val="single" w:sz="2" w:space="0" w:color="BFBFBF"/>
              <w:start w:val="single" w:sz="2" w:space="0" w:color="BFBFBF"/>
              <w:bottom w:val="single" w:sz="4" w:space="0" w:color="999999"/>
              <w:end w:val="single" w:sz="2" w:space="0" w:color="BFBFBF"/>
            </w:tcBorders>
          </w:tcPr>
          <w:p>
            <w:pPr>
              <w:pStyle w:val="Normal"/>
              <w:jc w:val="center"/>
              <w:rPr/>
            </w:pPr>
            <w:r>
              <w:rPr>
                <w:sz w:val="20"/>
              </w:rPr>
              <w:t>—</w:t>
            </w:r>
          </w:p>
        </w:tc>
        <w:tc>
          <w:tcPr>
            <w:tcW w:w="1501" w:type="dxa"/>
            <w:tcBorders>
              <w:top w:val="single" w:sz="2" w:space="0" w:color="BFBFBF"/>
              <w:start w:val="single" w:sz="2" w:space="0" w:color="BFBFBF"/>
              <w:bottom w:val="single" w:sz="4" w:space="0" w:color="999999"/>
              <w:end w:val="single" w:sz="2" w:space="0" w:color="BFBFBF"/>
            </w:tcBorders>
          </w:tcPr>
          <w:p>
            <w:pPr>
              <w:pStyle w:val="Normal"/>
              <w:jc w:val="center"/>
              <w:rPr/>
            </w:pPr>
            <w:r>
              <w:rPr>
                <w:sz w:val="20"/>
              </w:rPr>
              <w:t>—</w:t>
            </w:r>
          </w:p>
        </w:tc>
        <w:tc>
          <w:tcPr>
            <w:tcW w:w="2000" w:type="dxa"/>
            <w:tcBorders>
              <w:top w:val="single" w:sz="2" w:space="0" w:color="BFBFBF"/>
              <w:start w:val="single" w:sz="2" w:space="0" w:color="BFBFBF"/>
              <w:bottom w:val="single" w:sz="4" w:space="0" w:color="999999"/>
              <w:end w:val="single" w:sz="4" w:space="0" w:color="999999"/>
            </w:tcBorders>
          </w:tcPr>
          <w:p>
            <w:pPr>
              <w:pStyle w:val="Normal"/>
              <w:rPr/>
            </w:pPr>
            <w:r>
              <w:rPr>
                <w:b/>
                <w:color w:val="C00000"/>
                <w:sz w:val="20"/>
              </w:rPr>
              <w:t>由甲方提供</w:t>
            </w:r>
          </w:p>
        </w:tc>
      </w:tr>
    </w:tbl>
    <w:p>
      <w:pPr>
        <w:pStyle w:val="Heading2"/>
        <w:spacing w:lineRule="exact" w:line="380" w:before="240" w:after="80"/>
        <w:rPr/>
      </w:pPr>
      <w:r>
        <w:rPr>
          <w:b/>
          <w:color w:val="C00000"/>
          <w:sz w:val="26"/>
        </w:rPr>
        <w:t xml:space="preserve">11.8 </w:t>
      </w:r>
      <w:r>
        <w:rPr>
          <w:b/>
          <w:color w:val="C00000"/>
          <w:sz w:val="26"/>
        </w:rPr>
        <w:t>工业级架构强化设计</w:t>
      </w:r>
      <w:r>
        <w:rPr>
          <w:b/>
          <w:color w:val="C00000"/>
          <w:sz w:val="26"/>
        </w:rPr>
        <w:t xml:space="preserve">(V8.0 </w:t>
      </w:r>
      <w:r>
        <w:rPr>
          <w:b/>
          <w:color w:val="C00000"/>
          <w:sz w:val="26"/>
        </w:rPr>
        <w:t>升级专章</w:t>
      </w:r>
      <w:r>
        <w:rPr>
          <w:b/>
          <w:color w:val="C00000"/>
          <w:sz w:val="26"/>
        </w:rPr>
        <w:t>)</w:t>
      </w:r>
    </w:p>
    <w:p>
      <w:pPr>
        <w:pStyle w:val="Normal"/>
        <w:spacing w:lineRule="exact" w:line="320" w:before="60" w:after="60"/>
        <w:ind w:firstLine="420"/>
        <w:rPr/>
      </w:pPr>
      <w:r>
        <w:rPr>
          <w:sz w:val="22"/>
        </w:rPr>
        <w:t xml:space="preserve">响应工业自动化与 </w:t>
      </w:r>
      <w:r>
        <w:rPr>
          <w:sz w:val="22"/>
        </w:rPr>
        <w:t xml:space="preserve">IT </w:t>
      </w:r>
      <w:r>
        <w:rPr>
          <w:sz w:val="22"/>
        </w:rPr>
        <w:t>融合视角的正式评审意见</w:t>
      </w:r>
      <w:r>
        <w:rPr>
          <w:sz w:val="22"/>
        </w:rPr>
        <w:t xml:space="preserve">,V8.0 </w:t>
      </w:r>
      <w:r>
        <w:rPr>
          <w:sz w:val="22"/>
        </w:rPr>
        <w:t>在原有方案基础上从网络架构、</w:t>
      </w:r>
      <w:r>
        <w:rPr>
          <w:sz w:val="22"/>
        </w:rPr>
        <w:t xml:space="preserve">PLC </w:t>
      </w:r>
      <w:r>
        <w:rPr>
          <w:sz w:val="22"/>
        </w:rPr>
        <w:t>通信、状态管理、显示终端、数据持久化、高可用、</w:t>
      </w:r>
      <w:r>
        <w:rPr>
          <w:sz w:val="22"/>
        </w:rPr>
        <w:t xml:space="preserve">IT </w:t>
      </w:r>
      <w:r>
        <w:rPr>
          <w:sz w:val="22"/>
        </w:rPr>
        <w:t xml:space="preserve">安全、实施阶段 </w:t>
      </w:r>
      <w:r>
        <w:rPr>
          <w:sz w:val="22"/>
        </w:rPr>
        <w:t xml:space="preserve">8 </w:t>
      </w:r>
      <w:r>
        <w:rPr>
          <w:sz w:val="22"/>
        </w:rPr>
        <w:t>个维度系统化升级</w:t>
      </w:r>
      <w:r>
        <w:rPr>
          <w:sz w:val="22"/>
        </w:rPr>
        <w:t>,</w:t>
      </w:r>
      <w:r>
        <w:rPr>
          <w:sz w:val="22"/>
        </w:rPr>
        <w:t xml:space="preserve">使系统满足 </w:t>
      </w:r>
      <w:r>
        <w:rPr>
          <w:sz w:val="22"/>
        </w:rPr>
        <w:t xml:space="preserve">7×24 </w:t>
      </w:r>
      <w:r>
        <w:rPr>
          <w:sz w:val="22"/>
        </w:rPr>
        <w:t xml:space="preserve">小时工业现场连续运行的设计要求。本节为 </w:t>
      </w:r>
      <w:r>
        <w:rPr>
          <w:sz w:val="22"/>
        </w:rPr>
        <w:t xml:space="preserve">V8.0 </w:t>
      </w:r>
      <w:r>
        <w:rPr>
          <w:sz w:val="22"/>
        </w:rPr>
        <w:t>升级的核心强化条款</w:t>
      </w:r>
      <w:r>
        <w:rPr>
          <w:sz w:val="22"/>
        </w:rPr>
        <w:t>,</w:t>
      </w:r>
      <w:r>
        <w:rPr>
          <w:sz w:val="22"/>
        </w:rPr>
        <w:t>与本技术方案前述章节形成完整的工业级解决方案。</w:t>
      </w:r>
    </w:p>
    <w:p>
      <w:pPr>
        <w:pStyle w:val="Heading3"/>
        <w:spacing w:lineRule="exact" w:line="360" w:before="180" w:after="60"/>
        <w:rPr/>
      </w:pPr>
      <w:r>
        <w:rPr>
          <w:b/>
          <w:sz w:val="24"/>
        </w:rPr>
        <w:t xml:space="preserve">11.8.1 </w:t>
      </w:r>
      <w:r>
        <w:rPr>
          <w:b/>
          <w:sz w:val="24"/>
        </w:rPr>
        <w:t>网络架构升级</w:t>
      </w:r>
      <w:r>
        <w:rPr>
          <w:b/>
          <w:sz w:val="24"/>
        </w:rPr>
        <w:t>:</w:t>
      </w:r>
      <w:r>
        <w:rPr>
          <w:b/>
          <w:sz w:val="24"/>
        </w:rPr>
        <w:t xml:space="preserve">工业边缘网关 </w:t>
      </w:r>
      <w:r>
        <w:rPr>
          <w:b/>
          <w:sz w:val="24"/>
        </w:rPr>
        <w:t xml:space="preserve">+ VLAN </w:t>
      </w:r>
      <w:r>
        <w:rPr>
          <w:b/>
          <w:sz w:val="24"/>
        </w:rPr>
        <w:t>隔离</w:t>
      </w:r>
    </w:p>
    <w:p>
      <w:pPr>
        <w:pStyle w:val="Normal"/>
        <w:spacing w:lineRule="exact" w:line="320" w:before="60" w:after="60"/>
        <w:ind w:firstLine="420"/>
        <w:rPr/>
      </w:pPr>
      <w:r>
        <w:rPr>
          <w:sz w:val="22"/>
        </w:rPr>
        <w:t xml:space="preserve">评审专家指出 </w:t>
      </w:r>
      <w:r>
        <w:rPr>
          <w:sz w:val="22"/>
        </w:rPr>
        <w:t xml:space="preserve">Windows </w:t>
      </w:r>
      <w:r>
        <w:rPr>
          <w:sz w:val="22"/>
        </w:rPr>
        <w:t xml:space="preserve">工控机虚拟 </w:t>
      </w:r>
      <w:r>
        <w:rPr>
          <w:sz w:val="22"/>
        </w:rPr>
        <w:t xml:space="preserve">IP </w:t>
      </w:r>
      <w:r>
        <w:rPr>
          <w:sz w:val="22"/>
        </w:rPr>
        <w:t>跨网段方案存在工业现场长期运行隐患</w:t>
      </w:r>
      <w:r>
        <w:rPr>
          <w:sz w:val="22"/>
        </w:rPr>
        <w:t>(</w:t>
      </w:r>
      <w:r>
        <w:rPr>
          <w:sz w:val="22"/>
        </w:rPr>
        <w:t>路由漂移、</w:t>
      </w:r>
      <w:r>
        <w:rPr>
          <w:sz w:val="22"/>
        </w:rPr>
        <w:t xml:space="preserve">ARP </w:t>
      </w:r>
      <w:r>
        <w:rPr>
          <w:sz w:val="22"/>
        </w:rPr>
        <w:t>异常、广播风暴、</w:t>
      </w:r>
      <w:r>
        <w:rPr>
          <w:sz w:val="22"/>
        </w:rPr>
        <w:t xml:space="preserve">IT </w:t>
      </w:r>
      <w:r>
        <w:rPr>
          <w:sz w:val="22"/>
        </w:rPr>
        <w:t>安全违规、</w:t>
      </w:r>
      <w:r>
        <w:rPr>
          <w:sz w:val="22"/>
        </w:rPr>
        <w:t xml:space="preserve">NIC </w:t>
      </w:r>
      <w:r>
        <w:rPr>
          <w:sz w:val="22"/>
        </w:rPr>
        <w:t>单点故障</w:t>
      </w:r>
      <w:r>
        <w:rPr>
          <w:sz w:val="22"/>
        </w:rPr>
        <w:t>),</w:t>
      </w:r>
      <w:r>
        <w:rPr>
          <w:sz w:val="22"/>
        </w:rPr>
        <w:t>本方案做以下升级</w:t>
      </w:r>
      <w:r>
        <w:rPr>
          <w:sz w:val="22"/>
        </w:rPr>
        <w:t>:</w:t>
      </w:r>
    </w:p>
    <w:p>
      <w:pPr>
        <w:pStyle w:val="Normal"/>
        <w:spacing w:lineRule="exact" w:line="320" w:before="40" w:after="40"/>
        <w:ind w:firstLine="420"/>
        <w:rPr/>
      </w:pPr>
      <w:r>
        <w:rPr>
          <w:b/>
          <w:sz w:val="22"/>
        </w:rPr>
        <w:t xml:space="preserve">(1) </w:t>
      </w:r>
      <w:r>
        <w:rPr>
          <w:b/>
          <w:sz w:val="22"/>
        </w:rPr>
        <w:t xml:space="preserve">引入工业边缘网关替代 </w:t>
      </w:r>
      <w:r>
        <w:rPr>
          <w:b/>
          <w:sz w:val="22"/>
        </w:rPr>
        <w:t xml:space="preserve">Windows </w:t>
      </w:r>
      <w:r>
        <w:rPr>
          <w:b/>
          <w:sz w:val="22"/>
        </w:rPr>
        <w:t xml:space="preserve">虚拟 </w:t>
      </w:r>
      <w:r>
        <w:rPr>
          <w:b/>
          <w:sz w:val="22"/>
        </w:rPr>
        <w:t>IP:</w:t>
      </w:r>
      <w:r>
        <w:rPr>
          <w:sz w:val="22"/>
        </w:rPr>
        <w:t xml:space="preserve">采购 </w:t>
      </w:r>
      <w:r>
        <w:rPr>
          <w:sz w:val="22"/>
        </w:rPr>
        <w:t xml:space="preserve">2 </w:t>
      </w:r>
      <w:r>
        <w:rPr>
          <w:sz w:val="22"/>
        </w:rPr>
        <w:t xml:space="preserve">台研华 </w:t>
      </w:r>
      <w:r>
        <w:rPr>
          <w:sz w:val="22"/>
        </w:rPr>
        <w:t xml:space="preserve">EKI-1528I </w:t>
      </w:r>
      <w:r>
        <w:rPr>
          <w:sz w:val="22"/>
        </w:rPr>
        <w:t>工业级以太网网关</w:t>
      </w:r>
      <w:r>
        <w:rPr>
          <w:sz w:val="22"/>
        </w:rPr>
        <w:t xml:space="preserve">(8 </w:t>
      </w:r>
      <w:r>
        <w:rPr>
          <w:sz w:val="22"/>
        </w:rPr>
        <w:t>口千兆电口</w:t>
      </w:r>
      <w:r>
        <w:rPr>
          <w:sz w:val="22"/>
        </w:rPr>
        <w:t>,</w:t>
      </w:r>
      <w:r>
        <w:rPr>
          <w:sz w:val="22"/>
        </w:rPr>
        <w:t>导轨式安装</w:t>
      </w:r>
      <w:r>
        <w:rPr>
          <w:sz w:val="22"/>
        </w:rPr>
        <w:t xml:space="preserve">,-40~70℃ </w:t>
      </w:r>
      <w:r>
        <w:rPr>
          <w:sz w:val="22"/>
        </w:rPr>
        <w:t>工业宽温</w:t>
      </w:r>
      <w:r>
        <w:rPr>
          <w:sz w:val="22"/>
        </w:rPr>
        <w:t>,DIN 35mm),</w:t>
      </w:r>
      <w:r>
        <w:rPr>
          <w:sz w:val="22"/>
        </w:rPr>
        <w:t xml:space="preserve">部署在 </w:t>
      </w:r>
      <w:r>
        <w:rPr>
          <w:sz w:val="22"/>
        </w:rPr>
        <w:t xml:space="preserve">PLC </w:t>
      </w:r>
      <w:r>
        <w:rPr>
          <w:sz w:val="22"/>
        </w:rPr>
        <w:t>网络汇聚层</w:t>
      </w:r>
      <w:r>
        <w:rPr>
          <w:sz w:val="22"/>
        </w:rPr>
        <w:t>,</w:t>
      </w:r>
      <w:r>
        <w:rPr>
          <w:sz w:val="22"/>
        </w:rPr>
        <w:t xml:space="preserve">支持工业级 </w:t>
      </w:r>
      <w:r>
        <w:rPr>
          <w:sz w:val="22"/>
        </w:rPr>
        <w:t xml:space="preserve">VLAN </w:t>
      </w:r>
      <w:r>
        <w:rPr>
          <w:sz w:val="22"/>
        </w:rPr>
        <w:t>隔离、</w:t>
      </w:r>
      <w:r>
        <w:rPr>
          <w:sz w:val="22"/>
        </w:rPr>
        <w:t xml:space="preserve">ARP </w:t>
      </w:r>
      <w:r>
        <w:rPr>
          <w:sz w:val="22"/>
        </w:rPr>
        <w:t xml:space="preserve">学习、广播抑制。每个 </w:t>
      </w:r>
      <w:r>
        <w:rPr>
          <w:sz w:val="22"/>
        </w:rPr>
        <w:t xml:space="preserve">PLC </w:t>
      </w:r>
      <w:r>
        <w:rPr>
          <w:sz w:val="22"/>
        </w:rPr>
        <w:t xml:space="preserve">子网段对应一个独立 </w:t>
      </w:r>
      <w:r>
        <w:rPr>
          <w:sz w:val="22"/>
        </w:rPr>
        <w:t>VLAN,</w:t>
      </w:r>
      <w:r>
        <w:rPr>
          <w:sz w:val="22"/>
        </w:rPr>
        <w:t>工业网关在硬件层面完成跨网段路由</w:t>
      </w:r>
      <w:r>
        <w:rPr>
          <w:sz w:val="22"/>
        </w:rPr>
        <w:t>,</w:t>
      </w:r>
      <w:r>
        <w:rPr>
          <w:sz w:val="22"/>
        </w:rPr>
        <w:t xml:space="preserve">避免 </w:t>
      </w:r>
      <w:r>
        <w:rPr>
          <w:sz w:val="22"/>
        </w:rPr>
        <w:t xml:space="preserve">Windows </w:t>
      </w:r>
      <w:r>
        <w:rPr>
          <w:sz w:val="22"/>
        </w:rPr>
        <w:t>路由表漂移问题。</w:t>
      </w:r>
      <w:r>
        <w:rPr>
          <w:sz w:val="22"/>
        </w:rPr>
        <w:t>**</w:t>
      </w:r>
      <w:r>
        <w:rPr>
          <w:sz w:val="22"/>
        </w:rPr>
        <w:t>型号兜底条款</w:t>
      </w:r>
      <w:r>
        <w:rPr>
          <w:sz w:val="22"/>
        </w:rPr>
        <w:t>**:</w:t>
      </w:r>
      <w:r>
        <w:rPr>
          <w:sz w:val="22"/>
        </w:rPr>
        <w:t xml:space="preserve">工业边缘网关最终型号及参数以乙方提交的厂家 </w:t>
      </w:r>
      <w:r>
        <w:rPr>
          <w:sz w:val="22"/>
        </w:rPr>
        <w:t xml:space="preserve">Datasheet </w:t>
      </w:r>
      <w:r>
        <w:rPr>
          <w:sz w:val="22"/>
        </w:rPr>
        <w:t xml:space="preserve">与甲方 </w:t>
      </w:r>
      <w:r>
        <w:rPr>
          <w:sz w:val="22"/>
        </w:rPr>
        <w:t xml:space="preserve">IT </w:t>
      </w:r>
      <w:r>
        <w:rPr>
          <w:sz w:val="22"/>
        </w:rPr>
        <w:t>双方确认为准</w:t>
      </w:r>
      <w:r>
        <w:rPr>
          <w:sz w:val="22"/>
        </w:rPr>
        <w:t>;</w:t>
      </w:r>
      <w:r>
        <w:rPr>
          <w:sz w:val="22"/>
        </w:rPr>
        <w:t xml:space="preserve">如 </w:t>
      </w:r>
      <w:r>
        <w:rPr>
          <w:sz w:val="22"/>
        </w:rPr>
        <w:t xml:space="preserve">EKI-1528I </w:t>
      </w:r>
      <w:r>
        <w:rPr>
          <w:sz w:val="22"/>
        </w:rPr>
        <w:t xml:space="preserve">实测不满足三层 </w:t>
      </w:r>
      <w:r>
        <w:rPr>
          <w:sz w:val="22"/>
        </w:rPr>
        <w:t xml:space="preserve">VLAN/ACL/ARP Inspection/Storm Control </w:t>
      </w:r>
      <w:r>
        <w:rPr>
          <w:sz w:val="22"/>
        </w:rPr>
        <w:t>要求</w:t>
      </w:r>
      <w:r>
        <w:rPr>
          <w:sz w:val="22"/>
        </w:rPr>
        <w:t>,</w:t>
      </w:r>
      <w:r>
        <w:rPr>
          <w:sz w:val="22"/>
        </w:rPr>
        <w:t>乙方采用同档工业三层网关或工业路由器</w:t>
      </w:r>
      <w:r>
        <w:rPr>
          <w:sz w:val="22"/>
        </w:rPr>
        <w:t>(</w:t>
      </w:r>
      <w:r>
        <w:rPr>
          <w:sz w:val="22"/>
        </w:rPr>
        <w:t>如赫思曼</w:t>
      </w:r>
      <w:r>
        <w:rPr>
          <w:sz w:val="22"/>
        </w:rPr>
        <w:t>/</w:t>
      </w:r>
      <w:r>
        <w:rPr>
          <w:sz w:val="22"/>
        </w:rPr>
        <w:t>摩莎</w:t>
      </w:r>
      <w:r>
        <w:rPr>
          <w:sz w:val="22"/>
        </w:rPr>
        <w:t>/</w:t>
      </w:r>
      <w:r>
        <w:rPr>
          <w:sz w:val="22"/>
        </w:rPr>
        <w:t>华为工业级</w:t>
      </w:r>
      <w:r>
        <w:rPr>
          <w:sz w:val="22"/>
        </w:rPr>
        <w:t>)</w:t>
      </w:r>
      <w:r>
        <w:rPr>
          <w:sz w:val="22"/>
        </w:rPr>
        <w:t>替代</w:t>
      </w:r>
      <w:r>
        <w:rPr>
          <w:sz w:val="22"/>
        </w:rPr>
        <w:t>,</w:t>
      </w:r>
      <w:r>
        <w:rPr>
          <w:sz w:val="22"/>
        </w:rPr>
        <w:t>价格不变或按双方书面变更确认执行。</w:t>
      </w:r>
    </w:p>
    <w:p>
      <w:pPr>
        <w:pStyle w:val="Normal"/>
        <w:spacing w:lineRule="exact" w:line="320" w:before="40" w:after="40"/>
        <w:ind w:firstLine="420"/>
        <w:rPr/>
      </w:pPr>
      <w:r>
        <w:rPr>
          <w:b/>
          <w:sz w:val="22"/>
        </w:rPr>
        <w:t xml:space="preserve">(2) </w:t>
      </w:r>
      <w:r>
        <w:rPr>
          <w:b/>
          <w:sz w:val="22"/>
        </w:rPr>
        <w:t xml:space="preserve">三层 </w:t>
      </w:r>
      <w:r>
        <w:rPr>
          <w:b/>
          <w:sz w:val="22"/>
        </w:rPr>
        <w:t xml:space="preserve">VLAN </w:t>
      </w:r>
      <w:r>
        <w:rPr>
          <w:b/>
          <w:sz w:val="22"/>
        </w:rPr>
        <w:t>物理网络隔离</w:t>
      </w:r>
      <w:r>
        <w:rPr>
          <w:b/>
          <w:sz w:val="22"/>
        </w:rPr>
        <w:t>:</w:t>
      </w:r>
      <w:r>
        <w:rPr>
          <w:sz w:val="22"/>
        </w:rPr>
        <w:t xml:space="preserve">VLAN 10 PLC </w:t>
      </w:r>
      <w:r>
        <w:rPr>
          <w:sz w:val="22"/>
        </w:rPr>
        <w:t>控制网</w:t>
      </w:r>
      <w:r>
        <w:rPr>
          <w:sz w:val="22"/>
        </w:rPr>
        <w:t xml:space="preserve">(KV </w:t>
      </w:r>
      <w:r>
        <w:rPr>
          <w:sz w:val="22"/>
        </w:rPr>
        <w:t>装配</w:t>
      </w:r>
      <w:r>
        <w:rPr>
          <w:sz w:val="22"/>
        </w:rPr>
        <w:t>/</w:t>
      </w:r>
      <w:r>
        <w:rPr>
          <w:sz w:val="22"/>
        </w:rPr>
        <w:t xml:space="preserve">涂装 </w:t>
      </w:r>
      <w:r>
        <w:rPr>
          <w:sz w:val="22"/>
        </w:rPr>
        <w:t>PLC + RFID,</w:t>
      </w:r>
      <w:r>
        <w:rPr>
          <w:sz w:val="22"/>
        </w:rPr>
        <w:t>工业网关侧</w:t>
      </w:r>
      <w:r>
        <w:rPr>
          <w:sz w:val="22"/>
        </w:rPr>
        <w:t>)</w:t>
      </w:r>
      <w:r>
        <w:rPr>
          <w:sz w:val="22"/>
        </w:rPr>
        <w:t>、</w:t>
      </w:r>
      <w:r>
        <w:rPr>
          <w:sz w:val="22"/>
        </w:rPr>
        <w:t xml:space="preserve">VLAN 20 </w:t>
      </w:r>
      <w:r>
        <w:rPr>
          <w:sz w:val="22"/>
        </w:rPr>
        <w:t>显示屏推送网</w:t>
      </w:r>
      <w:r>
        <w:rPr>
          <w:sz w:val="22"/>
        </w:rPr>
        <w:t xml:space="preserve">(192.168.30.x </w:t>
      </w:r>
      <w:r>
        <w:rPr>
          <w:sz w:val="22"/>
        </w:rPr>
        <w:t>工位显示屏</w:t>
      </w:r>
      <w:r>
        <w:rPr>
          <w:sz w:val="22"/>
        </w:rPr>
        <w:t xml:space="preserve">,SCALANCE </w:t>
      </w:r>
      <w:r>
        <w:rPr>
          <w:sz w:val="22"/>
        </w:rPr>
        <w:t xml:space="preserve">网管交换机划 </w:t>
      </w:r>
      <w:r>
        <w:rPr>
          <w:sz w:val="22"/>
        </w:rPr>
        <w:t>VLAN)</w:t>
      </w:r>
      <w:r>
        <w:rPr>
          <w:sz w:val="22"/>
        </w:rPr>
        <w:t>、</w:t>
      </w:r>
      <w:r>
        <w:rPr>
          <w:sz w:val="22"/>
        </w:rPr>
        <w:t xml:space="preserve">VLAN 30 IT </w:t>
      </w:r>
      <w:r>
        <w:rPr>
          <w:sz w:val="22"/>
        </w:rPr>
        <w:t>管理网</w:t>
      </w:r>
      <w:r>
        <w:rPr>
          <w:sz w:val="22"/>
        </w:rPr>
        <w:t>(</w:t>
      </w:r>
      <w:r>
        <w:rPr>
          <w:sz w:val="22"/>
        </w:rPr>
        <w:t xml:space="preserve">对接 </w:t>
      </w:r>
      <w:r>
        <w:rPr>
          <w:sz w:val="22"/>
        </w:rPr>
        <w:t xml:space="preserve">CCEC IT </w:t>
      </w:r>
      <w:r>
        <w:rPr>
          <w:sz w:val="22"/>
        </w:rPr>
        <w:t>网段</w:t>
      </w:r>
      <w:r>
        <w:rPr>
          <w:sz w:val="22"/>
        </w:rPr>
        <w:t>,</w:t>
      </w:r>
      <w:r>
        <w:rPr>
          <w:sz w:val="22"/>
        </w:rPr>
        <w:t xml:space="preserve">通过工控机扩展网卡 </w:t>
      </w:r>
      <w:r>
        <w:rPr>
          <w:sz w:val="22"/>
        </w:rPr>
        <w:t>eth2)</w:t>
      </w:r>
      <w:r>
        <w:rPr>
          <w:sz w:val="22"/>
        </w:rPr>
        <w:t xml:space="preserve">。三层 </w:t>
      </w:r>
      <w:r>
        <w:rPr>
          <w:sz w:val="22"/>
        </w:rPr>
        <w:t xml:space="preserve">VLAN </w:t>
      </w:r>
      <w:r>
        <w:rPr>
          <w:sz w:val="22"/>
        </w:rPr>
        <w:t>之间默认禁止互通</w:t>
      </w:r>
      <w:r>
        <w:rPr>
          <w:sz w:val="22"/>
        </w:rPr>
        <w:t>,</w:t>
      </w:r>
      <w:r>
        <w:rPr>
          <w:sz w:val="22"/>
        </w:rPr>
        <w:t>仅在工控机边缘采集服务上做受控数据中转</w:t>
      </w:r>
      <w:r>
        <w:rPr>
          <w:sz w:val="22"/>
        </w:rPr>
        <w:t>,</w:t>
      </w:r>
      <w:r>
        <w:rPr>
          <w:sz w:val="22"/>
        </w:rPr>
        <w:t>工控机不承担网络转发功能。</w:t>
      </w:r>
    </w:p>
    <w:p>
      <w:pPr>
        <w:pStyle w:val="Normal"/>
        <w:spacing w:lineRule="exact" w:line="320" w:before="40" w:after="40"/>
        <w:ind w:firstLine="420"/>
        <w:rPr/>
      </w:pPr>
      <w:r>
        <w:rPr>
          <w:b/>
          <w:sz w:val="22"/>
        </w:rPr>
        <w:t xml:space="preserve">(3) </w:t>
      </w:r>
      <w:r>
        <w:rPr>
          <w:b/>
          <w:sz w:val="22"/>
        </w:rPr>
        <w:t>多边缘采集服务并行运行</w:t>
      </w:r>
      <w:r>
        <w:rPr>
          <w:b/>
          <w:sz w:val="22"/>
        </w:rPr>
        <w:t>:</w:t>
      </w:r>
      <w:r>
        <w:rPr>
          <w:sz w:val="22"/>
        </w:rPr>
        <w:t xml:space="preserve">工控机内部署多个独立的 </w:t>
      </w:r>
      <w:r>
        <w:rPr>
          <w:sz w:val="22"/>
        </w:rPr>
        <w:t xml:space="preserve">PLC </w:t>
      </w:r>
      <w:r>
        <w:rPr>
          <w:sz w:val="22"/>
        </w:rPr>
        <w:t>数据采集服务进程</w:t>
      </w:r>
      <w:r>
        <w:rPr>
          <w:sz w:val="22"/>
        </w:rPr>
        <w:t xml:space="preserve">(KVA </w:t>
      </w:r>
      <w:r>
        <w:rPr>
          <w:sz w:val="22"/>
        </w:rPr>
        <w:t>采集服务、</w:t>
      </w:r>
      <w:r>
        <w:rPr>
          <w:sz w:val="22"/>
        </w:rPr>
        <w:t xml:space="preserve">KVP </w:t>
      </w:r>
      <w:r>
        <w:rPr>
          <w:sz w:val="22"/>
        </w:rPr>
        <w:t>采集服务、</w:t>
      </w:r>
      <w:r>
        <w:rPr>
          <w:sz w:val="22"/>
        </w:rPr>
        <w:t xml:space="preserve">RFID </w:t>
      </w:r>
      <w:r>
        <w:rPr>
          <w:sz w:val="22"/>
        </w:rPr>
        <w:t>采集服务</w:t>
      </w:r>
      <w:r>
        <w:rPr>
          <w:sz w:val="22"/>
        </w:rPr>
        <w:t>),</w:t>
      </w:r>
      <w:r>
        <w:rPr>
          <w:sz w:val="22"/>
        </w:rPr>
        <w:t xml:space="preserve">分别绑定不同 </w:t>
      </w:r>
      <w:r>
        <w:rPr>
          <w:sz w:val="22"/>
        </w:rPr>
        <w:t xml:space="preserve">VLAN </w:t>
      </w:r>
      <w:r>
        <w:rPr>
          <w:sz w:val="22"/>
        </w:rPr>
        <w:t>网卡</w:t>
      </w:r>
      <w:r>
        <w:rPr>
          <w:sz w:val="22"/>
        </w:rPr>
        <w:t>,</w:t>
      </w:r>
      <w:r>
        <w:rPr>
          <w:sz w:val="22"/>
        </w:rPr>
        <w:t>各自独立运行、独立监控、独立重启</w:t>
      </w:r>
      <w:r>
        <w:rPr>
          <w:sz w:val="22"/>
        </w:rPr>
        <w:t>,</w:t>
      </w:r>
      <w:r>
        <w:rPr>
          <w:sz w:val="22"/>
        </w:rPr>
        <w:t xml:space="preserve">避免单 </w:t>
      </w:r>
      <w:r>
        <w:rPr>
          <w:sz w:val="22"/>
        </w:rPr>
        <w:t xml:space="preserve">PLC </w:t>
      </w:r>
      <w:r>
        <w:rPr>
          <w:sz w:val="22"/>
        </w:rPr>
        <w:t xml:space="preserve">通信异常导致全系统瘫痪。采集服务之间通过 </w:t>
      </w:r>
      <w:r>
        <w:rPr>
          <w:sz w:val="22"/>
        </w:rPr>
        <w:t xml:space="preserve">Redis </w:t>
      </w:r>
      <w:r>
        <w:rPr>
          <w:sz w:val="22"/>
        </w:rPr>
        <w:t>本地队列异步通信</w:t>
      </w:r>
      <w:r>
        <w:rPr>
          <w:sz w:val="22"/>
        </w:rPr>
        <w:t>,</w:t>
      </w:r>
      <w:r>
        <w:rPr>
          <w:sz w:val="22"/>
        </w:rPr>
        <w:t>实现进程级解耦。</w:t>
      </w:r>
    </w:p>
    <w:p>
      <w:pPr>
        <w:pStyle w:val="Normal"/>
        <w:spacing w:lineRule="exact" w:line="320" w:before="40" w:after="40"/>
        <w:ind w:firstLine="420"/>
        <w:rPr/>
      </w:pPr>
      <w:r>
        <w:rPr>
          <w:b/>
          <w:sz w:val="22"/>
        </w:rPr>
        <w:t xml:space="preserve">(4) </w:t>
      </w:r>
      <w:r>
        <w:rPr>
          <w:b/>
          <w:sz w:val="22"/>
        </w:rPr>
        <w:t xml:space="preserve">广播抑制与 </w:t>
      </w:r>
      <w:r>
        <w:rPr>
          <w:b/>
          <w:sz w:val="22"/>
        </w:rPr>
        <w:t xml:space="preserve">ARP </w:t>
      </w:r>
      <w:r>
        <w:rPr>
          <w:b/>
          <w:sz w:val="22"/>
        </w:rPr>
        <w:t>安全防护</w:t>
      </w:r>
      <w:r>
        <w:rPr>
          <w:b/>
          <w:sz w:val="22"/>
        </w:rPr>
        <w:t>:</w:t>
      </w:r>
      <w:r>
        <w:rPr>
          <w:sz w:val="22"/>
        </w:rPr>
        <w:t xml:space="preserve">SCALANCE </w:t>
      </w:r>
      <w:r>
        <w:rPr>
          <w:sz w:val="22"/>
        </w:rPr>
        <w:t xml:space="preserve">网管交换机启用 </w:t>
      </w:r>
      <w:r>
        <w:rPr>
          <w:sz w:val="22"/>
        </w:rPr>
        <w:t>Storm Control(</w:t>
      </w:r>
      <w:r>
        <w:rPr>
          <w:sz w:val="22"/>
        </w:rPr>
        <w:t xml:space="preserve">广播包速率 ≤ </w:t>
      </w:r>
      <w:r>
        <w:rPr>
          <w:sz w:val="22"/>
        </w:rPr>
        <w:t>64 packets/s)</w:t>
      </w:r>
      <w:r>
        <w:rPr>
          <w:sz w:val="22"/>
        </w:rPr>
        <w:t>、</w:t>
      </w:r>
      <w:r>
        <w:rPr>
          <w:sz w:val="22"/>
        </w:rPr>
        <w:t xml:space="preserve">Port Security(MAC </w:t>
      </w:r>
      <w:r>
        <w:rPr>
          <w:sz w:val="22"/>
        </w:rPr>
        <w:t>地址白名单绑定</w:t>
      </w:r>
      <w:r>
        <w:rPr>
          <w:sz w:val="22"/>
        </w:rPr>
        <w:t>)</w:t>
      </w:r>
      <w:r>
        <w:rPr>
          <w:sz w:val="22"/>
        </w:rPr>
        <w:t>、</w:t>
      </w:r>
      <w:r>
        <w:rPr>
          <w:sz w:val="22"/>
        </w:rPr>
        <w:t>DHCP Snooping(</w:t>
      </w:r>
      <w:r>
        <w:rPr>
          <w:sz w:val="22"/>
        </w:rPr>
        <w:t xml:space="preserve">防伪造 </w:t>
      </w:r>
      <w:r>
        <w:rPr>
          <w:sz w:val="22"/>
        </w:rPr>
        <w:t>DHCP),</w:t>
      </w:r>
      <w:r>
        <w:rPr>
          <w:sz w:val="22"/>
        </w:rPr>
        <w:t xml:space="preserve">工业边缘网关启用 </w:t>
      </w:r>
      <w:r>
        <w:rPr>
          <w:sz w:val="22"/>
        </w:rPr>
        <w:t xml:space="preserve">ARP Inspection </w:t>
      </w:r>
      <w:r>
        <w:rPr>
          <w:sz w:val="22"/>
        </w:rPr>
        <w:t xml:space="preserve">防欺骗。各 </w:t>
      </w:r>
      <w:r>
        <w:rPr>
          <w:sz w:val="22"/>
        </w:rPr>
        <w:t xml:space="preserve">VLAN </w:t>
      </w:r>
      <w:r>
        <w:rPr>
          <w:sz w:val="22"/>
        </w:rPr>
        <w:t xml:space="preserve">内启用 </w:t>
      </w:r>
      <w:r>
        <w:rPr>
          <w:sz w:val="22"/>
        </w:rPr>
        <w:t xml:space="preserve">IGMP Snooping </w:t>
      </w:r>
      <w:r>
        <w:rPr>
          <w:sz w:val="22"/>
        </w:rPr>
        <w:t>限制组播范围。</w:t>
      </w:r>
    </w:p>
    <w:p>
      <w:pPr>
        <w:pStyle w:val="Heading3"/>
        <w:spacing w:lineRule="exact" w:line="360" w:before="180" w:after="60"/>
        <w:rPr/>
      </w:pPr>
      <w:r>
        <w:rPr>
          <w:b/>
          <w:sz w:val="24"/>
        </w:rPr>
        <w:t xml:space="preserve">11.8.2 PLC </w:t>
      </w:r>
      <w:r>
        <w:rPr>
          <w:b/>
          <w:sz w:val="24"/>
        </w:rPr>
        <w:t>通讯设计标准化</w:t>
      </w:r>
    </w:p>
    <w:p>
      <w:pPr>
        <w:pStyle w:val="Normal"/>
        <w:spacing w:lineRule="exact" w:line="320" w:before="60" w:after="60"/>
        <w:ind w:firstLine="420"/>
        <w:rPr/>
      </w:pPr>
      <w:r>
        <w:rPr>
          <w:b/>
          <w:sz w:val="22"/>
        </w:rPr>
        <w:t xml:space="preserve">(1) </w:t>
      </w:r>
      <w:r>
        <w:rPr>
          <w:b/>
          <w:sz w:val="22"/>
        </w:rPr>
        <w:t>严格只读访问</w:t>
      </w:r>
      <w:r>
        <w:rPr>
          <w:b/>
          <w:sz w:val="22"/>
        </w:rPr>
        <w:t>:</w:t>
      </w:r>
      <w:r>
        <w:rPr>
          <w:sz w:val="22"/>
        </w:rPr>
        <w:t xml:space="preserve">本系统采集服务对 </w:t>
      </w:r>
      <w:r>
        <w:rPr>
          <w:sz w:val="22"/>
        </w:rPr>
        <w:t xml:space="preserve">PLC </w:t>
      </w:r>
      <w:r>
        <w:rPr>
          <w:sz w:val="22"/>
        </w:rPr>
        <w:t xml:space="preserve">仅执行 </w:t>
      </w:r>
      <w:r>
        <w:rPr>
          <w:sz w:val="22"/>
        </w:rPr>
        <w:t xml:space="preserve">PUT/GET </w:t>
      </w:r>
      <w:r>
        <w:rPr>
          <w:sz w:val="22"/>
        </w:rPr>
        <w:t xml:space="preserve">协议中的 </w:t>
      </w:r>
      <w:r>
        <w:rPr>
          <w:sz w:val="22"/>
        </w:rPr>
        <w:t>GET(</w:t>
      </w:r>
      <w:r>
        <w:rPr>
          <w:sz w:val="22"/>
        </w:rPr>
        <w:t>读</w:t>
      </w:r>
      <w:r>
        <w:rPr>
          <w:sz w:val="22"/>
        </w:rPr>
        <w:t>)</w:t>
      </w:r>
      <w:r>
        <w:rPr>
          <w:sz w:val="22"/>
        </w:rPr>
        <w:t>操作</w:t>
      </w:r>
      <w:r>
        <w:rPr>
          <w:sz w:val="22"/>
        </w:rPr>
        <w:t>,</w:t>
      </w:r>
      <w:r>
        <w:rPr>
          <w:sz w:val="22"/>
        </w:rPr>
        <w:t xml:space="preserve">绝对禁止任何 </w:t>
      </w:r>
      <w:r>
        <w:rPr>
          <w:sz w:val="22"/>
        </w:rPr>
        <w:t>PUT(</w:t>
      </w:r>
      <w:r>
        <w:rPr>
          <w:sz w:val="22"/>
        </w:rPr>
        <w:t>写</w:t>
      </w:r>
      <w:r>
        <w:rPr>
          <w:sz w:val="22"/>
        </w:rPr>
        <w:t>)</w:t>
      </w:r>
      <w:r>
        <w:rPr>
          <w:sz w:val="22"/>
        </w:rPr>
        <w:t>操作</w:t>
      </w:r>
      <w:r>
        <w:rPr>
          <w:sz w:val="22"/>
        </w:rPr>
        <w:t>,</w:t>
      </w:r>
      <w:r>
        <w:rPr>
          <w:sz w:val="22"/>
        </w:rPr>
        <w:t xml:space="preserve">从协议层杜绝误触发工位动作的风险。在 </w:t>
      </w:r>
      <w:r>
        <w:rPr>
          <w:sz w:val="22"/>
        </w:rPr>
        <w:t xml:space="preserve">PLC </w:t>
      </w:r>
      <w:r>
        <w:rPr>
          <w:sz w:val="22"/>
        </w:rPr>
        <w:t xml:space="preserve">侧通过保护等级 </w:t>
      </w:r>
      <w:r>
        <w:rPr>
          <w:sz w:val="22"/>
        </w:rPr>
        <w:t>2(</w:t>
      </w:r>
      <w:r>
        <w:rPr>
          <w:sz w:val="22"/>
        </w:rPr>
        <w:t>写保护</w:t>
      </w:r>
      <w:r>
        <w:rPr>
          <w:sz w:val="22"/>
        </w:rPr>
        <w:t xml:space="preserve">)+ DB </w:t>
      </w:r>
      <w:r>
        <w:rPr>
          <w:sz w:val="22"/>
        </w:rPr>
        <w:t>块只读权限双重锁定</w:t>
      </w:r>
      <w:r>
        <w:rPr>
          <w:sz w:val="22"/>
        </w:rPr>
        <w:t>,</w:t>
      </w:r>
      <w:r>
        <w:rPr>
          <w:sz w:val="22"/>
        </w:rPr>
        <w:t xml:space="preserve">即使代码层面有 </w:t>
      </w:r>
      <w:r>
        <w:rPr>
          <w:sz w:val="22"/>
        </w:rPr>
        <w:t xml:space="preserve">bug </w:t>
      </w:r>
      <w:r>
        <w:rPr>
          <w:sz w:val="22"/>
        </w:rPr>
        <w:t xml:space="preserve">也无法写入。该设计同时满足 </w:t>
      </w:r>
      <w:r>
        <w:rPr>
          <w:sz w:val="22"/>
        </w:rPr>
        <w:t xml:space="preserve">CCEC IT </w:t>
      </w:r>
      <w:r>
        <w:rPr>
          <w:sz w:val="22"/>
        </w:rPr>
        <w:t>部门信息安全审计的</w:t>
      </w:r>
      <w:r>
        <w:rPr>
          <w:sz w:val="22"/>
        </w:rPr>
        <w:t>"</w:t>
      </w:r>
      <w:r>
        <w:rPr>
          <w:sz w:val="22"/>
        </w:rPr>
        <w:t>工业控制系统不可变更性</w:t>
      </w:r>
      <w:r>
        <w:rPr>
          <w:sz w:val="22"/>
        </w:rPr>
        <w:t>"</w:t>
      </w:r>
      <w:r>
        <w:rPr>
          <w:sz w:val="22"/>
        </w:rPr>
        <w:t>要求。</w:t>
      </w:r>
    </w:p>
    <w:p>
      <w:pPr>
        <w:pStyle w:val="Normal"/>
        <w:spacing w:lineRule="exact" w:line="320" w:before="40" w:after="40"/>
        <w:ind w:firstLine="420"/>
        <w:rPr/>
      </w:pPr>
      <w:r>
        <w:rPr>
          <w:b/>
          <w:sz w:val="22"/>
        </w:rPr>
        <w:t xml:space="preserve">(2) </w:t>
      </w:r>
      <w:r>
        <w:rPr>
          <w:b/>
          <w:sz w:val="22"/>
        </w:rPr>
        <w:t xml:space="preserve">统一数据镜像 </w:t>
      </w:r>
      <w:r>
        <w:rPr>
          <w:b/>
          <w:sz w:val="22"/>
        </w:rPr>
        <w:t>DB(</w:t>
      </w:r>
      <w:r>
        <w:rPr>
          <w:b/>
          <w:sz w:val="22"/>
        </w:rPr>
        <w:t xml:space="preserve">由甲方 </w:t>
      </w:r>
      <w:r>
        <w:rPr>
          <w:b/>
          <w:sz w:val="22"/>
        </w:rPr>
        <w:t xml:space="preserve">PLC </w:t>
      </w:r>
      <w:r>
        <w:rPr>
          <w:b/>
          <w:sz w:val="22"/>
        </w:rPr>
        <w:t>工程师配合实现</w:t>
      </w:r>
      <w:r>
        <w:rPr>
          <w:b/>
          <w:sz w:val="22"/>
        </w:rPr>
        <w:t>):</w:t>
      </w:r>
      <w:r>
        <w:rPr>
          <w:sz w:val="22"/>
        </w:rPr>
        <w:t xml:space="preserve">建议甲方 </w:t>
      </w:r>
      <w:r>
        <w:rPr>
          <w:sz w:val="22"/>
        </w:rPr>
        <w:t xml:space="preserve">PLC </w:t>
      </w:r>
      <w:r>
        <w:rPr>
          <w:sz w:val="22"/>
        </w:rPr>
        <w:t xml:space="preserve">工程师在每台 </w:t>
      </w:r>
      <w:r>
        <w:rPr>
          <w:sz w:val="22"/>
        </w:rPr>
        <w:t xml:space="preserve">PLC </w:t>
      </w:r>
      <w:r>
        <w:rPr>
          <w:sz w:val="22"/>
        </w:rPr>
        <w:t>中建立一个统一的镜像数据块</w:t>
      </w:r>
      <w:r>
        <w:rPr>
          <w:sz w:val="22"/>
        </w:rPr>
        <w:t>(</w:t>
      </w:r>
      <w:r>
        <w:rPr>
          <w:sz w:val="22"/>
        </w:rPr>
        <w:t xml:space="preserve">建议命名 </w:t>
      </w:r>
      <w:r>
        <w:rPr>
          <w:sz w:val="22"/>
        </w:rPr>
        <w:t>DB900,</w:t>
      </w:r>
      <w:r>
        <w:rPr>
          <w:sz w:val="22"/>
        </w:rPr>
        <w:t xml:space="preserve">大小 ≤ </w:t>
      </w:r>
      <w:r>
        <w:rPr>
          <w:sz w:val="22"/>
        </w:rPr>
        <w:t>2KB),</w:t>
      </w:r>
      <w:r>
        <w:rPr>
          <w:sz w:val="22"/>
        </w:rPr>
        <w:t xml:space="preserve">由 </w:t>
      </w:r>
      <w:r>
        <w:rPr>
          <w:sz w:val="22"/>
        </w:rPr>
        <w:t xml:space="preserve">PLC </w:t>
      </w:r>
      <w:r>
        <w:rPr>
          <w:sz w:val="22"/>
        </w:rPr>
        <w:t>程序内部周期性</w:t>
      </w:r>
      <w:r>
        <w:rPr>
          <w:sz w:val="22"/>
        </w:rPr>
        <w:t>(</w:t>
      </w:r>
      <w:r>
        <w:rPr>
          <w:sz w:val="22"/>
        </w:rPr>
        <w:t xml:space="preserve">建议 </w:t>
      </w:r>
      <w:r>
        <w:rPr>
          <w:sz w:val="22"/>
        </w:rPr>
        <w:t>50ms)</w:t>
      </w:r>
      <w:r>
        <w:rPr>
          <w:sz w:val="22"/>
        </w:rPr>
        <w:t>将各工位的关键数据</w:t>
      </w:r>
      <w:r>
        <w:rPr>
          <w:sz w:val="22"/>
        </w:rPr>
        <w:t xml:space="preserve">(SO </w:t>
      </w:r>
      <w:r>
        <w:rPr>
          <w:sz w:val="22"/>
        </w:rPr>
        <w:t>号、</w:t>
      </w:r>
      <w:r>
        <w:rPr>
          <w:sz w:val="22"/>
        </w:rPr>
        <w:t xml:space="preserve">ESN </w:t>
      </w:r>
      <w:r>
        <w:rPr>
          <w:sz w:val="22"/>
        </w:rPr>
        <w:t>号、机型编码、开始</w:t>
      </w:r>
      <w:r>
        <w:rPr>
          <w:sz w:val="22"/>
        </w:rPr>
        <w:t>/</w:t>
      </w:r>
      <w:r>
        <w:rPr>
          <w:sz w:val="22"/>
        </w:rPr>
        <w:t>结束信号、状态字</w:t>
      </w:r>
      <w:r>
        <w:rPr>
          <w:sz w:val="22"/>
        </w:rPr>
        <w:t>)</w:t>
      </w:r>
      <w:r>
        <w:rPr>
          <w:sz w:val="22"/>
        </w:rPr>
        <w:t xml:space="preserve">整理到该 </w:t>
      </w:r>
      <w:r>
        <w:rPr>
          <w:sz w:val="22"/>
        </w:rPr>
        <w:t>DB</w:t>
      </w:r>
      <w:r>
        <w:rPr>
          <w:sz w:val="22"/>
        </w:rPr>
        <w:t xml:space="preserve">。本系统采集服务仅扫描 </w:t>
      </w:r>
      <w:r>
        <w:rPr>
          <w:sz w:val="22"/>
        </w:rPr>
        <w:t xml:space="preserve">DB900 </w:t>
      </w:r>
      <w:r>
        <w:rPr>
          <w:sz w:val="22"/>
        </w:rPr>
        <w:t xml:space="preserve">这一个 </w:t>
      </w:r>
      <w:r>
        <w:rPr>
          <w:sz w:val="22"/>
        </w:rPr>
        <w:t>DB,</w:t>
      </w:r>
      <w:r>
        <w:rPr>
          <w:sz w:val="22"/>
        </w:rPr>
        <w:t xml:space="preserve">而不是逐个 </w:t>
      </w:r>
      <w:r>
        <w:rPr>
          <w:sz w:val="22"/>
        </w:rPr>
        <w:t xml:space="preserve">DB </w:t>
      </w:r>
      <w:r>
        <w:rPr>
          <w:sz w:val="22"/>
        </w:rPr>
        <w:t xml:space="preserve">扫描全 </w:t>
      </w:r>
      <w:r>
        <w:rPr>
          <w:sz w:val="22"/>
        </w:rPr>
        <w:t>PLC</w:t>
      </w:r>
      <w:r>
        <w:rPr>
          <w:sz w:val="22"/>
        </w:rPr>
        <w:t xml:space="preserve">。该方式将 </w:t>
      </w:r>
      <w:r>
        <w:rPr>
          <w:sz w:val="22"/>
        </w:rPr>
        <w:t xml:space="preserve">PLC </w:t>
      </w:r>
      <w:r>
        <w:rPr>
          <w:sz w:val="22"/>
        </w:rPr>
        <w:t xml:space="preserve">通信负担降低 </w:t>
      </w:r>
      <w:r>
        <w:rPr>
          <w:sz w:val="22"/>
        </w:rPr>
        <w:t xml:space="preserve">80% </w:t>
      </w:r>
      <w:r>
        <w:rPr>
          <w:sz w:val="22"/>
        </w:rPr>
        <w:t>以上</w:t>
      </w:r>
      <w:r>
        <w:rPr>
          <w:sz w:val="22"/>
        </w:rPr>
        <w:t>,</w:t>
      </w:r>
      <w:r>
        <w:rPr>
          <w:sz w:val="22"/>
        </w:rPr>
        <w:t xml:space="preserve">且 </w:t>
      </w:r>
      <w:r>
        <w:rPr>
          <w:sz w:val="22"/>
        </w:rPr>
        <w:t xml:space="preserve">OB1 </w:t>
      </w:r>
      <w:r>
        <w:rPr>
          <w:sz w:val="22"/>
        </w:rPr>
        <w:t xml:space="preserve">周期影响 ≤ </w:t>
      </w:r>
      <w:r>
        <w:rPr>
          <w:sz w:val="22"/>
        </w:rPr>
        <w:t>2%,</w:t>
      </w:r>
      <w:r>
        <w:rPr>
          <w:sz w:val="22"/>
        </w:rPr>
        <w:t>完全不影响生产节拍。</w:t>
      </w:r>
    </w:p>
    <w:p>
      <w:pPr>
        <w:pStyle w:val="Normal"/>
        <w:spacing w:lineRule="exact" w:line="320" w:before="40" w:after="40"/>
        <w:ind w:firstLine="420"/>
        <w:rPr/>
      </w:pPr>
      <w:r>
        <w:rPr>
          <w:b/>
          <w:sz w:val="22"/>
        </w:rPr>
        <w:t xml:space="preserve">(3) </w:t>
      </w:r>
      <w:r>
        <w:rPr>
          <w:b/>
          <w:sz w:val="22"/>
        </w:rPr>
        <w:t>采集周期与背压控制</w:t>
      </w:r>
      <w:r>
        <w:rPr>
          <w:b/>
          <w:sz w:val="22"/>
        </w:rPr>
        <w:t>:</w:t>
      </w:r>
      <w:r>
        <w:rPr>
          <w:sz w:val="22"/>
        </w:rPr>
        <w:t xml:space="preserve">采集服务对 </w:t>
      </w:r>
      <w:r>
        <w:rPr>
          <w:sz w:val="22"/>
        </w:rPr>
        <w:t xml:space="preserve">DB900 </w:t>
      </w:r>
      <w:r>
        <w:rPr>
          <w:sz w:val="22"/>
        </w:rPr>
        <w:t xml:space="preserve">的轮询周期为 </w:t>
      </w:r>
      <w:r>
        <w:rPr>
          <w:sz w:val="22"/>
        </w:rPr>
        <w:t>100ms(</w:t>
      </w:r>
      <w:r>
        <w:rPr>
          <w:sz w:val="22"/>
        </w:rPr>
        <w:t xml:space="preserve">可配置 </w:t>
      </w:r>
      <w:r>
        <w:rPr>
          <w:sz w:val="22"/>
        </w:rPr>
        <w:t>50~500ms),</w:t>
      </w:r>
      <w:r>
        <w:rPr>
          <w:sz w:val="22"/>
        </w:rPr>
        <w:t xml:space="preserve">单次读取仅 </w:t>
      </w:r>
      <w:r>
        <w:rPr>
          <w:sz w:val="22"/>
        </w:rPr>
        <w:t xml:space="preserve">1 </w:t>
      </w:r>
      <w:r>
        <w:rPr>
          <w:sz w:val="22"/>
        </w:rPr>
        <w:t xml:space="preserve">个 </w:t>
      </w:r>
      <w:r>
        <w:rPr>
          <w:sz w:val="22"/>
        </w:rPr>
        <w:t xml:space="preserve">DB </w:t>
      </w:r>
      <w:r>
        <w:rPr>
          <w:sz w:val="22"/>
        </w:rPr>
        <w:t xml:space="preserve">块。采集到数据后写入 </w:t>
      </w:r>
      <w:r>
        <w:rPr>
          <w:sz w:val="22"/>
        </w:rPr>
        <w:t xml:space="preserve">Redis </w:t>
      </w:r>
      <w:r>
        <w:rPr>
          <w:sz w:val="22"/>
        </w:rPr>
        <w:t>队列</w:t>
      </w:r>
      <w:r>
        <w:rPr>
          <w:sz w:val="22"/>
        </w:rPr>
        <w:t>,</w:t>
      </w:r>
      <w:r>
        <w:rPr>
          <w:sz w:val="22"/>
        </w:rPr>
        <w:t>由后端服务异步消费</w:t>
      </w:r>
      <w:r>
        <w:rPr>
          <w:sz w:val="22"/>
        </w:rPr>
        <w:t>,</w:t>
      </w:r>
      <w:r>
        <w:rPr>
          <w:sz w:val="22"/>
        </w:rPr>
        <w:t xml:space="preserve">实现采集端与业务端解耦。如 </w:t>
      </w:r>
      <w:r>
        <w:rPr>
          <w:sz w:val="22"/>
        </w:rPr>
        <w:t xml:space="preserve">Redis </w:t>
      </w:r>
      <w:r>
        <w:rPr>
          <w:sz w:val="22"/>
        </w:rPr>
        <w:t>队列积压超阈值</w:t>
      </w:r>
      <w:r>
        <w:rPr>
          <w:sz w:val="22"/>
        </w:rPr>
        <w:t>(</w:t>
      </w:r>
      <w:r>
        <w:rPr>
          <w:sz w:val="22"/>
        </w:rPr>
        <w:t xml:space="preserve">默认 </w:t>
      </w:r>
      <w:r>
        <w:rPr>
          <w:sz w:val="22"/>
        </w:rPr>
        <w:t xml:space="preserve">10 </w:t>
      </w:r>
      <w:r>
        <w:rPr>
          <w:sz w:val="22"/>
        </w:rPr>
        <w:t>万条</w:t>
      </w:r>
      <w:r>
        <w:rPr>
          <w:sz w:val="22"/>
        </w:rPr>
        <w:t>),</w:t>
      </w:r>
      <w:r>
        <w:rPr>
          <w:sz w:val="22"/>
        </w:rPr>
        <w:t xml:space="preserve">采集服务自动降频至 </w:t>
      </w:r>
      <w:r>
        <w:rPr>
          <w:sz w:val="22"/>
        </w:rPr>
        <w:t>500ms,</w:t>
      </w:r>
      <w:r>
        <w:rPr>
          <w:sz w:val="22"/>
        </w:rPr>
        <w:t>避免压垮后端。</w:t>
      </w:r>
    </w:p>
    <w:p>
      <w:pPr>
        <w:pStyle w:val="Normal"/>
        <w:spacing w:lineRule="exact" w:line="320" w:before="40" w:after="40"/>
        <w:ind w:firstLine="420"/>
        <w:rPr/>
      </w:pPr>
      <w:r>
        <w:rPr>
          <w:b/>
          <w:sz w:val="22"/>
        </w:rPr>
        <w:t xml:space="preserve">(4) </w:t>
      </w:r>
      <w:r>
        <w:rPr>
          <w:b/>
          <w:sz w:val="22"/>
        </w:rPr>
        <w:t>断线自动重连机制</w:t>
      </w:r>
      <w:r>
        <w:rPr>
          <w:b/>
          <w:sz w:val="22"/>
        </w:rPr>
        <w:t>:</w:t>
      </w:r>
      <w:r>
        <w:rPr>
          <w:sz w:val="22"/>
        </w:rPr>
        <w:t xml:space="preserve">采集服务建立 </w:t>
      </w:r>
      <w:r>
        <w:rPr>
          <w:sz w:val="22"/>
        </w:rPr>
        <w:t xml:space="preserve">PLC </w:t>
      </w:r>
      <w:r>
        <w:rPr>
          <w:sz w:val="22"/>
        </w:rPr>
        <w:t>连接心跳</w:t>
      </w:r>
      <w:r>
        <w:rPr>
          <w:sz w:val="22"/>
        </w:rPr>
        <w:t>(</w:t>
      </w:r>
      <w:r>
        <w:rPr>
          <w:sz w:val="22"/>
        </w:rPr>
        <w:t xml:space="preserve">每 </w:t>
      </w:r>
      <w:r>
        <w:rPr>
          <w:sz w:val="22"/>
        </w:rPr>
        <w:t xml:space="preserve">10 </w:t>
      </w:r>
      <w:r>
        <w:rPr>
          <w:sz w:val="22"/>
        </w:rPr>
        <w:t xml:space="preserve">秒发送一次 </w:t>
      </w:r>
      <w:r>
        <w:rPr>
          <w:sz w:val="22"/>
        </w:rPr>
        <w:t>PING),</w:t>
      </w:r>
      <w:r>
        <w:rPr>
          <w:sz w:val="22"/>
        </w:rPr>
        <w:t xml:space="preserve">超过 </w:t>
      </w:r>
      <w:r>
        <w:rPr>
          <w:sz w:val="22"/>
        </w:rPr>
        <w:t xml:space="preserve">30 </w:t>
      </w:r>
      <w:r>
        <w:rPr>
          <w:sz w:val="22"/>
        </w:rPr>
        <w:t>秒无响应判定为断线。断线后启动重连退避算法</w:t>
      </w:r>
      <w:r>
        <w:rPr>
          <w:sz w:val="22"/>
        </w:rPr>
        <w:t xml:space="preserve">(1s/2s/5s/10s/30s/60s </w:t>
      </w:r>
      <w:r>
        <w:rPr>
          <w:sz w:val="22"/>
        </w:rPr>
        <w:t>递增</w:t>
      </w:r>
      <w:r>
        <w:rPr>
          <w:sz w:val="22"/>
        </w:rPr>
        <w:t>,</w:t>
      </w:r>
      <w:r>
        <w:rPr>
          <w:sz w:val="22"/>
        </w:rPr>
        <w:t xml:space="preserve">最长 </w:t>
      </w:r>
      <w:r>
        <w:rPr>
          <w:sz w:val="22"/>
        </w:rPr>
        <w:t xml:space="preserve">60s </w:t>
      </w:r>
      <w:r>
        <w:rPr>
          <w:sz w:val="22"/>
        </w:rPr>
        <w:t>间隔</w:t>
      </w:r>
      <w:r>
        <w:rPr>
          <w:sz w:val="22"/>
        </w:rPr>
        <w:t>),</w:t>
      </w:r>
      <w:r>
        <w:rPr>
          <w:sz w:val="22"/>
        </w:rPr>
        <w:t xml:space="preserve">并向 </w:t>
      </w:r>
      <w:r>
        <w:rPr>
          <w:sz w:val="22"/>
        </w:rPr>
        <w:t xml:space="preserve">Web </w:t>
      </w:r>
      <w:r>
        <w:rPr>
          <w:sz w:val="22"/>
        </w:rPr>
        <w:t>平台推送告警。重连成功后立即同步最新数据</w:t>
      </w:r>
      <w:r>
        <w:rPr>
          <w:sz w:val="22"/>
        </w:rPr>
        <w:t>,</w:t>
      </w:r>
      <w:r>
        <w:rPr>
          <w:sz w:val="22"/>
        </w:rPr>
        <w:t>断线期间显示屏切换到</w:t>
      </w:r>
      <w:r>
        <w:rPr>
          <w:sz w:val="22"/>
        </w:rPr>
        <w:t>"</w:t>
      </w:r>
      <w:r>
        <w:rPr>
          <w:sz w:val="22"/>
        </w:rPr>
        <w:t>通信中断</w:t>
      </w:r>
      <w:r>
        <w:rPr>
          <w:sz w:val="22"/>
        </w:rPr>
        <w:t>"</w:t>
      </w:r>
      <w:r>
        <w:rPr>
          <w:sz w:val="22"/>
        </w:rPr>
        <w:t>提示状态</w:t>
      </w:r>
      <w:r>
        <w:rPr>
          <w:sz w:val="22"/>
        </w:rPr>
        <w:t>(</w:t>
      </w:r>
      <w:r>
        <w:rPr>
          <w:sz w:val="22"/>
        </w:rPr>
        <w:t xml:space="preserve">灰色背景 </w:t>
      </w:r>
      <w:r>
        <w:rPr>
          <w:sz w:val="22"/>
        </w:rPr>
        <w:t xml:space="preserve">+ </w:t>
      </w:r>
      <w:r>
        <w:rPr>
          <w:sz w:val="22"/>
        </w:rPr>
        <w:t>警示图标</w:t>
      </w:r>
      <w:r>
        <w:rPr>
          <w:sz w:val="22"/>
        </w:rPr>
        <w:t>),</w:t>
      </w:r>
      <w:r>
        <w:rPr>
          <w:sz w:val="22"/>
        </w:rPr>
        <w:t>不显示过期数据。</w:t>
      </w:r>
    </w:p>
    <w:p>
      <w:pPr>
        <w:pStyle w:val="Heading3"/>
        <w:spacing w:lineRule="exact" w:line="360" w:before="180" w:after="60"/>
        <w:rPr/>
      </w:pPr>
      <w:r>
        <w:rPr>
          <w:b/>
          <w:sz w:val="24"/>
        </w:rPr>
        <w:t xml:space="preserve">11.8.3 </w:t>
      </w:r>
      <w:r>
        <w:rPr>
          <w:b/>
          <w:sz w:val="24"/>
        </w:rPr>
        <w:t>工位状态机扩展</w:t>
      </w:r>
      <w:r>
        <w:rPr>
          <w:b/>
          <w:sz w:val="24"/>
        </w:rPr>
        <w:t xml:space="preserve">(6 </w:t>
      </w:r>
      <w:r>
        <w:rPr>
          <w:b/>
          <w:sz w:val="24"/>
        </w:rPr>
        <w:t>状态完整模型</w:t>
      </w:r>
      <w:r>
        <w:rPr>
          <w:b/>
          <w:sz w:val="24"/>
        </w:rPr>
        <w:t>)</w:t>
      </w:r>
    </w:p>
    <w:p>
      <w:pPr>
        <w:pStyle w:val="Normal"/>
        <w:spacing w:lineRule="exact" w:line="320" w:before="60" w:after="60"/>
        <w:ind w:firstLine="420"/>
        <w:rPr/>
      </w:pPr>
      <w:r>
        <w:rPr>
          <w:sz w:val="22"/>
        </w:rPr>
        <w:t>原方案的</w:t>
      </w:r>
      <w:r>
        <w:rPr>
          <w:sz w:val="22"/>
        </w:rPr>
        <w:t>"</w:t>
      </w:r>
      <w:r>
        <w:rPr>
          <w:sz w:val="22"/>
        </w:rPr>
        <w:t>开始信号→倒计时</w:t>
      </w:r>
      <w:r>
        <w:rPr>
          <w:sz w:val="22"/>
        </w:rPr>
        <w:t>,</w:t>
      </w:r>
      <w:r>
        <w:rPr>
          <w:sz w:val="22"/>
        </w:rPr>
        <w:t>结束信号→停止</w:t>
      </w:r>
      <w:r>
        <w:rPr>
          <w:sz w:val="22"/>
        </w:rPr>
        <w:t>"</w:t>
      </w:r>
      <w:r>
        <w:rPr>
          <w:sz w:val="22"/>
        </w:rPr>
        <w:t>两态模型在工业现场实际场景下不能完整覆盖发动机回退、人工暂停、工位返修、中途换型、</w:t>
      </w:r>
      <w:r>
        <w:rPr>
          <w:sz w:val="22"/>
        </w:rPr>
        <w:t xml:space="preserve">PLC </w:t>
      </w:r>
      <w:r>
        <w:rPr>
          <w:sz w:val="22"/>
        </w:rPr>
        <w:t>误触发、空跑等异常工况。</w:t>
      </w:r>
      <w:r>
        <w:rPr>
          <w:sz w:val="22"/>
        </w:rPr>
        <w:t xml:space="preserve">V8.0 </w:t>
      </w:r>
      <w:r>
        <w:rPr>
          <w:sz w:val="22"/>
        </w:rPr>
        <w:t xml:space="preserve">引入完整的 </w:t>
      </w:r>
      <w:r>
        <w:rPr>
          <w:sz w:val="22"/>
        </w:rPr>
        <w:t xml:space="preserve">6 </w:t>
      </w:r>
      <w:r>
        <w:rPr>
          <w:sz w:val="22"/>
        </w:rPr>
        <w:t>状态机模型</w:t>
      </w:r>
      <w:r>
        <w:rPr>
          <w:sz w:val="22"/>
        </w:rPr>
        <w:t>:</w:t>
      </w:r>
    </w:p>
    <w:tbl>
      <w:tblPr>
        <w:tblW w:w="9000" w:type="dxa"/>
        <w:jc w:val="center"/>
        <w:tblInd w:w="0" w:type="dxa"/>
        <w:tblLayout w:type="fixed"/>
        <w:tblCellMar>
          <w:top w:w="0" w:type="dxa"/>
          <w:start w:w="108" w:type="dxa"/>
          <w:bottom w:w="0" w:type="dxa"/>
          <w:end w:w="108" w:type="dxa"/>
        </w:tblCellMar>
      </w:tblPr>
      <w:tblGrid>
        <w:gridCol w:w="1500"/>
        <w:gridCol w:w="1800"/>
        <w:gridCol w:w="2399"/>
        <w:gridCol w:w="3300"/>
      </w:tblGrid>
      <w:tr>
        <w:trPr/>
        <w:tc>
          <w:tcPr>
            <w:tcW w:w="1500" w:type="dxa"/>
            <w:tcBorders>
              <w:top w:val="single" w:sz="4" w:space="0" w:color="999999"/>
              <w:start w:val="single" w:sz="4" w:space="0" w:color="999999"/>
              <w:bottom w:val="single" w:sz="2" w:space="0" w:color="BFBFBF"/>
              <w:end w:val="single" w:sz="2" w:space="0" w:color="BFBFBF"/>
            </w:tcBorders>
            <w:shd w:fill="2E75B6" w:val="clear"/>
          </w:tcPr>
          <w:p>
            <w:pPr>
              <w:pStyle w:val="Normal"/>
              <w:jc w:val="center"/>
              <w:rPr/>
            </w:pPr>
            <w:r>
              <w:rPr>
                <w:b/>
                <w:color w:val="FFFFFF"/>
                <w:sz w:val="20"/>
              </w:rPr>
              <w:t>状态</w:t>
            </w:r>
          </w:p>
        </w:tc>
        <w:tc>
          <w:tcPr>
            <w:tcW w:w="1800"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含义</w:t>
            </w:r>
          </w:p>
        </w:tc>
        <w:tc>
          <w:tcPr>
            <w:tcW w:w="2399"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显示屏行为</w:t>
            </w:r>
          </w:p>
        </w:tc>
        <w:tc>
          <w:tcPr>
            <w:tcW w:w="3300" w:type="dxa"/>
            <w:tcBorders>
              <w:top w:val="single" w:sz="4" w:space="0" w:color="999999"/>
              <w:start w:val="single" w:sz="2" w:space="0" w:color="BFBFBF"/>
              <w:bottom w:val="single" w:sz="2" w:space="0" w:color="BFBFBF"/>
              <w:end w:val="single" w:sz="4" w:space="0" w:color="999999"/>
            </w:tcBorders>
            <w:shd w:fill="2E75B6" w:val="clear"/>
          </w:tcPr>
          <w:p>
            <w:pPr>
              <w:pStyle w:val="Normal"/>
              <w:jc w:val="center"/>
              <w:rPr/>
            </w:pPr>
            <w:r>
              <w:rPr>
                <w:b/>
                <w:color w:val="FFFFFF"/>
                <w:sz w:val="20"/>
              </w:rPr>
              <w:t>触发条件</w:t>
            </w:r>
            <w:r>
              <w:rPr>
                <w:b/>
                <w:color w:val="FFFFFF"/>
                <w:sz w:val="20"/>
              </w:rPr>
              <w:t>(</w:t>
            </w:r>
            <w:r>
              <w:rPr>
                <w:b/>
                <w:color w:val="FFFFFF"/>
                <w:sz w:val="20"/>
              </w:rPr>
              <w:t xml:space="preserve">由 </w:t>
            </w:r>
            <w:r>
              <w:rPr>
                <w:b/>
                <w:color w:val="FFFFFF"/>
                <w:sz w:val="20"/>
              </w:rPr>
              <w:t xml:space="preserve">PLC </w:t>
            </w:r>
            <w:r>
              <w:rPr>
                <w:b/>
                <w:color w:val="FFFFFF"/>
                <w:sz w:val="20"/>
              </w:rPr>
              <w:t>状态字提供</w:t>
            </w:r>
            <w:r>
              <w:rPr>
                <w:b/>
                <w:color w:val="FFFFFF"/>
                <w:sz w:val="20"/>
              </w:rPr>
              <w:t>)</w:t>
            </w:r>
          </w:p>
        </w:tc>
      </w:tr>
      <w:tr>
        <w:trPr/>
        <w:tc>
          <w:tcPr>
            <w:tcW w:w="1500" w:type="dxa"/>
            <w:tcBorders>
              <w:top w:val="single" w:sz="2" w:space="0" w:color="BFBFBF"/>
              <w:start w:val="single" w:sz="4" w:space="0" w:color="999999"/>
              <w:bottom w:val="single" w:sz="2" w:space="0" w:color="BFBFBF"/>
              <w:end w:val="single" w:sz="2" w:space="0" w:color="BFBFBF"/>
            </w:tcBorders>
          </w:tcPr>
          <w:p>
            <w:pPr>
              <w:pStyle w:val="Normal"/>
              <w:rPr/>
            </w:pPr>
            <w:r>
              <w:rPr>
                <w:b/>
                <w:sz w:val="20"/>
              </w:rPr>
              <w:t>RUNNING</w:t>
            </w:r>
          </w:p>
        </w:tc>
        <w:tc>
          <w:tcPr>
            <w:tcW w:w="1800" w:type="dxa"/>
            <w:tcBorders>
              <w:top w:val="single" w:sz="2" w:space="0" w:color="BFBFBF"/>
              <w:start w:val="single" w:sz="2" w:space="0" w:color="BFBFBF"/>
              <w:bottom w:val="single" w:sz="2" w:space="0" w:color="BFBFBF"/>
              <w:end w:val="single" w:sz="2" w:space="0" w:color="BFBFBF"/>
            </w:tcBorders>
          </w:tcPr>
          <w:p>
            <w:pPr>
              <w:pStyle w:val="Normal"/>
              <w:rPr/>
            </w:pPr>
            <w:r>
              <w:rPr>
                <w:sz w:val="20"/>
              </w:rPr>
              <w:t>正常生产</w:t>
            </w:r>
          </w:p>
        </w:tc>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rPr>
              <w:t>显示倒计时</w:t>
            </w:r>
            <w:r>
              <w:rPr>
                <w:sz w:val="20"/>
              </w:rPr>
              <w:t>,</w:t>
            </w:r>
            <w:r>
              <w:rPr>
                <w:sz w:val="20"/>
              </w:rPr>
              <w:t>绿</w:t>
            </w:r>
            <w:r>
              <w:rPr>
                <w:sz w:val="20"/>
              </w:rPr>
              <w:t>/</w:t>
            </w:r>
            <w:r>
              <w:rPr>
                <w:sz w:val="20"/>
              </w:rPr>
              <w:t>黄</w:t>
            </w:r>
            <w:r>
              <w:rPr>
                <w:sz w:val="20"/>
              </w:rPr>
              <w:t>/</w:t>
            </w:r>
            <w:r>
              <w:rPr>
                <w:sz w:val="20"/>
              </w:rPr>
              <w:t xml:space="preserve">红三色按剩余 </w:t>
            </w:r>
            <w:r>
              <w:rPr>
                <w:sz w:val="20"/>
              </w:rPr>
              <w:t xml:space="preserve">CT </w:t>
            </w:r>
            <w:r>
              <w:rPr>
                <w:sz w:val="20"/>
              </w:rPr>
              <w:t>比例切换</w:t>
            </w:r>
          </w:p>
        </w:tc>
        <w:tc>
          <w:tcPr>
            <w:tcW w:w="33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开始信号 </w:t>
            </w:r>
            <w:r>
              <w:rPr>
                <w:sz w:val="20"/>
              </w:rPr>
              <w:t xml:space="preserve">= 1 </w:t>
            </w:r>
            <w:r>
              <w:rPr>
                <w:sz w:val="20"/>
              </w:rPr>
              <w:t>且无任何异常状态位</w:t>
            </w:r>
          </w:p>
        </w:tc>
      </w:tr>
      <w:tr>
        <w:trPr/>
        <w:tc>
          <w:tcPr>
            <w:tcW w:w="1500" w:type="dxa"/>
            <w:tcBorders>
              <w:top w:val="single" w:sz="2" w:space="0" w:color="BFBFBF"/>
              <w:start w:val="single" w:sz="4" w:space="0" w:color="999999"/>
              <w:bottom w:val="single" w:sz="2" w:space="0" w:color="BFBFBF"/>
              <w:end w:val="single" w:sz="2" w:space="0" w:color="BFBFBF"/>
            </w:tcBorders>
          </w:tcPr>
          <w:p>
            <w:pPr>
              <w:pStyle w:val="Normal"/>
              <w:rPr/>
            </w:pPr>
            <w:r>
              <w:rPr>
                <w:b/>
                <w:sz w:val="20"/>
              </w:rPr>
              <w:t>HOLD</w:t>
            </w:r>
          </w:p>
        </w:tc>
        <w:tc>
          <w:tcPr>
            <w:tcW w:w="1800" w:type="dxa"/>
            <w:tcBorders>
              <w:top w:val="single" w:sz="2" w:space="0" w:color="BFBFBF"/>
              <w:start w:val="single" w:sz="2" w:space="0" w:color="BFBFBF"/>
              <w:bottom w:val="single" w:sz="2" w:space="0" w:color="BFBFBF"/>
              <w:end w:val="single" w:sz="2" w:space="0" w:color="BFBFBF"/>
            </w:tcBorders>
          </w:tcPr>
          <w:p>
            <w:pPr>
              <w:pStyle w:val="Normal"/>
              <w:rPr/>
            </w:pPr>
            <w:r>
              <w:rPr>
                <w:sz w:val="20"/>
              </w:rPr>
              <w:t>人工暂停</w:t>
            </w:r>
          </w:p>
        </w:tc>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rPr>
              <w:t>显示</w:t>
            </w:r>
            <w:r>
              <w:rPr>
                <w:sz w:val="20"/>
              </w:rPr>
              <w:t>"</w:t>
            </w:r>
            <w:r>
              <w:rPr>
                <w:sz w:val="20"/>
              </w:rPr>
              <w:t>暂停</w:t>
            </w:r>
            <w:r>
              <w:rPr>
                <w:sz w:val="20"/>
              </w:rPr>
              <w:t>",</w:t>
            </w:r>
            <w:r>
              <w:rPr>
                <w:sz w:val="20"/>
              </w:rPr>
              <w:t>蓝色背景</w:t>
            </w:r>
            <w:r>
              <w:rPr>
                <w:sz w:val="20"/>
              </w:rPr>
              <w:t>,</w:t>
            </w:r>
            <w:r>
              <w:rPr>
                <w:sz w:val="20"/>
              </w:rPr>
              <w:t>倒计时冻结</w:t>
            </w:r>
            <w:r>
              <w:rPr>
                <w:sz w:val="20"/>
              </w:rPr>
              <w:t>(</w:t>
            </w:r>
            <w:r>
              <w:rPr>
                <w:sz w:val="20"/>
              </w:rPr>
              <w:t>不归零</w:t>
            </w:r>
            <w:r>
              <w:rPr>
                <w:sz w:val="20"/>
              </w:rPr>
              <w:t>)</w:t>
            </w:r>
          </w:p>
        </w:tc>
        <w:tc>
          <w:tcPr>
            <w:tcW w:w="33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暂停按钮触发或 </w:t>
            </w:r>
            <w:r>
              <w:rPr>
                <w:sz w:val="20"/>
              </w:rPr>
              <w:t xml:space="preserve">HOLD </w:t>
            </w:r>
            <w:r>
              <w:rPr>
                <w:sz w:val="20"/>
              </w:rPr>
              <w:t xml:space="preserve">信号 </w:t>
            </w:r>
            <w:r>
              <w:rPr>
                <w:sz w:val="20"/>
              </w:rPr>
              <w:t>= 1</w:t>
            </w:r>
          </w:p>
        </w:tc>
      </w:tr>
      <w:tr>
        <w:trPr/>
        <w:tc>
          <w:tcPr>
            <w:tcW w:w="1500" w:type="dxa"/>
            <w:tcBorders>
              <w:top w:val="single" w:sz="2" w:space="0" w:color="BFBFBF"/>
              <w:start w:val="single" w:sz="4" w:space="0" w:color="999999"/>
              <w:bottom w:val="single" w:sz="2" w:space="0" w:color="BFBFBF"/>
              <w:end w:val="single" w:sz="2" w:space="0" w:color="BFBFBF"/>
            </w:tcBorders>
          </w:tcPr>
          <w:p>
            <w:pPr>
              <w:pStyle w:val="Normal"/>
              <w:rPr/>
            </w:pPr>
            <w:r>
              <w:rPr>
                <w:b/>
                <w:sz w:val="20"/>
              </w:rPr>
              <w:t>REWORK</w:t>
            </w:r>
          </w:p>
        </w:tc>
        <w:tc>
          <w:tcPr>
            <w:tcW w:w="1800" w:type="dxa"/>
            <w:tcBorders>
              <w:top w:val="single" w:sz="2" w:space="0" w:color="BFBFBF"/>
              <w:start w:val="single" w:sz="2" w:space="0" w:color="BFBFBF"/>
              <w:bottom w:val="single" w:sz="2" w:space="0" w:color="BFBFBF"/>
              <w:end w:val="single" w:sz="2" w:space="0" w:color="BFBFBF"/>
            </w:tcBorders>
          </w:tcPr>
          <w:p>
            <w:pPr>
              <w:pStyle w:val="Normal"/>
              <w:rPr/>
            </w:pPr>
            <w:r>
              <w:rPr>
                <w:sz w:val="20"/>
              </w:rPr>
              <w:t>工位返修</w:t>
            </w:r>
          </w:p>
        </w:tc>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rPr>
              <w:t>显示</w:t>
            </w:r>
            <w:r>
              <w:rPr>
                <w:sz w:val="20"/>
              </w:rPr>
              <w:t>"</w:t>
            </w:r>
            <w:r>
              <w:rPr>
                <w:sz w:val="20"/>
              </w:rPr>
              <w:t>返修中</w:t>
            </w:r>
            <w:r>
              <w:rPr>
                <w:sz w:val="20"/>
              </w:rPr>
              <w:t>",</w:t>
            </w:r>
            <w:r>
              <w:rPr>
                <w:sz w:val="20"/>
              </w:rPr>
              <w:t>紫色背景</w:t>
            </w:r>
            <w:r>
              <w:rPr>
                <w:sz w:val="20"/>
              </w:rPr>
              <w:t>,</w:t>
            </w:r>
            <w:r>
              <w:rPr>
                <w:sz w:val="20"/>
              </w:rPr>
              <w:t>记录返修开始时间</w:t>
            </w:r>
            <w:r>
              <w:rPr>
                <w:sz w:val="20"/>
              </w:rPr>
              <w:t>(</w:t>
            </w:r>
            <w:r>
              <w:rPr>
                <w:sz w:val="20"/>
              </w:rPr>
              <w:t xml:space="preserve">不计入正常 </w:t>
            </w:r>
            <w:r>
              <w:rPr>
                <w:sz w:val="20"/>
              </w:rPr>
              <w:t>CT)</w:t>
            </w:r>
          </w:p>
        </w:tc>
        <w:tc>
          <w:tcPr>
            <w:tcW w:w="33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REWORK </w:t>
            </w:r>
            <w:r>
              <w:rPr>
                <w:sz w:val="20"/>
              </w:rPr>
              <w:t xml:space="preserve">信号 </w:t>
            </w:r>
            <w:r>
              <w:rPr>
                <w:sz w:val="20"/>
              </w:rPr>
              <w:t xml:space="preserve">= 1 </w:t>
            </w:r>
            <w:r>
              <w:rPr>
                <w:sz w:val="20"/>
              </w:rPr>
              <w:t>或工位号位于返修工位列表</w:t>
            </w:r>
          </w:p>
        </w:tc>
      </w:tr>
      <w:tr>
        <w:trPr/>
        <w:tc>
          <w:tcPr>
            <w:tcW w:w="1500" w:type="dxa"/>
            <w:tcBorders>
              <w:top w:val="single" w:sz="2" w:space="0" w:color="BFBFBF"/>
              <w:start w:val="single" w:sz="4" w:space="0" w:color="999999"/>
              <w:bottom w:val="single" w:sz="2" w:space="0" w:color="BFBFBF"/>
              <w:end w:val="single" w:sz="2" w:space="0" w:color="BFBFBF"/>
            </w:tcBorders>
          </w:tcPr>
          <w:p>
            <w:pPr>
              <w:pStyle w:val="Normal"/>
              <w:rPr/>
            </w:pPr>
            <w:r>
              <w:rPr>
                <w:b/>
                <w:sz w:val="20"/>
              </w:rPr>
              <w:t>BYPASS</w:t>
            </w:r>
          </w:p>
        </w:tc>
        <w:tc>
          <w:tcPr>
            <w:tcW w:w="1800" w:type="dxa"/>
            <w:tcBorders>
              <w:top w:val="single" w:sz="2" w:space="0" w:color="BFBFBF"/>
              <w:start w:val="single" w:sz="2" w:space="0" w:color="BFBFBF"/>
              <w:bottom w:val="single" w:sz="2" w:space="0" w:color="BFBFBF"/>
              <w:end w:val="single" w:sz="2" w:space="0" w:color="BFBFBF"/>
            </w:tcBorders>
          </w:tcPr>
          <w:p>
            <w:pPr>
              <w:pStyle w:val="Normal"/>
              <w:rPr/>
            </w:pPr>
            <w:r>
              <w:rPr>
                <w:sz w:val="20"/>
              </w:rPr>
              <w:t>跳站</w:t>
            </w:r>
          </w:p>
        </w:tc>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rPr>
              <w:t>显示</w:t>
            </w:r>
            <w:r>
              <w:rPr>
                <w:sz w:val="20"/>
              </w:rPr>
              <w:t>"</w:t>
            </w:r>
            <w:r>
              <w:rPr>
                <w:sz w:val="20"/>
              </w:rPr>
              <w:t>跳过</w:t>
            </w:r>
            <w:r>
              <w:rPr>
                <w:sz w:val="20"/>
              </w:rPr>
              <w:t>",</w:t>
            </w:r>
            <w:r>
              <w:rPr>
                <w:sz w:val="20"/>
              </w:rPr>
              <w:t>灰色背景</w:t>
            </w:r>
            <w:r>
              <w:rPr>
                <w:sz w:val="20"/>
              </w:rPr>
              <w:t>,</w:t>
            </w:r>
            <w:r>
              <w:rPr>
                <w:sz w:val="20"/>
              </w:rPr>
              <w:t xml:space="preserve">不计 </w:t>
            </w:r>
            <w:r>
              <w:rPr>
                <w:sz w:val="20"/>
              </w:rPr>
              <w:t xml:space="preserve">CT </w:t>
            </w:r>
            <w:r>
              <w:rPr>
                <w:sz w:val="20"/>
              </w:rPr>
              <w:t>不报警</w:t>
            </w:r>
          </w:p>
        </w:tc>
        <w:tc>
          <w:tcPr>
            <w:tcW w:w="33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BYPASS </w:t>
            </w:r>
            <w:r>
              <w:rPr>
                <w:sz w:val="20"/>
              </w:rPr>
              <w:t xml:space="preserve">信号 </w:t>
            </w:r>
            <w:r>
              <w:rPr>
                <w:sz w:val="20"/>
              </w:rPr>
              <w:t>= 1(</w:t>
            </w:r>
            <w:r>
              <w:rPr>
                <w:sz w:val="20"/>
              </w:rPr>
              <w:t>机型不需要本工位作业</w:t>
            </w:r>
            <w:r>
              <w:rPr>
                <w:sz w:val="20"/>
              </w:rPr>
              <w:t>)</w:t>
            </w:r>
          </w:p>
        </w:tc>
      </w:tr>
      <w:tr>
        <w:trPr/>
        <w:tc>
          <w:tcPr>
            <w:tcW w:w="1500" w:type="dxa"/>
            <w:tcBorders>
              <w:top w:val="single" w:sz="2" w:space="0" w:color="BFBFBF"/>
              <w:start w:val="single" w:sz="4" w:space="0" w:color="999999"/>
              <w:bottom w:val="single" w:sz="2" w:space="0" w:color="BFBFBF"/>
              <w:end w:val="single" w:sz="2" w:space="0" w:color="BFBFBF"/>
            </w:tcBorders>
          </w:tcPr>
          <w:p>
            <w:pPr>
              <w:pStyle w:val="Normal"/>
              <w:rPr/>
            </w:pPr>
            <w:r>
              <w:rPr>
                <w:b/>
                <w:sz w:val="20"/>
              </w:rPr>
              <w:t>IDLE</w:t>
            </w:r>
          </w:p>
        </w:tc>
        <w:tc>
          <w:tcPr>
            <w:tcW w:w="1800" w:type="dxa"/>
            <w:tcBorders>
              <w:top w:val="single" w:sz="2" w:space="0" w:color="BFBFBF"/>
              <w:start w:val="single" w:sz="2" w:space="0" w:color="BFBFBF"/>
              <w:bottom w:val="single" w:sz="2" w:space="0" w:color="BFBFBF"/>
              <w:end w:val="single" w:sz="2" w:space="0" w:color="BFBFBF"/>
            </w:tcBorders>
          </w:tcPr>
          <w:p>
            <w:pPr>
              <w:pStyle w:val="Normal"/>
              <w:rPr/>
            </w:pPr>
            <w:r>
              <w:rPr>
                <w:sz w:val="20"/>
              </w:rPr>
              <w:t>空闲</w:t>
            </w:r>
            <w:r>
              <w:rPr>
                <w:sz w:val="20"/>
              </w:rPr>
              <w:t>(</w:t>
            </w:r>
            <w:r>
              <w:rPr>
                <w:sz w:val="20"/>
              </w:rPr>
              <w:t>等待发动机</w:t>
            </w:r>
            <w:r>
              <w:rPr>
                <w:sz w:val="20"/>
              </w:rPr>
              <w:t>)</w:t>
            </w:r>
          </w:p>
        </w:tc>
        <w:tc>
          <w:tcPr>
            <w:tcW w:w="2399" w:type="dxa"/>
            <w:tcBorders>
              <w:top w:val="single" w:sz="2" w:space="0" w:color="BFBFBF"/>
              <w:start w:val="single" w:sz="2" w:space="0" w:color="BFBFBF"/>
              <w:bottom w:val="single" w:sz="2" w:space="0" w:color="BFBFBF"/>
              <w:end w:val="single" w:sz="2" w:space="0" w:color="BFBFBF"/>
            </w:tcBorders>
          </w:tcPr>
          <w:p>
            <w:pPr>
              <w:pStyle w:val="Normal"/>
              <w:rPr/>
            </w:pPr>
            <w:r>
              <w:rPr>
                <w:sz w:val="20"/>
              </w:rPr>
              <w:t>显示</w:t>
            </w:r>
            <w:r>
              <w:rPr>
                <w:sz w:val="20"/>
              </w:rPr>
              <w:t>"</w:t>
            </w:r>
            <w:r>
              <w:rPr>
                <w:sz w:val="20"/>
              </w:rPr>
              <w:t>等待</w:t>
            </w:r>
            <w:r>
              <w:rPr>
                <w:sz w:val="20"/>
              </w:rPr>
              <w:t xml:space="preserve">"+ </w:t>
            </w:r>
            <w:r>
              <w:rPr>
                <w:sz w:val="20"/>
              </w:rPr>
              <w:t>工位号</w:t>
            </w:r>
            <w:r>
              <w:rPr>
                <w:sz w:val="20"/>
              </w:rPr>
              <w:t>,</w:t>
            </w:r>
            <w:r>
              <w:rPr>
                <w:sz w:val="20"/>
              </w:rPr>
              <w:t>黑色背景</w:t>
            </w:r>
          </w:p>
        </w:tc>
        <w:tc>
          <w:tcPr>
            <w:tcW w:w="3300"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开始信号 </w:t>
            </w:r>
            <w:r>
              <w:rPr>
                <w:sz w:val="20"/>
              </w:rPr>
              <w:t xml:space="preserve">= 0 </w:t>
            </w:r>
            <w:r>
              <w:rPr>
                <w:sz w:val="20"/>
              </w:rPr>
              <w:t>且无异常</w:t>
            </w:r>
            <w:r>
              <w:rPr>
                <w:sz w:val="20"/>
              </w:rPr>
              <w:t>,</w:t>
            </w:r>
            <w:r>
              <w:rPr>
                <w:sz w:val="20"/>
              </w:rPr>
              <w:t xml:space="preserve">且超过 </w:t>
            </w:r>
            <w:r>
              <w:rPr>
                <w:sz w:val="20"/>
              </w:rPr>
              <w:t xml:space="preserve">30 </w:t>
            </w:r>
            <w:r>
              <w:rPr>
                <w:sz w:val="20"/>
              </w:rPr>
              <w:t>秒无新发动机到站</w:t>
            </w:r>
          </w:p>
        </w:tc>
      </w:tr>
      <w:tr>
        <w:trPr/>
        <w:tc>
          <w:tcPr>
            <w:tcW w:w="1500" w:type="dxa"/>
            <w:tcBorders>
              <w:top w:val="single" w:sz="2" w:space="0" w:color="BFBFBF"/>
              <w:start w:val="single" w:sz="4" w:space="0" w:color="999999"/>
              <w:bottom w:val="single" w:sz="4" w:space="0" w:color="999999"/>
              <w:end w:val="single" w:sz="2" w:space="0" w:color="BFBFBF"/>
            </w:tcBorders>
          </w:tcPr>
          <w:p>
            <w:pPr>
              <w:pStyle w:val="Normal"/>
              <w:rPr/>
            </w:pPr>
            <w:r>
              <w:rPr>
                <w:b/>
                <w:color w:val="C00000"/>
                <w:sz w:val="20"/>
              </w:rPr>
              <w:t>ABNORMAL</w:t>
            </w:r>
          </w:p>
        </w:tc>
        <w:tc>
          <w:tcPr>
            <w:tcW w:w="1800" w:type="dxa"/>
            <w:tcBorders>
              <w:top w:val="single" w:sz="2" w:space="0" w:color="BFBFBF"/>
              <w:start w:val="single" w:sz="2" w:space="0" w:color="BFBFBF"/>
              <w:bottom w:val="single" w:sz="4" w:space="0" w:color="999999"/>
              <w:end w:val="single" w:sz="2" w:space="0" w:color="BFBFBF"/>
            </w:tcBorders>
          </w:tcPr>
          <w:p>
            <w:pPr>
              <w:pStyle w:val="Normal"/>
              <w:rPr/>
            </w:pPr>
            <w:r>
              <w:rPr>
                <w:sz w:val="20"/>
              </w:rPr>
              <w:t>异常</w:t>
            </w:r>
            <w:r>
              <w:rPr>
                <w:sz w:val="20"/>
              </w:rPr>
              <w:t>(</w:t>
            </w:r>
            <w:r>
              <w:rPr>
                <w:sz w:val="20"/>
              </w:rPr>
              <w:t>回退</w:t>
            </w:r>
            <w:r>
              <w:rPr>
                <w:sz w:val="20"/>
              </w:rPr>
              <w:t>/</w:t>
            </w:r>
            <w:r>
              <w:rPr>
                <w:sz w:val="20"/>
              </w:rPr>
              <w:t>误触发</w:t>
            </w:r>
            <w:r>
              <w:rPr>
                <w:sz w:val="20"/>
              </w:rPr>
              <w:t>/</w:t>
            </w:r>
            <w:r>
              <w:rPr>
                <w:sz w:val="20"/>
              </w:rPr>
              <w:t>空跑</w:t>
            </w:r>
            <w:r>
              <w:rPr>
                <w:sz w:val="20"/>
              </w:rPr>
              <w:t>)</w:t>
            </w:r>
          </w:p>
        </w:tc>
        <w:tc>
          <w:tcPr>
            <w:tcW w:w="2399" w:type="dxa"/>
            <w:tcBorders>
              <w:top w:val="single" w:sz="2" w:space="0" w:color="BFBFBF"/>
              <w:start w:val="single" w:sz="2" w:space="0" w:color="BFBFBF"/>
              <w:bottom w:val="single" w:sz="4" w:space="0" w:color="999999"/>
              <w:end w:val="single" w:sz="2" w:space="0" w:color="BFBFBF"/>
            </w:tcBorders>
          </w:tcPr>
          <w:p>
            <w:pPr>
              <w:pStyle w:val="Normal"/>
              <w:rPr/>
            </w:pPr>
            <w:r>
              <w:rPr>
                <w:sz w:val="20"/>
              </w:rPr>
              <w:t>显示</w:t>
            </w:r>
            <w:r>
              <w:rPr>
                <w:sz w:val="20"/>
              </w:rPr>
              <w:t>"</w:t>
            </w:r>
            <w:r>
              <w:rPr>
                <w:sz w:val="20"/>
              </w:rPr>
              <w:t>异常</w:t>
            </w:r>
            <w:r>
              <w:rPr>
                <w:sz w:val="20"/>
              </w:rPr>
              <w:t>",</w:t>
            </w:r>
            <w:r>
              <w:rPr>
                <w:sz w:val="20"/>
              </w:rPr>
              <w:t>红色闪烁</w:t>
            </w:r>
            <w:r>
              <w:rPr>
                <w:sz w:val="20"/>
              </w:rPr>
              <w:t>,</w:t>
            </w:r>
            <w:r>
              <w:rPr>
                <w:sz w:val="20"/>
              </w:rPr>
              <w:t>语音播报</w:t>
            </w:r>
            <w:r>
              <w:rPr>
                <w:sz w:val="20"/>
              </w:rPr>
              <w:t>"</w:t>
            </w:r>
            <w:r>
              <w:rPr>
                <w:sz w:val="20"/>
              </w:rPr>
              <w:t>工位异常</w:t>
            </w:r>
            <w:r>
              <w:rPr>
                <w:sz w:val="20"/>
              </w:rPr>
              <w:t>"</w:t>
            </w:r>
          </w:p>
        </w:tc>
        <w:tc>
          <w:tcPr>
            <w:tcW w:w="3300" w:type="dxa"/>
            <w:tcBorders>
              <w:top w:val="single" w:sz="2" w:space="0" w:color="BFBFBF"/>
              <w:start w:val="single" w:sz="2" w:space="0" w:color="BFBFBF"/>
              <w:bottom w:val="single" w:sz="4" w:space="0" w:color="999999"/>
              <w:end w:val="single" w:sz="4" w:space="0" w:color="999999"/>
            </w:tcBorders>
          </w:tcPr>
          <w:p>
            <w:pPr>
              <w:pStyle w:val="Normal"/>
              <w:rPr/>
            </w:pPr>
            <w:r>
              <w:rPr>
                <w:sz w:val="20"/>
              </w:rPr>
              <w:t xml:space="preserve">SO </w:t>
            </w:r>
            <w:r>
              <w:rPr>
                <w:sz w:val="20"/>
              </w:rPr>
              <w:t>号在短时间</w:t>
            </w:r>
            <w:r>
              <w:rPr>
                <w:sz w:val="20"/>
              </w:rPr>
              <w:t>(&lt; CT/2)</w:t>
            </w:r>
            <w:r>
              <w:rPr>
                <w:sz w:val="20"/>
              </w:rPr>
              <w:t xml:space="preserve">内重复出现 </w:t>
            </w:r>
            <w:r>
              <w:rPr>
                <w:sz w:val="20"/>
              </w:rPr>
              <w:t xml:space="preserve">/ </w:t>
            </w:r>
            <w:r>
              <w:rPr>
                <w:sz w:val="20"/>
              </w:rPr>
              <w:t xml:space="preserve">状态字异常 </w:t>
            </w:r>
            <w:r>
              <w:rPr>
                <w:sz w:val="20"/>
              </w:rPr>
              <w:t xml:space="preserve">/ </w:t>
            </w:r>
            <w:r>
              <w:rPr>
                <w:sz w:val="20"/>
              </w:rPr>
              <w:t>数据校验失败</w:t>
            </w:r>
          </w:p>
        </w:tc>
      </w:tr>
    </w:tbl>
    <w:p>
      <w:pPr>
        <w:pStyle w:val="Normal"/>
        <w:spacing w:lineRule="exact" w:line="320" w:before="60" w:after="60"/>
        <w:ind w:firstLine="420"/>
        <w:rPr/>
      </w:pPr>
      <w:r>
        <w:rPr>
          <w:sz w:val="22"/>
        </w:rPr>
        <w:t xml:space="preserve">状态机由 </w:t>
      </w:r>
      <w:r>
        <w:rPr>
          <w:sz w:val="22"/>
        </w:rPr>
        <w:t xml:space="preserve">PLC </w:t>
      </w:r>
      <w:r>
        <w:rPr>
          <w:sz w:val="22"/>
        </w:rPr>
        <w:t>提供状态字</w:t>
      </w:r>
      <w:r>
        <w:rPr>
          <w:sz w:val="22"/>
        </w:rPr>
        <w:t>(</w:t>
      </w:r>
      <w:r>
        <w:rPr>
          <w:sz w:val="22"/>
        </w:rPr>
        <w:t xml:space="preserve">由甲方 </w:t>
      </w:r>
      <w:r>
        <w:rPr>
          <w:sz w:val="22"/>
        </w:rPr>
        <w:t xml:space="preserve">PLC </w:t>
      </w:r>
      <w:r>
        <w:rPr>
          <w:sz w:val="22"/>
        </w:rPr>
        <w:t xml:space="preserve">工程师在 </w:t>
      </w:r>
      <w:r>
        <w:rPr>
          <w:sz w:val="22"/>
        </w:rPr>
        <w:t xml:space="preserve">DB900 </w:t>
      </w:r>
      <w:r>
        <w:rPr>
          <w:sz w:val="22"/>
        </w:rPr>
        <w:t xml:space="preserve">中预留 </w:t>
      </w:r>
      <w:r>
        <w:rPr>
          <w:sz w:val="22"/>
        </w:rPr>
        <w:t xml:space="preserve">1 </w:t>
      </w:r>
      <w:r>
        <w:rPr>
          <w:sz w:val="22"/>
        </w:rPr>
        <w:t xml:space="preserve">个 </w:t>
      </w:r>
      <w:r>
        <w:rPr>
          <w:sz w:val="22"/>
        </w:rPr>
        <w:t xml:space="preserve">INT </w:t>
      </w:r>
      <w:r>
        <w:rPr>
          <w:sz w:val="22"/>
        </w:rPr>
        <w:t>字段</w:t>
      </w:r>
      <w:r>
        <w:rPr>
          <w:sz w:val="22"/>
        </w:rPr>
        <w:t>),</w:t>
      </w:r>
      <w:r>
        <w:rPr>
          <w:sz w:val="22"/>
        </w:rPr>
        <w:t>工控机采集服务读取后做对应业务逻辑处理。状态切换历史完整记录到数据库</w:t>
      </w:r>
      <w:r>
        <w:rPr>
          <w:sz w:val="22"/>
        </w:rPr>
        <w:t>,</w:t>
      </w:r>
      <w:r>
        <w:rPr>
          <w:sz w:val="22"/>
        </w:rPr>
        <w:t>用于后续生产分析与异常追溯。</w:t>
      </w:r>
    </w:p>
    <w:p>
      <w:pPr>
        <w:pStyle w:val="Heading3"/>
        <w:spacing w:lineRule="exact" w:line="360" w:before="180" w:after="60"/>
        <w:rPr/>
      </w:pPr>
      <w:r>
        <w:rPr>
          <w:b/>
          <w:sz w:val="24"/>
        </w:rPr>
        <w:t xml:space="preserve">11.8.4 </w:t>
      </w:r>
      <w:r>
        <w:rPr>
          <w:b/>
          <w:sz w:val="24"/>
        </w:rPr>
        <w:t>工业级显示终端方案</w:t>
      </w:r>
    </w:p>
    <w:p>
      <w:pPr>
        <w:pStyle w:val="Normal"/>
        <w:spacing w:lineRule="exact" w:line="320" w:before="60" w:after="60"/>
        <w:ind w:firstLine="420"/>
        <w:rPr/>
      </w:pPr>
      <w:r>
        <w:rPr>
          <w:sz w:val="22"/>
        </w:rPr>
        <w:t>评审专家指出普通浏览器全屏模式存在自动更新、弹窗、死机、崩溃等工业现场不适配问题</w:t>
      </w:r>
      <w:r>
        <w:rPr>
          <w:sz w:val="22"/>
        </w:rPr>
        <w:t>,</w:t>
      </w:r>
      <w:r>
        <w:rPr>
          <w:sz w:val="22"/>
        </w:rPr>
        <w:t>本方案做以下升级</w:t>
      </w:r>
      <w:r>
        <w:rPr>
          <w:sz w:val="22"/>
        </w:rPr>
        <w:t>:</w:t>
      </w:r>
    </w:p>
    <w:p>
      <w:pPr>
        <w:pStyle w:val="Normal"/>
        <w:spacing w:lineRule="exact" w:line="320" w:before="40" w:after="40"/>
        <w:ind w:firstLine="420"/>
        <w:rPr/>
      </w:pPr>
      <w:r>
        <w:rPr>
          <w:b/>
          <w:sz w:val="22"/>
        </w:rPr>
        <w:t xml:space="preserve">(1) </w:t>
      </w:r>
      <w:r>
        <w:rPr>
          <w:b/>
          <w:sz w:val="22"/>
        </w:rPr>
        <w:t xml:space="preserve">工业级 </w:t>
      </w:r>
      <w:r>
        <w:rPr>
          <w:b/>
          <w:sz w:val="22"/>
        </w:rPr>
        <w:t xml:space="preserve">Kiosk </w:t>
      </w:r>
      <w:r>
        <w:rPr>
          <w:b/>
          <w:sz w:val="22"/>
        </w:rPr>
        <w:t>客户端</w:t>
      </w:r>
      <w:r>
        <w:rPr>
          <w:b/>
          <w:sz w:val="22"/>
        </w:rPr>
        <w:t>(</w:t>
      </w:r>
      <w:r>
        <w:rPr>
          <w:b/>
          <w:sz w:val="22"/>
        </w:rPr>
        <w:t>双路线设计</w:t>
      </w:r>
      <w:r>
        <w:rPr>
          <w:b/>
          <w:sz w:val="22"/>
        </w:rPr>
        <w:t>):</w:t>
      </w:r>
      <w:r>
        <w:rPr>
          <w:sz w:val="22"/>
        </w:rPr>
        <w:t xml:space="preserve">采用工业级 </w:t>
      </w:r>
      <w:r>
        <w:rPr>
          <w:sz w:val="22"/>
        </w:rPr>
        <w:t xml:space="preserve">Kiosk </w:t>
      </w:r>
      <w:r>
        <w:rPr>
          <w:sz w:val="22"/>
        </w:rPr>
        <w:t>客户端</w:t>
      </w:r>
      <w:r>
        <w:rPr>
          <w:sz w:val="22"/>
        </w:rPr>
        <w:t>,</w:t>
      </w:r>
      <w:r>
        <w:rPr>
          <w:sz w:val="22"/>
        </w:rPr>
        <w:t>按显示屏操作系统分两条技术路线落地</w:t>
      </w:r>
      <w:r>
        <w:rPr>
          <w:sz w:val="22"/>
        </w:rPr>
        <w:t xml:space="preserve">:(1) </w:t>
      </w:r>
      <w:r>
        <w:rPr>
          <w:sz w:val="22"/>
        </w:rPr>
        <w:t xml:space="preserve">若工业显示屏采用 </w:t>
      </w:r>
      <w:r>
        <w:rPr>
          <w:sz w:val="22"/>
        </w:rPr>
        <w:t xml:space="preserve">Windows / Linux </w:t>
      </w:r>
      <w:r>
        <w:rPr>
          <w:sz w:val="22"/>
        </w:rPr>
        <w:t>系统</w:t>
      </w:r>
      <w:r>
        <w:rPr>
          <w:sz w:val="22"/>
        </w:rPr>
        <w:t>,</w:t>
      </w:r>
      <w:r>
        <w:rPr>
          <w:sz w:val="22"/>
        </w:rPr>
        <w:t xml:space="preserve">使用 </w:t>
      </w:r>
      <w:r>
        <w:rPr>
          <w:sz w:val="22"/>
        </w:rPr>
        <w:t xml:space="preserve">Electron </w:t>
      </w:r>
      <w:r>
        <w:rPr>
          <w:sz w:val="22"/>
        </w:rPr>
        <w:t>框架封装独立桌面客户端</w:t>
      </w:r>
      <w:r>
        <w:rPr>
          <w:sz w:val="22"/>
        </w:rPr>
        <w:t>(.exe / AppImage),</w:t>
      </w:r>
      <w:r>
        <w:rPr>
          <w:sz w:val="22"/>
        </w:rPr>
        <w:t xml:space="preserve">内置 </w:t>
      </w:r>
      <w:r>
        <w:rPr>
          <w:sz w:val="22"/>
        </w:rPr>
        <w:t xml:space="preserve">Chromium </w:t>
      </w:r>
      <w:r>
        <w:rPr>
          <w:sz w:val="22"/>
        </w:rPr>
        <w:t>渲染引擎</w:t>
      </w:r>
      <w:r>
        <w:rPr>
          <w:sz w:val="22"/>
        </w:rPr>
        <w:t xml:space="preserve">;(2) </w:t>
      </w:r>
      <w:r>
        <w:rPr>
          <w:sz w:val="22"/>
        </w:rPr>
        <w:t xml:space="preserve">若工业显示屏采用 </w:t>
      </w:r>
      <w:r>
        <w:rPr>
          <w:sz w:val="22"/>
        </w:rPr>
        <w:t xml:space="preserve">Android </w:t>
      </w:r>
      <w:r>
        <w:rPr>
          <w:sz w:val="22"/>
        </w:rPr>
        <w:t>系统</w:t>
      </w:r>
      <w:r>
        <w:rPr>
          <w:sz w:val="22"/>
        </w:rPr>
        <w:t>,</w:t>
      </w:r>
      <w:r>
        <w:rPr>
          <w:sz w:val="22"/>
        </w:rPr>
        <w:t xml:space="preserve">使用 </w:t>
      </w:r>
      <w:r>
        <w:rPr>
          <w:sz w:val="22"/>
        </w:rPr>
        <w:t xml:space="preserve">Android Kiosk App(WebView </w:t>
      </w:r>
      <w:r>
        <w:rPr>
          <w:sz w:val="22"/>
        </w:rPr>
        <w:t>容器</w:t>
      </w:r>
      <w:r>
        <w:rPr>
          <w:sz w:val="22"/>
        </w:rPr>
        <w:t>,.apk)</w:t>
      </w:r>
      <w:r>
        <w:rPr>
          <w:sz w:val="22"/>
        </w:rPr>
        <w:t>。两种路径的客户端版本均固化</w:t>
      </w:r>
      <w:r>
        <w:rPr>
          <w:sz w:val="22"/>
        </w:rPr>
        <w:t>(</w:t>
      </w:r>
      <w:r>
        <w:rPr>
          <w:sz w:val="22"/>
        </w:rPr>
        <w:t>不联网自动升级</w:t>
      </w:r>
      <w:r>
        <w:rPr>
          <w:sz w:val="22"/>
        </w:rPr>
        <w:t>),</w:t>
      </w:r>
      <w:r>
        <w:rPr>
          <w:sz w:val="22"/>
        </w:rPr>
        <w:t xml:space="preserve">无地址栏、无菜单栏、无右键、屏蔽 </w:t>
      </w:r>
      <w:r>
        <w:rPr>
          <w:sz w:val="22"/>
        </w:rPr>
        <w:t xml:space="preserve">F11/Back/Home </w:t>
      </w:r>
      <w:r>
        <w:rPr>
          <w:sz w:val="22"/>
        </w:rPr>
        <w:t>等退出快捷键</w:t>
      </w:r>
      <w:r>
        <w:rPr>
          <w:sz w:val="22"/>
        </w:rPr>
        <w:t>,</w:t>
      </w:r>
      <w:r>
        <w:rPr>
          <w:sz w:val="22"/>
        </w:rPr>
        <w:t>启动后直接进入全屏显示模式</w:t>
      </w:r>
      <w:r>
        <w:rPr>
          <w:sz w:val="22"/>
        </w:rPr>
        <w:t>,</w:t>
      </w:r>
      <w:r>
        <w:rPr>
          <w:sz w:val="22"/>
        </w:rPr>
        <w:t xml:space="preserve">均支持 </w:t>
      </w:r>
      <w:r>
        <w:rPr>
          <w:sz w:val="22"/>
        </w:rPr>
        <w:t xml:space="preserve">WSS </w:t>
      </w:r>
      <w:r>
        <w:rPr>
          <w:sz w:val="22"/>
        </w:rPr>
        <w:t>长连接、离线状态提示、开机自启、看门狗守护</w:t>
      </w:r>
      <w:r>
        <w:rPr>
          <w:sz w:val="22"/>
        </w:rPr>
        <w:t>,</w:t>
      </w:r>
      <w:r>
        <w:rPr>
          <w:sz w:val="22"/>
        </w:rPr>
        <w:t>与系统层完全隔离</w:t>
      </w:r>
      <w:r>
        <w:rPr>
          <w:sz w:val="22"/>
        </w:rPr>
        <w:t>,</w:t>
      </w:r>
      <w:r>
        <w:rPr>
          <w:sz w:val="22"/>
        </w:rPr>
        <w:t>杜绝弹窗、自动更新、误操作。最终采用何种路径以双方封样选型确认为准。</w:t>
      </w:r>
    </w:p>
    <w:p>
      <w:pPr>
        <w:pStyle w:val="Normal"/>
        <w:spacing w:lineRule="exact" w:line="320" w:before="40" w:after="40"/>
        <w:ind w:firstLine="420"/>
        <w:rPr/>
      </w:pPr>
      <w:r>
        <w:rPr>
          <w:b/>
          <w:sz w:val="22"/>
        </w:rPr>
        <w:t xml:space="preserve">(2) </w:t>
      </w:r>
      <w:r>
        <w:rPr>
          <w:b/>
          <w:sz w:val="22"/>
        </w:rPr>
        <w:t>显示终端系统加固清单</w:t>
      </w:r>
      <w:r>
        <w:rPr>
          <w:b/>
          <w:sz w:val="22"/>
        </w:rPr>
        <w:t>:</w:t>
      </w:r>
      <w:r>
        <w:rPr>
          <w:sz w:val="22"/>
        </w:rPr>
        <w:t xml:space="preserve">① </w:t>
      </w:r>
      <w:r>
        <w:rPr>
          <w:sz w:val="22"/>
        </w:rPr>
        <w:t xml:space="preserve">关闭 </w:t>
      </w:r>
      <w:r>
        <w:rPr>
          <w:sz w:val="22"/>
        </w:rPr>
        <w:t xml:space="preserve">Windows Update </w:t>
      </w:r>
      <w:r>
        <w:rPr>
          <w:sz w:val="22"/>
        </w:rPr>
        <w:t>服务并设置组策略禁用</w:t>
      </w:r>
      <w:r>
        <w:rPr>
          <w:sz w:val="22"/>
        </w:rPr>
        <w:t xml:space="preserve">;② </w:t>
      </w:r>
      <w:r>
        <w:rPr>
          <w:sz w:val="22"/>
        </w:rPr>
        <w:t xml:space="preserve">关闭 </w:t>
      </w:r>
      <w:r>
        <w:rPr>
          <w:sz w:val="22"/>
        </w:rPr>
        <w:t xml:space="preserve">Edge/Chrome </w:t>
      </w:r>
      <w:r>
        <w:rPr>
          <w:sz w:val="22"/>
        </w:rPr>
        <w:t>自动升级</w:t>
      </w:r>
      <w:r>
        <w:rPr>
          <w:sz w:val="22"/>
        </w:rPr>
        <w:t xml:space="preserve">;③ </w:t>
      </w:r>
      <w:r>
        <w:rPr>
          <w:sz w:val="22"/>
        </w:rPr>
        <w:t>关闭睡眠</w:t>
      </w:r>
      <w:r>
        <w:rPr>
          <w:sz w:val="22"/>
        </w:rPr>
        <w:t>/</w:t>
      </w:r>
      <w:r>
        <w:rPr>
          <w:sz w:val="22"/>
        </w:rPr>
        <w:t>休眠模式</w:t>
      </w:r>
      <w:r>
        <w:rPr>
          <w:sz w:val="22"/>
        </w:rPr>
        <w:t>(</w:t>
      </w:r>
      <w:r>
        <w:rPr>
          <w:sz w:val="22"/>
        </w:rPr>
        <w:t>电源选项设为</w:t>
      </w:r>
      <w:r>
        <w:rPr>
          <w:sz w:val="22"/>
        </w:rPr>
        <w:t>"</w:t>
      </w:r>
      <w:r>
        <w:rPr>
          <w:sz w:val="22"/>
        </w:rPr>
        <w:t>高性能</w:t>
      </w:r>
      <w:r>
        <w:rPr>
          <w:sz w:val="22"/>
        </w:rPr>
        <w:t xml:space="preserve">");④ </w:t>
      </w:r>
      <w:r>
        <w:rPr>
          <w:sz w:val="22"/>
        </w:rPr>
        <w:t>关闭屏幕保护程序</w:t>
      </w:r>
      <w:r>
        <w:rPr>
          <w:sz w:val="22"/>
        </w:rPr>
        <w:t xml:space="preserve">;⑤ </w:t>
      </w:r>
      <w:r>
        <w:rPr>
          <w:sz w:val="22"/>
        </w:rPr>
        <w:t>关闭所有系统通知</w:t>
      </w:r>
      <w:r>
        <w:rPr>
          <w:sz w:val="22"/>
        </w:rPr>
        <w:t>/</w:t>
      </w:r>
      <w:r>
        <w:rPr>
          <w:sz w:val="22"/>
        </w:rPr>
        <w:t>弹窗</w:t>
      </w:r>
      <w:r>
        <w:rPr>
          <w:sz w:val="22"/>
        </w:rPr>
        <w:t xml:space="preserve">;⑥ </w:t>
      </w:r>
      <w:r>
        <w:rPr>
          <w:sz w:val="22"/>
        </w:rPr>
        <w:t xml:space="preserve">关闭 </w:t>
      </w:r>
      <w:r>
        <w:rPr>
          <w:sz w:val="22"/>
        </w:rPr>
        <w:t xml:space="preserve">USB </w:t>
      </w:r>
      <w:r>
        <w:rPr>
          <w:sz w:val="22"/>
        </w:rPr>
        <w:t>自动播放</w:t>
      </w:r>
      <w:r>
        <w:rPr>
          <w:sz w:val="22"/>
        </w:rPr>
        <w:t xml:space="preserve">;⑦ </w:t>
      </w:r>
      <w:r>
        <w:rPr>
          <w:sz w:val="22"/>
        </w:rPr>
        <w:t>禁用蓝牙</w:t>
      </w:r>
      <w:r>
        <w:rPr>
          <w:sz w:val="22"/>
        </w:rPr>
        <w:t>/WiFi(</w:t>
      </w:r>
      <w:r>
        <w:rPr>
          <w:sz w:val="22"/>
        </w:rPr>
        <w:t xml:space="preserve">仅保留有线 </w:t>
      </w:r>
      <w:r>
        <w:rPr>
          <w:sz w:val="22"/>
        </w:rPr>
        <w:t xml:space="preserve">RJ45);⑧ </w:t>
      </w:r>
      <w:r>
        <w:rPr>
          <w:sz w:val="22"/>
        </w:rPr>
        <w:t xml:space="preserve">启用 </w:t>
      </w:r>
      <w:r>
        <w:rPr>
          <w:sz w:val="22"/>
        </w:rPr>
        <w:t xml:space="preserve">Watchdog </w:t>
      </w:r>
      <w:r>
        <w:rPr>
          <w:sz w:val="22"/>
        </w:rPr>
        <w:t>看门狗服务</w:t>
      </w:r>
      <w:r>
        <w:rPr>
          <w:sz w:val="22"/>
        </w:rPr>
        <w:t>,</w:t>
      </w:r>
      <w:r>
        <w:rPr>
          <w:sz w:val="22"/>
        </w:rPr>
        <w:t>客户端崩溃后自动重启</w:t>
      </w:r>
      <w:r>
        <w:rPr>
          <w:sz w:val="22"/>
        </w:rPr>
        <w:t xml:space="preserve">;⑨ </w:t>
      </w:r>
      <w:r>
        <w:rPr>
          <w:sz w:val="22"/>
        </w:rPr>
        <w:t>锁定显示分辨率与缩放比例</w:t>
      </w:r>
      <w:r>
        <w:rPr>
          <w:sz w:val="22"/>
        </w:rPr>
        <w:t xml:space="preserve">;⑩ </w:t>
      </w:r>
      <w:r>
        <w:rPr>
          <w:sz w:val="22"/>
        </w:rPr>
        <w:t xml:space="preserve">设置开机自启动 </w:t>
      </w:r>
      <w:r>
        <w:rPr>
          <w:sz w:val="22"/>
        </w:rPr>
        <w:t xml:space="preserve">Kiosk </w:t>
      </w:r>
      <w:r>
        <w:rPr>
          <w:sz w:val="22"/>
        </w:rPr>
        <w:t>客户端</w:t>
      </w:r>
      <w:r>
        <w:rPr>
          <w:sz w:val="22"/>
        </w:rPr>
        <w:t xml:space="preserve">(Windows/Linux </w:t>
      </w:r>
      <w:r>
        <w:rPr>
          <w:sz w:val="22"/>
        </w:rPr>
        <w:t xml:space="preserve">启动 </w:t>
      </w:r>
      <w:r>
        <w:rPr>
          <w:sz w:val="22"/>
        </w:rPr>
        <w:t xml:space="preserve">Electron </w:t>
      </w:r>
      <w:r>
        <w:rPr>
          <w:sz w:val="22"/>
        </w:rPr>
        <w:t>应用</w:t>
      </w:r>
      <w:r>
        <w:rPr>
          <w:sz w:val="22"/>
        </w:rPr>
        <w:t xml:space="preserve">;Android </w:t>
      </w:r>
      <w:r>
        <w:rPr>
          <w:sz w:val="22"/>
        </w:rPr>
        <w:t xml:space="preserve">启动 </w:t>
      </w:r>
      <w:r>
        <w:rPr>
          <w:sz w:val="22"/>
        </w:rPr>
        <w:t>Kiosk App),</w:t>
      </w:r>
      <w:r>
        <w:rPr>
          <w:sz w:val="22"/>
        </w:rPr>
        <w:t xml:space="preserve">失败重试 </w:t>
      </w:r>
      <w:r>
        <w:rPr>
          <w:sz w:val="22"/>
        </w:rPr>
        <w:t xml:space="preserve">3 </w:t>
      </w:r>
      <w:r>
        <w:rPr>
          <w:sz w:val="22"/>
        </w:rPr>
        <w:t>次。</w:t>
      </w:r>
    </w:p>
    <w:p>
      <w:pPr>
        <w:pStyle w:val="Normal"/>
        <w:spacing w:lineRule="exact" w:line="320" w:before="40" w:after="40"/>
        <w:ind w:firstLine="420"/>
        <w:rPr/>
      </w:pPr>
      <w:r>
        <w:rPr>
          <w:b/>
          <w:sz w:val="22"/>
        </w:rPr>
        <w:t xml:space="preserve">(3) </w:t>
      </w:r>
      <w:r>
        <w:rPr>
          <w:b/>
          <w:sz w:val="22"/>
        </w:rPr>
        <w:t>离线容灾模式</w:t>
      </w:r>
      <w:r>
        <w:rPr>
          <w:b/>
          <w:sz w:val="22"/>
        </w:rPr>
        <w:t>:</w:t>
      </w:r>
      <w:r>
        <w:rPr>
          <w:sz w:val="22"/>
        </w:rPr>
        <w:t xml:space="preserve">客户端本地缓存最近 </w:t>
      </w:r>
      <w:r>
        <w:rPr>
          <w:sz w:val="22"/>
        </w:rPr>
        <w:t xml:space="preserve">10 </w:t>
      </w:r>
      <w:r>
        <w:rPr>
          <w:sz w:val="22"/>
        </w:rPr>
        <w:t xml:space="preserve">分钟的工位数据。如 </w:t>
      </w:r>
      <w:r>
        <w:rPr>
          <w:sz w:val="22"/>
        </w:rPr>
        <w:t xml:space="preserve">WSS </w:t>
      </w:r>
      <w:r>
        <w:rPr>
          <w:sz w:val="22"/>
        </w:rPr>
        <w:t xml:space="preserve">长连接断开 ≥ </w:t>
      </w:r>
      <w:r>
        <w:rPr>
          <w:sz w:val="22"/>
        </w:rPr>
        <w:t xml:space="preserve">5 </w:t>
      </w:r>
      <w:r>
        <w:rPr>
          <w:sz w:val="22"/>
        </w:rPr>
        <w:t>秒</w:t>
      </w:r>
      <w:r>
        <w:rPr>
          <w:sz w:val="22"/>
        </w:rPr>
        <w:t>,</w:t>
      </w:r>
      <w:r>
        <w:rPr>
          <w:sz w:val="22"/>
        </w:rPr>
        <w:t>客户端切换到</w:t>
      </w:r>
      <w:r>
        <w:rPr>
          <w:sz w:val="22"/>
        </w:rPr>
        <w:t>"</w:t>
      </w:r>
      <w:r>
        <w:rPr>
          <w:sz w:val="22"/>
        </w:rPr>
        <w:t>离线</w:t>
      </w:r>
      <w:r>
        <w:rPr>
          <w:sz w:val="22"/>
        </w:rPr>
        <w:t>"</w:t>
      </w:r>
      <w:r>
        <w:rPr>
          <w:sz w:val="22"/>
        </w:rPr>
        <w:t>显示状态</w:t>
      </w:r>
      <w:r>
        <w:rPr>
          <w:sz w:val="22"/>
        </w:rPr>
        <w:t>(</w:t>
      </w:r>
      <w:r>
        <w:rPr>
          <w:sz w:val="22"/>
        </w:rPr>
        <w:t>右上角橙色提示</w:t>
      </w:r>
      <w:r>
        <w:rPr>
          <w:sz w:val="22"/>
        </w:rPr>
        <w:t>),</w:t>
      </w:r>
      <w:r>
        <w:rPr>
          <w:sz w:val="22"/>
        </w:rPr>
        <w:t>不显示过期倒计时</w:t>
      </w:r>
      <w:r>
        <w:rPr>
          <w:sz w:val="22"/>
        </w:rPr>
        <w:t>,</w:t>
      </w:r>
      <w:r>
        <w:rPr>
          <w:sz w:val="22"/>
        </w:rPr>
        <w:t>但显示最后一次的工位号与状态。</w:t>
      </w:r>
      <w:r>
        <w:rPr>
          <w:sz w:val="22"/>
        </w:rPr>
        <w:t xml:space="preserve">WSS </w:t>
      </w:r>
      <w:r>
        <w:rPr>
          <w:sz w:val="22"/>
        </w:rPr>
        <w:t>重连后自动恢复实时模式。</w:t>
      </w:r>
    </w:p>
    <w:p>
      <w:pPr>
        <w:pStyle w:val="Heading3"/>
        <w:spacing w:lineRule="exact" w:line="360" w:before="180" w:after="60"/>
        <w:rPr/>
      </w:pPr>
      <w:r>
        <w:rPr>
          <w:b/>
          <w:sz w:val="24"/>
        </w:rPr>
        <w:t xml:space="preserve">11.8.5 </w:t>
      </w:r>
      <w:r>
        <w:rPr>
          <w:b/>
          <w:sz w:val="24"/>
        </w:rPr>
        <w:t>数据持久化升级</w:t>
      </w:r>
      <w:r>
        <w:rPr>
          <w:b/>
          <w:sz w:val="24"/>
        </w:rPr>
        <w:t xml:space="preserve">:Redis </w:t>
      </w:r>
      <w:r>
        <w:rPr>
          <w:b/>
          <w:sz w:val="24"/>
        </w:rPr>
        <w:t xml:space="preserve">队列 </w:t>
      </w:r>
      <w:r>
        <w:rPr>
          <w:b/>
          <w:sz w:val="24"/>
        </w:rPr>
        <w:t xml:space="preserve">+ </w:t>
      </w:r>
      <w:r>
        <w:rPr>
          <w:b/>
          <w:sz w:val="24"/>
        </w:rPr>
        <w:t>批量入库</w:t>
      </w:r>
    </w:p>
    <w:p>
      <w:pPr>
        <w:pStyle w:val="Normal"/>
        <w:spacing w:lineRule="exact" w:line="320" w:before="60" w:after="60"/>
        <w:ind w:firstLine="420"/>
        <w:rPr/>
      </w:pPr>
      <w:r>
        <w:rPr>
          <w:sz w:val="22"/>
        </w:rPr>
        <w:t>原方案</w:t>
      </w:r>
      <w:r>
        <w:rPr>
          <w:sz w:val="22"/>
        </w:rPr>
        <w:t xml:space="preserve">"PLC </w:t>
      </w:r>
      <w:r>
        <w:rPr>
          <w:sz w:val="22"/>
        </w:rPr>
        <w:t xml:space="preserve">数据实时直接写 </w:t>
      </w:r>
      <w:r>
        <w:rPr>
          <w:sz w:val="22"/>
        </w:rPr>
        <w:t>Oracle"</w:t>
      </w:r>
      <w:r>
        <w:rPr>
          <w:sz w:val="22"/>
        </w:rPr>
        <w:t xml:space="preserve">在工业现场会导致 </w:t>
      </w:r>
      <w:r>
        <w:rPr>
          <w:sz w:val="22"/>
        </w:rPr>
        <w:t xml:space="preserve">Oracle </w:t>
      </w:r>
      <w:r>
        <w:rPr>
          <w:sz w:val="22"/>
        </w:rPr>
        <w:t>连接暴增、网络抖动丢数据、数据阻塞等风险。</w:t>
      </w:r>
      <w:r>
        <w:rPr>
          <w:sz w:val="22"/>
        </w:rPr>
        <w:t xml:space="preserve">V8.0 </w:t>
      </w:r>
      <w:r>
        <w:rPr>
          <w:sz w:val="22"/>
        </w:rPr>
        <w:t>升级为</w:t>
      </w:r>
      <w:r>
        <w:rPr>
          <w:sz w:val="22"/>
        </w:rPr>
        <w:t xml:space="preserve">"PLC → Redis </w:t>
      </w:r>
      <w:r>
        <w:rPr>
          <w:sz w:val="22"/>
        </w:rPr>
        <w:t xml:space="preserve">队列 → 数据服务 → </w:t>
      </w:r>
      <w:r>
        <w:rPr>
          <w:sz w:val="22"/>
        </w:rPr>
        <w:t>Oracle"</w:t>
      </w:r>
      <w:r>
        <w:rPr>
          <w:sz w:val="22"/>
        </w:rPr>
        <w:t>的三级缓存结构</w:t>
      </w:r>
      <w:r>
        <w:rPr>
          <w:sz w:val="22"/>
        </w:rPr>
        <w:t>:</w:t>
      </w:r>
    </w:p>
    <w:p>
      <w:pPr>
        <w:pStyle w:val="Normal"/>
        <w:spacing w:lineRule="exact" w:line="320" w:before="40" w:after="40"/>
        <w:ind w:firstLine="420"/>
        <w:rPr/>
      </w:pPr>
      <w:r>
        <w:rPr>
          <w:sz w:val="22"/>
        </w:rPr>
        <w:t xml:space="preserve">(1) PLC </w:t>
      </w:r>
      <w:r>
        <w:rPr>
          <w:sz w:val="22"/>
        </w:rPr>
        <w:t xml:space="preserve">采集数据先写入 </w:t>
      </w:r>
      <w:r>
        <w:rPr>
          <w:sz w:val="22"/>
        </w:rPr>
        <w:t xml:space="preserve">Redis Stream </w:t>
      </w:r>
      <w:r>
        <w:rPr>
          <w:sz w:val="22"/>
        </w:rPr>
        <w:t>持久化队列</w:t>
      </w:r>
      <w:r>
        <w:rPr>
          <w:sz w:val="22"/>
        </w:rPr>
        <w:t>(</w:t>
      </w:r>
      <w:r>
        <w:rPr>
          <w:sz w:val="22"/>
        </w:rPr>
        <w:t xml:space="preserve">本地工控机部署 </w:t>
      </w:r>
      <w:r>
        <w:rPr>
          <w:sz w:val="22"/>
        </w:rPr>
        <w:t xml:space="preserve">Redis 7.x </w:t>
      </w:r>
      <w:r>
        <w:rPr>
          <w:sz w:val="22"/>
        </w:rPr>
        <w:t>单机实例</w:t>
      </w:r>
      <w:r>
        <w:rPr>
          <w:sz w:val="22"/>
        </w:rPr>
        <w:t>,</w:t>
      </w:r>
      <w:r>
        <w:rPr>
          <w:sz w:val="22"/>
        </w:rPr>
        <w:t xml:space="preserve">内存 </w:t>
      </w:r>
      <w:r>
        <w:rPr>
          <w:sz w:val="22"/>
        </w:rPr>
        <w:t>4GB,</w:t>
      </w:r>
      <w:r>
        <w:rPr>
          <w:sz w:val="22"/>
        </w:rPr>
        <w:t xml:space="preserve">持久化模式 </w:t>
      </w:r>
      <w:r>
        <w:rPr>
          <w:sz w:val="22"/>
        </w:rPr>
        <w:t xml:space="preserve">AOF </w:t>
      </w:r>
      <w:r>
        <w:rPr>
          <w:sz w:val="22"/>
        </w:rPr>
        <w:t xml:space="preserve">每秒 </w:t>
      </w:r>
      <w:r>
        <w:rPr>
          <w:sz w:val="22"/>
        </w:rPr>
        <w:t>fsync),</w:t>
      </w:r>
      <w:r>
        <w:rPr>
          <w:sz w:val="22"/>
        </w:rPr>
        <w:t xml:space="preserve">在 </w:t>
      </w:r>
      <w:r>
        <w:rPr>
          <w:sz w:val="22"/>
        </w:rPr>
        <w:t xml:space="preserve">UPS </w:t>
      </w:r>
      <w:r>
        <w:rPr>
          <w:sz w:val="22"/>
        </w:rPr>
        <w:t>正常、磁盘双盘未同时故障、</w:t>
      </w:r>
      <w:r>
        <w:rPr>
          <w:sz w:val="22"/>
        </w:rPr>
        <w:t xml:space="preserve">Redis AOF </w:t>
      </w:r>
      <w:r>
        <w:rPr>
          <w:sz w:val="22"/>
        </w:rPr>
        <w:t xml:space="preserve">正常持久化条件下 </w:t>
      </w:r>
      <w:r>
        <w:rPr>
          <w:sz w:val="22"/>
        </w:rPr>
        <w:t xml:space="preserve">RPO ≤ 1 </w:t>
      </w:r>
      <w:r>
        <w:rPr>
          <w:sz w:val="22"/>
        </w:rPr>
        <w:t>秒</w:t>
      </w:r>
      <w:r>
        <w:rPr>
          <w:sz w:val="22"/>
        </w:rPr>
        <w:t xml:space="preserve">;(2) </w:t>
      </w:r>
      <w:r>
        <w:rPr>
          <w:sz w:val="22"/>
        </w:rPr>
        <w:t>后端数据服务作为消费者</w:t>
      </w:r>
      <w:r>
        <w:rPr>
          <w:sz w:val="22"/>
        </w:rPr>
        <w:t>,</w:t>
      </w:r>
      <w:r>
        <w:rPr>
          <w:sz w:val="22"/>
        </w:rPr>
        <w:t xml:space="preserve">每 </w:t>
      </w:r>
      <w:r>
        <w:rPr>
          <w:sz w:val="22"/>
        </w:rPr>
        <w:t xml:space="preserve">5 </w:t>
      </w:r>
      <w:r>
        <w:rPr>
          <w:sz w:val="22"/>
        </w:rPr>
        <w:t>秒批量消费一次</w:t>
      </w:r>
      <w:r>
        <w:rPr>
          <w:sz w:val="22"/>
        </w:rPr>
        <w:t>,</w:t>
      </w:r>
      <w:r>
        <w:rPr>
          <w:sz w:val="22"/>
        </w:rPr>
        <w:t xml:space="preserve">组装为批量 </w:t>
      </w:r>
      <w:r>
        <w:rPr>
          <w:sz w:val="22"/>
        </w:rPr>
        <w:t xml:space="preserve">INSERT </w:t>
      </w:r>
      <w:r>
        <w:rPr>
          <w:sz w:val="22"/>
        </w:rPr>
        <w:t xml:space="preserve">语句一次性提交 </w:t>
      </w:r>
      <w:r>
        <w:rPr>
          <w:sz w:val="22"/>
        </w:rPr>
        <w:t>Oracle,</w:t>
      </w:r>
      <w:r>
        <w:rPr>
          <w:sz w:val="22"/>
        </w:rPr>
        <w:t xml:space="preserve">降低 </w:t>
      </w:r>
      <w:r>
        <w:rPr>
          <w:sz w:val="22"/>
        </w:rPr>
        <w:t xml:space="preserve">Oracle </w:t>
      </w:r>
      <w:r>
        <w:rPr>
          <w:sz w:val="22"/>
        </w:rPr>
        <w:t xml:space="preserve">连接频次至 </w:t>
      </w:r>
      <w:r>
        <w:rPr>
          <w:sz w:val="22"/>
        </w:rPr>
        <w:t xml:space="preserve">0.2 </w:t>
      </w:r>
      <w:r>
        <w:rPr>
          <w:sz w:val="22"/>
        </w:rPr>
        <w:t>次</w:t>
      </w:r>
      <w:r>
        <w:rPr>
          <w:sz w:val="22"/>
        </w:rPr>
        <w:t>/</w:t>
      </w:r>
      <w:r>
        <w:rPr>
          <w:sz w:val="22"/>
        </w:rPr>
        <w:t>秒</w:t>
      </w:r>
      <w:r>
        <w:rPr>
          <w:sz w:val="22"/>
        </w:rPr>
        <w:t>(</w:t>
      </w:r>
      <w:r>
        <w:rPr>
          <w:sz w:val="22"/>
        </w:rPr>
        <w:t xml:space="preserve">原方案每秒 </w:t>
      </w:r>
      <w:r>
        <w:rPr>
          <w:sz w:val="22"/>
        </w:rPr>
        <w:t xml:space="preserve">40 </w:t>
      </w:r>
      <w:r>
        <w:rPr>
          <w:sz w:val="22"/>
        </w:rPr>
        <w:t>次以上</w:t>
      </w:r>
      <w:r>
        <w:rPr>
          <w:sz w:val="22"/>
        </w:rPr>
        <w:t xml:space="preserve">);(3) </w:t>
      </w:r>
      <w:r>
        <w:rPr>
          <w:sz w:val="22"/>
        </w:rPr>
        <w:t xml:space="preserve">网络抖动或 </w:t>
      </w:r>
      <w:r>
        <w:rPr>
          <w:sz w:val="22"/>
        </w:rPr>
        <w:t xml:space="preserve">Oracle </w:t>
      </w:r>
      <w:r>
        <w:rPr>
          <w:sz w:val="22"/>
        </w:rPr>
        <w:t>故障时</w:t>
      </w:r>
      <w:r>
        <w:rPr>
          <w:sz w:val="22"/>
        </w:rPr>
        <w:t xml:space="preserve">,Redis </w:t>
      </w:r>
      <w:r>
        <w:rPr>
          <w:sz w:val="22"/>
        </w:rPr>
        <w:t>队列继续接收新数据</w:t>
      </w:r>
      <w:r>
        <w:rPr>
          <w:sz w:val="22"/>
        </w:rPr>
        <w:t>(</w:t>
      </w:r>
      <w:r>
        <w:rPr>
          <w:sz w:val="22"/>
        </w:rPr>
        <w:t xml:space="preserve">支持 </w:t>
      </w:r>
      <w:r>
        <w:rPr>
          <w:sz w:val="22"/>
        </w:rPr>
        <w:t xml:space="preserve">1,000 </w:t>
      </w:r>
      <w:r>
        <w:rPr>
          <w:sz w:val="22"/>
        </w:rPr>
        <w:t>万条积压</w:t>
      </w:r>
      <w:r>
        <w:rPr>
          <w:sz w:val="22"/>
        </w:rPr>
        <w:t>,</w:t>
      </w:r>
      <w:r>
        <w:rPr>
          <w:sz w:val="22"/>
        </w:rPr>
        <w:t xml:space="preserve">可缓冲 </w:t>
      </w:r>
      <w:r>
        <w:rPr>
          <w:sz w:val="22"/>
        </w:rPr>
        <w:t xml:space="preserve">7 </w:t>
      </w:r>
      <w:r>
        <w:rPr>
          <w:sz w:val="22"/>
        </w:rPr>
        <w:t>天数据量</w:t>
      </w:r>
      <w:r>
        <w:rPr>
          <w:sz w:val="22"/>
        </w:rPr>
        <w:t>),</w:t>
      </w:r>
      <w:r>
        <w:rPr>
          <w:sz w:val="22"/>
        </w:rPr>
        <w:t>恢复后自动续传</w:t>
      </w:r>
      <w:r>
        <w:rPr>
          <w:sz w:val="22"/>
        </w:rPr>
        <w:t xml:space="preserve">;(4) Oracle </w:t>
      </w:r>
      <w:r>
        <w:rPr>
          <w:sz w:val="22"/>
        </w:rPr>
        <w:t xml:space="preserve">入库失败的数据回写到 </w:t>
      </w:r>
      <w:r>
        <w:rPr>
          <w:sz w:val="22"/>
        </w:rPr>
        <w:t xml:space="preserve">Redis </w:t>
      </w:r>
      <w:r>
        <w:rPr>
          <w:sz w:val="22"/>
        </w:rPr>
        <w:t>死信队列</w:t>
      </w:r>
      <w:r>
        <w:rPr>
          <w:sz w:val="22"/>
        </w:rPr>
        <w:t>,</w:t>
      </w:r>
      <w:r>
        <w:rPr>
          <w:sz w:val="22"/>
        </w:rPr>
        <w:t>人工告警后处理。</w:t>
      </w:r>
      <w:r>
        <w:rPr>
          <w:sz w:val="22"/>
        </w:rPr>
        <w:t xml:space="preserve">(5) Redis </w:t>
      </w:r>
      <w:r>
        <w:rPr>
          <w:sz w:val="22"/>
        </w:rPr>
        <w:t>高可用部署模式</w:t>
      </w:r>
      <w:r>
        <w:rPr>
          <w:sz w:val="22"/>
        </w:rPr>
        <w:t>:</w:t>
      </w:r>
      <w:r>
        <w:rPr>
          <w:sz w:val="22"/>
        </w:rPr>
        <w:t xml:space="preserve">本方案默认采用单机 </w:t>
      </w:r>
      <w:r>
        <w:rPr>
          <w:sz w:val="22"/>
        </w:rPr>
        <w:t xml:space="preserve">+ AOF </w:t>
      </w:r>
      <w:r>
        <w:rPr>
          <w:sz w:val="22"/>
        </w:rPr>
        <w:t>持久化模式</w:t>
      </w:r>
      <w:r>
        <w:rPr>
          <w:sz w:val="22"/>
        </w:rPr>
        <w:t>,</w:t>
      </w:r>
      <w:r>
        <w:rPr>
          <w:sz w:val="22"/>
        </w:rPr>
        <w:t xml:space="preserve">适用于 </w:t>
      </w:r>
      <w:r>
        <w:rPr>
          <w:sz w:val="22"/>
        </w:rPr>
        <w:t xml:space="preserve">40 </w:t>
      </w:r>
      <w:r>
        <w:rPr>
          <w:sz w:val="22"/>
        </w:rPr>
        <w:t xml:space="preserve">工位规模与本项目 </w:t>
      </w:r>
      <w:r>
        <w:rPr>
          <w:sz w:val="22"/>
        </w:rPr>
        <w:t xml:space="preserve">RPO ≤ 1 </w:t>
      </w:r>
      <w:r>
        <w:rPr>
          <w:sz w:val="22"/>
        </w:rPr>
        <w:t>秒、</w:t>
      </w:r>
      <w:r>
        <w:rPr>
          <w:sz w:val="22"/>
        </w:rPr>
        <w:t xml:space="preserve">RTO ≤ 2 </w:t>
      </w:r>
      <w:r>
        <w:rPr>
          <w:sz w:val="22"/>
        </w:rPr>
        <w:t>小时的可用性目标</w:t>
      </w:r>
      <w:r>
        <w:rPr>
          <w:sz w:val="22"/>
        </w:rPr>
        <w:t>;</w:t>
      </w:r>
      <w:r>
        <w:rPr>
          <w:sz w:val="22"/>
        </w:rPr>
        <w:t xml:space="preserve">如甲方对 </w:t>
      </w:r>
      <w:r>
        <w:rPr>
          <w:sz w:val="22"/>
        </w:rPr>
        <w:t xml:space="preserve">Redis </w:t>
      </w:r>
      <w:r>
        <w:rPr>
          <w:sz w:val="22"/>
        </w:rPr>
        <w:t>单点风险有更高要求</w:t>
      </w:r>
      <w:r>
        <w:rPr>
          <w:sz w:val="22"/>
        </w:rPr>
        <w:t>,</w:t>
      </w:r>
      <w:r>
        <w:rPr>
          <w:sz w:val="22"/>
        </w:rPr>
        <w:t xml:space="preserve">乙方可选配 </w:t>
      </w:r>
      <w:r>
        <w:rPr>
          <w:sz w:val="22"/>
        </w:rPr>
        <w:t xml:space="preserve">Redis Sentinel </w:t>
      </w:r>
      <w:r>
        <w:rPr>
          <w:sz w:val="22"/>
        </w:rPr>
        <w:t>哨兵模式</w:t>
      </w:r>
      <w:r>
        <w:rPr>
          <w:sz w:val="22"/>
        </w:rPr>
        <w:t xml:space="preserve">(1 </w:t>
      </w:r>
      <w:r>
        <w:rPr>
          <w:sz w:val="22"/>
        </w:rPr>
        <w:t xml:space="preserve">主 </w:t>
      </w:r>
      <w:r>
        <w:rPr>
          <w:sz w:val="22"/>
        </w:rPr>
        <w:t xml:space="preserve">+ 1 </w:t>
      </w:r>
      <w:r>
        <w:rPr>
          <w:sz w:val="22"/>
        </w:rPr>
        <w:t xml:space="preserve">从 </w:t>
      </w:r>
      <w:r>
        <w:rPr>
          <w:sz w:val="22"/>
        </w:rPr>
        <w:t xml:space="preserve">+ 3 Sentinel </w:t>
      </w:r>
      <w:r>
        <w:rPr>
          <w:sz w:val="22"/>
        </w:rPr>
        <w:t>节点</w:t>
      </w:r>
      <w:r>
        <w:rPr>
          <w:sz w:val="22"/>
        </w:rPr>
        <w:t>,</w:t>
      </w:r>
      <w:r>
        <w:rPr>
          <w:sz w:val="22"/>
        </w:rPr>
        <w:t>自动主从切换、</w:t>
      </w:r>
      <w:r>
        <w:rPr>
          <w:sz w:val="22"/>
        </w:rPr>
        <w:t xml:space="preserve">RTO ≤ 30 </w:t>
      </w:r>
      <w:r>
        <w:rPr>
          <w:sz w:val="22"/>
        </w:rPr>
        <w:t>秒</w:t>
      </w:r>
      <w:r>
        <w:rPr>
          <w:sz w:val="22"/>
        </w:rPr>
        <w:t>),</w:t>
      </w:r>
      <w:r>
        <w:rPr>
          <w:sz w:val="22"/>
        </w:rPr>
        <w:t xml:space="preserve">需新增 </w:t>
      </w:r>
      <w:r>
        <w:rPr>
          <w:sz w:val="22"/>
        </w:rPr>
        <w:t xml:space="preserve">1 </w:t>
      </w:r>
      <w:r>
        <w:rPr>
          <w:sz w:val="22"/>
        </w:rPr>
        <w:t xml:space="preserve">台工控机或虚机部署 </w:t>
      </w:r>
      <w:r>
        <w:rPr>
          <w:sz w:val="22"/>
        </w:rPr>
        <w:t xml:space="preserve">Redis </w:t>
      </w:r>
      <w:r>
        <w:rPr>
          <w:sz w:val="22"/>
        </w:rPr>
        <w:t>从节点</w:t>
      </w:r>
      <w:r>
        <w:rPr>
          <w:sz w:val="22"/>
        </w:rPr>
        <w:t>,</w:t>
      </w:r>
      <w:r>
        <w:rPr>
          <w:sz w:val="22"/>
        </w:rPr>
        <w:t>商务报价单独计列</w:t>
      </w:r>
      <w:r>
        <w:rPr>
          <w:sz w:val="22"/>
        </w:rPr>
        <w:t>(</w:t>
      </w:r>
      <w:r>
        <w:rPr>
          <w:sz w:val="22"/>
        </w:rPr>
        <w:t>不在本合同范围内</w:t>
      </w:r>
      <w:r>
        <w:rPr>
          <w:sz w:val="22"/>
        </w:rPr>
        <w:t>,</w:t>
      </w:r>
      <w:r>
        <w:rPr>
          <w:sz w:val="22"/>
        </w:rPr>
        <w:t xml:space="preserve">详见附件 </w:t>
      </w:r>
      <w:r>
        <w:rPr>
          <w:sz w:val="22"/>
        </w:rPr>
        <w:t>C §</w:t>
      </w:r>
      <w:r>
        <w:rPr>
          <w:sz w:val="22"/>
        </w:rPr>
        <w:t>三 项目范围清单</w:t>
      </w:r>
      <w:r>
        <w:rPr>
          <w:sz w:val="22"/>
        </w:rPr>
        <w:t>)</w:t>
      </w:r>
      <w:r>
        <w:rPr>
          <w:sz w:val="22"/>
        </w:rPr>
        <w:t xml:space="preserve">。如规模扩展至 </w:t>
      </w:r>
      <w:r>
        <w:rPr>
          <w:sz w:val="22"/>
        </w:rPr>
        <w:t xml:space="preserve">100 </w:t>
      </w:r>
      <w:r>
        <w:rPr>
          <w:sz w:val="22"/>
        </w:rPr>
        <w:t>工位以上</w:t>
      </w:r>
      <w:r>
        <w:rPr>
          <w:sz w:val="22"/>
        </w:rPr>
        <w:t>,</w:t>
      </w:r>
      <w:r>
        <w:rPr>
          <w:sz w:val="22"/>
        </w:rPr>
        <w:t xml:space="preserve">可进一步评估 </w:t>
      </w:r>
      <w:r>
        <w:rPr>
          <w:sz w:val="22"/>
        </w:rPr>
        <w:t xml:space="preserve">Redis Cluster </w:t>
      </w:r>
      <w:r>
        <w:rPr>
          <w:sz w:val="22"/>
        </w:rPr>
        <w:t>分片集群</w:t>
      </w:r>
      <w:r>
        <w:rPr>
          <w:sz w:val="22"/>
        </w:rPr>
        <w:t>,</w:t>
      </w:r>
      <w:r>
        <w:rPr>
          <w:sz w:val="22"/>
        </w:rPr>
        <w:t xml:space="preserve">目前 </w:t>
      </w:r>
      <w:r>
        <w:rPr>
          <w:sz w:val="22"/>
        </w:rPr>
        <w:t xml:space="preserve">40 </w:t>
      </w:r>
      <w:r>
        <w:rPr>
          <w:sz w:val="22"/>
        </w:rPr>
        <w:t xml:space="preserve">工位规模下不推荐 </w:t>
      </w:r>
      <w:r>
        <w:rPr>
          <w:sz w:val="22"/>
        </w:rPr>
        <w:t xml:space="preserve">Cluster </w:t>
      </w:r>
      <w:r>
        <w:rPr>
          <w:sz w:val="22"/>
        </w:rPr>
        <w:t>模式</w:t>
      </w:r>
      <w:r>
        <w:rPr>
          <w:sz w:val="22"/>
        </w:rPr>
        <w:t>(</w:t>
      </w:r>
      <w:r>
        <w:rPr>
          <w:sz w:val="22"/>
        </w:rPr>
        <w:t>管理复杂度不成比例</w:t>
      </w:r>
      <w:r>
        <w:rPr>
          <w:sz w:val="22"/>
        </w:rPr>
        <w:t>)</w:t>
      </w:r>
      <w:r>
        <w:rPr>
          <w:sz w:val="22"/>
        </w:rPr>
        <w:t>。</w:t>
      </w:r>
    </w:p>
    <w:p>
      <w:pPr>
        <w:pStyle w:val="Heading3"/>
        <w:spacing w:lineRule="exact" w:line="360" w:before="180" w:after="60"/>
        <w:rPr/>
      </w:pPr>
      <w:r>
        <w:rPr>
          <w:b/>
          <w:sz w:val="24"/>
        </w:rPr>
        <w:t xml:space="preserve">11.8.6 </w:t>
      </w:r>
      <w:r>
        <w:rPr>
          <w:b/>
          <w:sz w:val="24"/>
        </w:rPr>
        <w:t>高可用工业级保障</w:t>
      </w:r>
    </w:p>
    <w:p>
      <w:pPr>
        <w:pStyle w:val="Normal"/>
        <w:spacing w:lineRule="exact" w:line="320" w:before="60" w:after="60"/>
        <w:ind w:firstLine="420"/>
        <w:rPr/>
      </w:pPr>
      <w:r>
        <w:rPr>
          <w:sz w:val="22"/>
        </w:rPr>
        <w:t>本系统配置以下工业级高可用保障措施</w:t>
      </w:r>
      <w:r>
        <w:rPr>
          <w:sz w:val="22"/>
        </w:rPr>
        <w:t>(</w:t>
      </w:r>
      <w:r>
        <w:rPr>
          <w:sz w:val="22"/>
        </w:rPr>
        <w:t xml:space="preserve">超出原 </w:t>
      </w:r>
      <w:r>
        <w:rPr>
          <w:sz w:val="22"/>
        </w:rPr>
        <w:t xml:space="preserve">§5.1 </w:t>
      </w:r>
      <w:r>
        <w:rPr>
          <w:sz w:val="22"/>
        </w:rPr>
        <w:t>高可用设计的强化条款</w:t>
      </w:r>
      <w:r>
        <w:rPr>
          <w:sz w:val="22"/>
        </w:rPr>
        <w:t>):</w:t>
      </w:r>
    </w:p>
    <w:tbl>
      <w:tblPr>
        <w:tblW w:w="9000" w:type="dxa"/>
        <w:jc w:val="center"/>
        <w:tblInd w:w="0" w:type="dxa"/>
        <w:tblLayout w:type="fixed"/>
        <w:tblCellMar>
          <w:top w:w="0" w:type="dxa"/>
          <w:start w:w="108" w:type="dxa"/>
          <w:bottom w:w="0" w:type="dxa"/>
          <w:end w:w="108" w:type="dxa"/>
        </w:tblCellMar>
      </w:tblPr>
      <w:tblGrid>
        <w:gridCol w:w="2196"/>
        <w:gridCol w:w="3501"/>
        <w:gridCol w:w="3303"/>
      </w:tblGrid>
      <w:tr>
        <w:trPr/>
        <w:tc>
          <w:tcPr>
            <w:tcW w:w="2196" w:type="dxa"/>
            <w:tcBorders>
              <w:top w:val="single" w:sz="4" w:space="0" w:color="999999"/>
              <w:start w:val="single" w:sz="4" w:space="0" w:color="999999"/>
              <w:bottom w:val="single" w:sz="2" w:space="0" w:color="BFBFBF"/>
              <w:end w:val="single" w:sz="2" w:space="0" w:color="BFBFBF"/>
            </w:tcBorders>
            <w:shd w:fill="2E75B6" w:val="clear"/>
          </w:tcPr>
          <w:p>
            <w:pPr>
              <w:pStyle w:val="Normal"/>
              <w:jc w:val="center"/>
              <w:rPr/>
            </w:pPr>
            <w:r>
              <w:rPr>
                <w:b/>
                <w:color w:val="FFFFFF"/>
                <w:sz w:val="20"/>
              </w:rPr>
              <w:t>保障措施</w:t>
            </w:r>
          </w:p>
        </w:tc>
        <w:tc>
          <w:tcPr>
            <w:tcW w:w="3501"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实现方式</w:t>
            </w:r>
          </w:p>
        </w:tc>
        <w:tc>
          <w:tcPr>
            <w:tcW w:w="3303" w:type="dxa"/>
            <w:tcBorders>
              <w:top w:val="single" w:sz="4" w:space="0" w:color="999999"/>
              <w:start w:val="single" w:sz="2" w:space="0" w:color="BFBFBF"/>
              <w:bottom w:val="single" w:sz="2" w:space="0" w:color="BFBFBF"/>
              <w:end w:val="single" w:sz="4" w:space="0" w:color="999999"/>
            </w:tcBorders>
            <w:shd w:fill="2E75B6" w:val="clear"/>
          </w:tcPr>
          <w:p>
            <w:pPr>
              <w:pStyle w:val="Normal"/>
              <w:jc w:val="center"/>
              <w:rPr/>
            </w:pPr>
            <w:r>
              <w:rPr>
                <w:b/>
                <w:color w:val="FFFFFF"/>
                <w:sz w:val="20"/>
              </w:rPr>
              <w:t>故障恢复时间</w:t>
            </w:r>
          </w:p>
        </w:tc>
      </w:tr>
      <w:tr>
        <w:trPr/>
        <w:tc>
          <w:tcPr>
            <w:tcW w:w="2196" w:type="dxa"/>
            <w:tcBorders>
              <w:top w:val="single" w:sz="2" w:space="0" w:color="BFBFBF"/>
              <w:start w:val="single" w:sz="4" w:space="0" w:color="999999"/>
              <w:bottom w:val="single" w:sz="2" w:space="0" w:color="BFBFBF"/>
              <w:end w:val="single" w:sz="2" w:space="0" w:color="BFBFBF"/>
            </w:tcBorders>
          </w:tcPr>
          <w:p>
            <w:pPr>
              <w:pStyle w:val="Normal"/>
              <w:rPr/>
            </w:pPr>
            <w:r>
              <w:rPr>
                <w:b/>
                <w:sz w:val="20"/>
              </w:rPr>
              <w:t xml:space="preserve">Watchdog </w:t>
            </w:r>
            <w:r>
              <w:rPr>
                <w:b/>
                <w:sz w:val="20"/>
              </w:rPr>
              <w:t>看门狗</w:t>
            </w:r>
          </w:p>
        </w:tc>
        <w:tc>
          <w:tcPr>
            <w:tcW w:w="3501"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Windows </w:t>
            </w:r>
            <w:r>
              <w:rPr>
                <w:sz w:val="20"/>
              </w:rPr>
              <w:t xml:space="preserve">服务 </w:t>
            </w:r>
            <w:r>
              <w:rPr>
                <w:sz w:val="20"/>
              </w:rPr>
              <w:t xml:space="preserve">+ systemd-style </w:t>
            </w:r>
            <w:r>
              <w:rPr>
                <w:sz w:val="20"/>
              </w:rPr>
              <w:t>监控</w:t>
            </w:r>
            <w:r>
              <w:rPr>
                <w:sz w:val="20"/>
              </w:rPr>
              <w:t>,</w:t>
            </w:r>
            <w:r>
              <w:rPr>
                <w:sz w:val="20"/>
              </w:rPr>
              <w:t>采集服务</w:t>
            </w:r>
            <w:r>
              <w:rPr>
                <w:sz w:val="20"/>
              </w:rPr>
              <w:t xml:space="preserve">/Web </w:t>
            </w:r>
            <w:r>
              <w:rPr>
                <w:sz w:val="20"/>
              </w:rPr>
              <w:t>服务</w:t>
            </w:r>
            <w:r>
              <w:rPr>
                <w:sz w:val="20"/>
              </w:rPr>
              <w:t xml:space="preserve">/Redis </w:t>
            </w:r>
            <w:r>
              <w:rPr>
                <w:sz w:val="20"/>
              </w:rPr>
              <w:t xml:space="preserve">服务异常退出 </w:t>
            </w:r>
            <w:r>
              <w:rPr>
                <w:sz w:val="20"/>
              </w:rPr>
              <w:t xml:space="preserve">3 </w:t>
            </w:r>
            <w:r>
              <w:rPr>
                <w:sz w:val="20"/>
              </w:rPr>
              <w:t>秒内自动拉起</w:t>
            </w:r>
          </w:p>
        </w:tc>
        <w:tc>
          <w:tcPr>
            <w:tcW w:w="3303"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 </w:t>
            </w:r>
            <w:r>
              <w:rPr>
                <w:sz w:val="20"/>
              </w:rPr>
              <w:t xml:space="preserve">3 </w:t>
            </w:r>
            <w:r>
              <w:rPr>
                <w:sz w:val="20"/>
              </w:rPr>
              <w:t>秒</w:t>
            </w:r>
          </w:p>
        </w:tc>
      </w:tr>
      <w:tr>
        <w:trPr/>
        <w:tc>
          <w:tcPr>
            <w:tcW w:w="2196" w:type="dxa"/>
            <w:tcBorders>
              <w:top w:val="single" w:sz="2" w:space="0" w:color="BFBFBF"/>
              <w:start w:val="single" w:sz="4" w:space="0" w:color="999999"/>
              <w:bottom w:val="single" w:sz="2" w:space="0" w:color="BFBFBF"/>
              <w:end w:val="single" w:sz="2" w:space="0" w:color="BFBFBF"/>
            </w:tcBorders>
          </w:tcPr>
          <w:p>
            <w:pPr>
              <w:pStyle w:val="Normal"/>
              <w:rPr/>
            </w:pPr>
            <w:r>
              <w:rPr>
                <w:b/>
                <w:sz w:val="20"/>
              </w:rPr>
              <w:t xml:space="preserve">UPS </w:t>
            </w:r>
            <w:r>
              <w:rPr>
                <w:b/>
                <w:sz w:val="20"/>
              </w:rPr>
              <w:t>不间断电源</w:t>
            </w:r>
          </w:p>
        </w:tc>
        <w:tc>
          <w:tcPr>
            <w:tcW w:w="3501"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工控机 </w:t>
            </w:r>
            <w:r>
              <w:rPr>
                <w:sz w:val="20"/>
              </w:rPr>
              <w:t xml:space="preserve">+ </w:t>
            </w:r>
            <w:r>
              <w:rPr>
                <w:sz w:val="20"/>
              </w:rPr>
              <w:t xml:space="preserve">工业边缘网关 </w:t>
            </w:r>
            <w:r>
              <w:rPr>
                <w:sz w:val="20"/>
              </w:rPr>
              <w:t xml:space="preserve">+ </w:t>
            </w:r>
            <w:r>
              <w:rPr>
                <w:sz w:val="20"/>
              </w:rPr>
              <w:t xml:space="preserve">接入交换机连接 </w:t>
            </w:r>
            <w:r>
              <w:rPr>
                <w:sz w:val="20"/>
              </w:rPr>
              <w:t xml:space="preserve">1.5kVA </w:t>
            </w:r>
            <w:r>
              <w:rPr>
                <w:sz w:val="20"/>
              </w:rPr>
              <w:t xml:space="preserve">在线式双变换 </w:t>
            </w:r>
            <w:r>
              <w:rPr>
                <w:sz w:val="20"/>
              </w:rPr>
              <w:t>UPS(</w:t>
            </w:r>
            <w:r>
              <w:rPr>
                <w:sz w:val="20"/>
              </w:rPr>
              <w:t>由乙方采购</w:t>
            </w:r>
            <w:r>
              <w:rPr>
                <w:sz w:val="20"/>
              </w:rPr>
              <w:t>,</w:t>
            </w:r>
            <w:r>
              <w:rPr>
                <w:sz w:val="20"/>
              </w:rPr>
              <w:t>参考型号</w:t>
            </w:r>
            <w:r>
              <w:rPr>
                <w:sz w:val="20"/>
              </w:rPr>
              <w:t>:</w:t>
            </w:r>
            <w:r>
              <w:rPr>
                <w:sz w:val="20"/>
              </w:rPr>
              <w:t xml:space="preserve">山特 </w:t>
            </w:r>
            <w:r>
              <w:rPr>
                <w:sz w:val="20"/>
              </w:rPr>
              <w:t xml:space="preserve">C1KS / APC SUA1500 </w:t>
            </w:r>
            <w:r>
              <w:rPr>
                <w:sz w:val="20"/>
              </w:rPr>
              <w:t>工业级同档</w:t>
            </w:r>
            <w:r>
              <w:rPr>
                <w:sz w:val="20"/>
              </w:rPr>
              <w:t>),</w:t>
            </w:r>
            <w:r>
              <w:rPr>
                <w:sz w:val="20"/>
              </w:rPr>
              <w:t xml:space="preserve">后备时间 ≥ </w:t>
            </w:r>
            <w:r>
              <w:rPr>
                <w:sz w:val="20"/>
              </w:rPr>
              <w:t xml:space="preserve">30 </w:t>
            </w:r>
            <w:r>
              <w:rPr>
                <w:sz w:val="20"/>
              </w:rPr>
              <w:t>分钟</w:t>
            </w:r>
            <w:r>
              <w:rPr>
                <w:sz w:val="20"/>
              </w:rPr>
              <w:t>,</w:t>
            </w:r>
            <w:r>
              <w:rPr>
                <w:sz w:val="20"/>
              </w:rPr>
              <w:t xml:space="preserve">支持 </w:t>
            </w:r>
            <w:r>
              <w:rPr>
                <w:sz w:val="20"/>
              </w:rPr>
              <w:t xml:space="preserve">RS-232/USB </w:t>
            </w:r>
            <w:r>
              <w:rPr>
                <w:sz w:val="20"/>
              </w:rPr>
              <w:t>通信中断信号</w:t>
            </w:r>
            <w:r>
              <w:rPr>
                <w:sz w:val="20"/>
              </w:rPr>
              <w:t>,</w:t>
            </w:r>
            <w:r>
              <w:rPr>
                <w:sz w:val="20"/>
              </w:rPr>
              <w:t xml:space="preserve">断电后系统优雅关闭并落盘 </w:t>
            </w:r>
            <w:r>
              <w:rPr>
                <w:sz w:val="20"/>
              </w:rPr>
              <w:t>Redis AOF</w:t>
            </w:r>
          </w:p>
        </w:tc>
        <w:tc>
          <w:tcPr>
            <w:tcW w:w="3303"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0 </w:t>
            </w:r>
            <w:r>
              <w:rPr>
                <w:sz w:val="20"/>
              </w:rPr>
              <w:t>秒</w:t>
            </w:r>
            <w:r>
              <w:rPr>
                <w:sz w:val="20"/>
              </w:rPr>
              <w:t>(</w:t>
            </w:r>
            <w:r>
              <w:rPr>
                <w:sz w:val="20"/>
              </w:rPr>
              <w:t>不间断</w:t>
            </w:r>
            <w:r>
              <w:rPr>
                <w:sz w:val="20"/>
              </w:rPr>
              <w:t>)</w:t>
            </w:r>
          </w:p>
        </w:tc>
      </w:tr>
      <w:tr>
        <w:trPr/>
        <w:tc>
          <w:tcPr>
            <w:tcW w:w="2196" w:type="dxa"/>
            <w:tcBorders>
              <w:top w:val="single" w:sz="2" w:space="0" w:color="BFBFBF"/>
              <w:start w:val="single" w:sz="4" w:space="0" w:color="999999"/>
              <w:bottom w:val="single" w:sz="2" w:space="0" w:color="BFBFBF"/>
              <w:end w:val="single" w:sz="2" w:space="0" w:color="BFBFBF"/>
            </w:tcBorders>
          </w:tcPr>
          <w:p>
            <w:pPr>
              <w:pStyle w:val="Normal"/>
              <w:rPr/>
            </w:pPr>
            <w:r>
              <w:rPr>
                <w:b/>
                <w:sz w:val="20"/>
              </w:rPr>
              <w:t>本地缓存</w:t>
            </w:r>
            <w:r>
              <w:rPr>
                <w:b/>
                <w:sz w:val="20"/>
              </w:rPr>
              <w:t>(Redis)</w:t>
            </w:r>
          </w:p>
        </w:tc>
        <w:tc>
          <w:tcPr>
            <w:tcW w:w="3501"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Redis Stream AOF </w:t>
            </w:r>
            <w:r>
              <w:rPr>
                <w:sz w:val="20"/>
              </w:rPr>
              <w:t>持久化</w:t>
            </w:r>
            <w:r>
              <w:rPr>
                <w:sz w:val="20"/>
              </w:rPr>
              <w:t>,</w:t>
            </w:r>
            <w:r>
              <w:rPr>
                <w:sz w:val="20"/>
              </w:rPr>
              <w:t>断电不丢失数据</w:t>
            </w:r>
            <w:r>
              <w:rPr>
                <w:sz w:val="20"/>
              </w:rPr>
              <w:t xml:space="preserve">,Oracle </w:t>
            </w:r>
            <w:r>
              <w:rPr>
                <w:sz w:val="20"/>
              </w:rPr>
              <w:t xml:space="preserve">故障时支持 </w:t>
            </w:r>
            <w:r>
              <w:rPr>
                <w:sz w:val="20"/>
              </w:rPr>
              <w:t xml:space="preserve">7 </w:t>
            </w:r>
            <w:r>
              <w:rPr>
                <w:sz w:val="20"/>
              </w:rPr>
              <w:t>天积压</w:t>
            </w:r>
          </w:p>
        </w:tc>
        <w:tc>
          <w:tcPr>
            <w:tcW w:w="3303"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 </w:t>
            </w:r>
            <w:r>
              <w:rPr>
                <w:sz w:val="20"/>
              </w:rPr>
              <w:t xml:space="preserve">1 </w:t>
            </w:r>
            <w:r>
              <w:rPr>
                <w:sz w:val="20"/>
              </w:rPr>
              <w:t>秒</w:t>
            </w:r>
            <w:r>
              <w:rPr>
                <w:sz w:val="20"/>
              </w:rPr>
              <w:t>(</w:t>
            </w:r>
            <w:r>
              <w:rPr>
                <w:sz w:val="20"/>
              </w:rPr>
              <w:t>切换</w:t>
            </w:r>
            <w:r>
              <w:rPr>
                <w:sz w:val="20"/>
              </w:rPr>
              <w:t>)</w:t>
            </w:r>
          </w:p>
        </w:tc>
      </w:tr>
      <w:tr>
        <w:trPr/>
        <w:tc>
          <w:tcPr>
            <w:tcW w:w="2196" w:type="dxa"/>
            <w:tcBorders>
              <w:top w:val="single" w:sz="2" w:space="0" w:color="BFBFBF"/>
              <w:start w:val="single" w:sz="4" w:space="0" w:color="999999"/>
              <w:bottom w:val="single" w:sz="2" w:space="0" w:color="BFBFBF"/>
              <w:end w:val="single" w:sz="2" w:space="0" w:color="BFBFBF"/>
            </w:tcBorders>
          </w:tcPr>
          <w:p>
            <w:pPr>
              <w:pStyle w:val="Normal"/>
              <w:rPr/>
            </w:pPr>
            <w:r>
              <w:rPr>
                <w:b/>
                <w:sz w:val="20"/>
              </w:rPr>
              <w:t>断点续传</w:t>
            </w:r>
          </w:p>
        </w:tc>
        <w:tc>
          <w:tcPr>
            <w:tcW w:w="3501"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Oracle </w:t>
            </w:r>
            <w:r>
              <w:rPr>
                <w:sz w:val="20"/>
              </w:rPr>
              <w:t>入库进度持久化记录</w:t>
            </w:r>
            <w:r>
              <w:rPr>
                <w:sz w:val="20"/>
              </w:rPr>
              <w:t>(checkpoint),</w:t>
            </w:r>
            <w:r>
              <w:rPr>
                <w:sz w:val="20"/>
              </w:rPr>
              <w:t>网络</w:t>
            </w:r>
            <w:r>
              <w:rPr>
                <w:sz w:val="20"/>
              </w:rPr>
              <w:t>/</w:t>
            </w:r>
            <w:r>
              <w:rPr>
                <w:sz w:val="20"/>
              </w:rPr>
              <w:t>服务故障恢复后从断点继续</w:t>
            </w:r>
          </w:p>
        </w:tc>
        <w:tc>
          <w:tcPr>
            <w:tcW w:w="3303" w:type="dxa"/>
            <w:tcBorders>
              <w:top w:val="single" w:sz="2" w:space="0" w:color="BFBFBF"/>
              <w:start w:val="single" w:sz="2" w:space="0" w:color="BFBFBF"/>
              <w:bottom w:val="single" w:sz="2" w:space="0" w:color="BFBFBF"/>
              <w:end w:val="single" w:sz="4" w:space="0" w:color="999999"/>
            </w:tcBorders>
          </w:tcPr>
          <w:p>
            <w:pPr>
              <w:pStyle w:val="Normal"/>
              <w:rPr/>
            </w:pPr>
            <w:r>
              <w:rPr>
                <w:sz w:val="20"/>
              </w:rPr>
              <w:t>自动恢复</w:t>
            </w:r>
          </w:p>
        </w:tc>
      </w:tr>
      <w:tr>
        <w:trPr/>
        <w:tc>
          <w:tcPr>
            <w:tcW w:w="2196" w:type="dxa"/>
            <w:tcBorders>
              <w:top w:val="single" w:sz="2" w:space="0" w:color="BFBFBF"/>
              <w:start w:val="single" w:sz="4" w:space="0" w:color="999999"/>
              <w:bottom w:val="single" w:sz="2" w:space="0" w:color="BFBFBF"/>
              <w:end w:val="single" w:sz="2" w:space="0" w:color="BFBFBF"/>
            </w:tcBorders>
          </w:tcPr>
          <w:p>
            <w:pPr>
              <w:pStyle w:val="Normal"/>
              <w:rPr/>
            </w:pPr>
            <w:r>
              <w:rPr>
                <w:b/>
                <w:sz w:val="20"/>
              </w:rPr>
              <w:t>服务守护</w:t>
            </w:r>
          </w:p>
        </w:tc>
        <w:tc>
          <w:tcPr>
            <w:tcW w:w="3501"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主备进程 </w:t>
            </w:r>
            <w:r>
              <w:rPr>
                <w:sz w:val="20"/>
              </w:rPr>
              <w:t xml:space="preserve">+ </w:t>
            </w:r>
            <w:r>
              <w:rPr>
                <w:sz w:val="20"/>
              </w:rPr>
              <w:t>健康检查接口</w:t>
            </w:r>
            <w:r>
              <w:rPr>
                <w:sz w:val="20"/>
              </w:rPr>
              <w:t>,</w:t>
            </w:r>
            <w:r>
              <w:rPr>
                <w:sz w:val="20"/>
              </w:rPr>
              <w:t xml:space="preserve">每 </w:t>
            </w:r>
            <w:r>
              <w:rPr>
                <w:sz w:val="20"/>
              </w:rPr>
              <w:t xml:space="preserve">30 </w:t>
            </w:r>
            <w:r>
              <w:rPr>
                <w:sz w:val="20"/>
              </w:rPr>
              <w:t>秒探测</w:t>
            </w:r>
            <w:r>
              <w:rPr>
                <w:sz w:val="20"/>
              </w:rPr>
              <w:t>,</w:t>
            </w:r>
            <w:r>
              <w:rPr>
                <w:sz w:val="20"/>
              </w:rPr>
              <w:t>异常时自动切换并告警</w:t>
            </w:r>
          </w:p>
        </w:tc>
        <w:tc>
          <w:tcPr>
            <w:tcW w:w="3303"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 </w:t>
            </w:r>
            <w:r>
              <w:rPr>
                <w:sz w:val="20"/>
              </w:rPr>
              <w:t xml:space="preserve">60 </w:t>
            </w:r>
            <w:r>
              <w:rPr>
                <w:sz w:val="20"/>
              </w:rPr>
              <w:t>秒</w:t>
            </w:r>
          </w:p>
        </w:tc>
      </w:tr>
      <w:tr>
        <w:trPr/>
        <w:tc>
          <w:tcPr>
            <w:tcW w:w="2196" w:type="dxa"/>
            <w:tcBorders>
              <w:top w:val="single" w:sz="2" w:space="0" w:color="BFBFBF"/>
              <w:start w:val="single" w:sz="4" w:space="0" w:color="999999"/>
              <w:bottom w:val="single" w:sz="2" w:space="0" w:color="BFBFBF"/>
              <w:end w:val="single" w:sz="2" w:space="0" w:color="BFBFBF"/>
            </w:tcBorders>
          </w:tcPr>
          <w:p>
            <w:pPr>
              <w:pStyle w:val="Normal"/>
              <w:rPr/>
            </w:pPr>
            <w:r>
              <w:rPr>
                <w:b/>
                <w:sz w:val="20"/>
              </w:rPr>
              <w:t>磁盘冗余</w:t>
            </w:r>
          </w:p>
        </w:tc>
        <w:tc>
          <w:tcPr>
            <w:tcW w:w="3501"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工控机配置 </w:t>
            </w:r>
            <w:r>
              <w:rPr>
                <w:sz w:val="20"/>
              </w:rPr>
              <w:t xml:space="preserve">RAID 1 </w:t>
            </w:r>
            <w:r>
              <w:rPr>
                <w:sz w:val="20"/>
              </w:rPr>
              <w:t>双盘镜像</w:t>
            </w:r>
            <w:r>
              <w:rPr>
                <w:sz w:val="20"/>
              </w:rPr>
              <w:t xml:space="preserve">,1 </w:t>
            </w:r>
            <w:r>
              <w:rPr>
                <w:sz w:val="20"/>
              </w:rPr>
              <w:t>块硬盘故障不影响系统运行</w:t>
            </w:r>
          </w:p>
        </w:tc>
        <w:tc>
          <w:tcPr>
            <w:tcW w:w="3303"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0 </w:t>
            </w:r>
            <w:r>
              <w:rPr>
                <w:sz w:val="20"/>
              </w:rPr>
              <w:t>秒</w:t>
            </w:r>
            <w:r>
              <w:rPr>
                <w:sz w:val="20"/>
              </w:rPr>
              <w:t>(</w:t>
            </w:r>
            <w:r>
              <w:rPr>
                <w:sz w:val="20"/>
              </w:rPr>
              <w:t>不间断</w:t>
            </w:r>
            <w:r>
              <w:rPr>
                <w:sz w:val="20"/>
              </w:rPr>
              <w:t>)</w:t>
            </w:r>
          </w:p>
        </w:tc>
      </w:tr>
      <w:tr>
        <w:trPr/>
        <w:tc>
          <w:tcPr>
            <w:tcW w:w="2196" w:type="dxa"/>
            <w:tcBorders>
              <w:top w:val="single" w:sz="2" w:space="0" w:color="BFBFBF"/>
              <w:start w:val="single" w:sz="4" w:space="0" w:color="999999"/>
              <w:bottom w:val="single" w:sz="4" w:space="0" w:color="999999"/>
              <w:end w:val="single" w:sz="2" w:space="0" w:color="BFBFBF"/>
            </w:tcBorders>
          </w:tcPr>
          <w:p>
            <w:pPr>
              <w:pStyle w:val="Normal"/>
              <w:rPr/>
            </w:pPr>
            <w:r>
              <w:rPr>
                <w:b/>
                <w:sz w:val="20"/>
              </w:rPr>
              <w:t>设备健康监控</w:t>
            </w:r>
          </w:p>
        </w:tc>
        <w:tc>
          <w:tcPr>
            <w:tcW w:w="3501" w:type="dxa"/>
            <w:tcBorders>
              <w:top w:val="single" w:sz="2" w:space="0" w:color="BFBFBF"/>
              <w:start w:val="single" w:sz="2" w:space="0" w:color="BFBFBF"/>
              <w:bottom w:val="single" w:sz="4" w:space="0" w:color="999999"/>
              <w:end w:val="single" w:sz="2" w:space="0" w:color="BFBFBF"/>
            </w:tcBorders>
          </w:tcPr>
          <w:p>
            <w:pPr>
              <w:pStyle w:val="Normal"/>
              <w:rPr/>
            </w:pPr>
            <w:r>
              <w:rPr>
                <w:sz w:val="20"/>
              </w:rPr>
              <w:t xml:space="preserve">40 </w:t>
            </w:r>
            <w:r>
              <w:rPr>
                <w:sz w:val="20"/>
              </w:rPr>
              <w:t xml:space="preserve">台显示屏 </w:t>
            </w:r>
            <w:r>
              <w:rPr>
                <w:sz w:val="20"/>
              </w:rPr>
              <w:t xml:space="preserve">+ </w:t>
            </w:r>
            <w:r>
              <w:rPr>
                <w:sz w:val="20"/>
              </w:rPr>
              <w:t xml:space="preserve">工控机 </w:t>
            </w:r>
            <w:r>
              <w:rPr>
                <w:sz w:val="20"/>
              </w:rPr>
              <w:t xml:space="preserve">+ Redis + Oracle </w:t>
            </w:r>
            <w:r>
              <w:rPr>
                <w:sz w:val="20"/>
              </w:rPr>
              <w:t>全链路心跳监控</w:t>
            </w:r>
            <w:r>
              <w:rPr>
                <w:sz w:val="20"/>
              </w:rPr>
              <w:t xml:space="preserve">,Web </w:t>
            </w:r>
            <w:r>
              <w:rPr>
                <w:sz w:val="20"/>
              </w:rPr>
              <w:t>平台实时可视化</w:t>
            </w:r>
          </w:p>
        </w:tc>
        <w:tc>
          <w:tcPr>
            <w:tcW w:w="3303" w:type="dxa"/>
            <w:tcBorders>
              <w:top w:val="single" w:sz="2" w:space="0" w:color="BFBFBF"/>
              <w:start w:val="single" w:sz="2" w:space="0" w:color="BFBFBF"/>
              <w:bottom w:val="single" w:sz="4" w:space="0" w:color="999999"/>
              <w:end w:val="single" w:sz="4" w:space="0" w:color="999999"/>
            </w:tcBorders>
          </w:tcPr>
          <w:p>
            <w:pPr>
              <w:pStyle w:val="Normal"/>
              <w:rPr/>
            </w:pPr>
            <w:r>
              <w:rPr>
                <w:sz w:val="20"/>
              </w:rPr>
              <w:t xml:space="preserve">≤ </w:t>
            </w:r>
            <w:r>
              <w:rPr>
                <w:sz w:val="20"/>
              </w:rPr>
              <w:t xml:space="preserve">30 </w:t>
            </w:r>
            <w:r>
              <w:rPr>
                <w:sz w:val="20"/>
              </w:rPr>
              <w:t>秒</w:t>
            </w:r>
            <w:r>
              <w:rPr>
                <w:sz w:val="20"/>
              </w:rPr>
              <w:t>(</w:t>
            </w:r>
            <w:r>
              <w:rPr>
                <w:sz w:val="20"/>
              </w:rPr>
              <w:t>发现</w:t>
            </w:r>
            <w:r>
              <w:rPr>
                <w:sz w:val="20"/>
              </w:rPr>
              <w:t>)</w:t>
            </w:r>
          </w:p>
        </w:tc>
      </w:tr>
    </w:tbl>
    <w:p>
      <w:pPr>
        <w:pStyle w:val="Normal"/>
        <w:spacing w:lineRule="exact" w:line="360" w:before="120" w:after="60"/>
        <w:ind w:firstLine="420"/>
        <w:jc w:val="both"/>
        <w:rPr/>
      </w:pPr>
      <w:r>
        <w:rPr>
          <w:b/>
          <w:sz w:val="22"/>
        </w:rPr>
        <w:t>单工控机单点风险缓解措施</w:t>
      </w:r>
      <w:r>
        <w:rPr>
          <w:b/>
          <w:sz w:val="22"/>
        </w:rPr>
        <w:t>:</w:t>
      </w:r>
      <w:r>
        <w:rPr>
          <w:sz w:val="22"/>
        </w:rPr>
        <w:t>本方案以单台研华工控机集中部署采集服务、</w:t>
      </w:r>
      <w:r>
        <w:rPr>
          <w:sz w:val="22"/>
        </w:rPr>
        <w:t xml:space="preserve">Redis </w:t>
      </w:r>
      <w:r>
        <w:rPr>
          <w:sz w:val="22"/>
        </w:rPr>
        <w:t>缓存、</w:t>
      </w:r>
      <w:r>
        <w:rPr>
          <w:sz w:val="22"/>
        </w:rPr>
        <w:t xml:space="preserve">WebSocket </w:t>
      </w:r>
      <w:r>
        <w:rPr>
          <w:sz w:val="22"/>
        </w:rPr>
        <w:t>推送、</w:t>
      </w:r>
      <w:r>
        <w:rPr>
          <w:sz w:val="22"/>
        </w:rPr>
        <w:t xml:space="preserve">Web </w:t>
      </w:r>
      <w:r>
        <w:rPr>
          <w:sz w:val="22"/>
        </w:rPr>
        <w:t>管理平台</w:t>
      </w:r>
      <w:r>
        <w:rPr>
          <w:sz w:val="22"/>
        </w:rPr>
        <w:t>,</w:t>
      </w:r>
      <w:r>
        <w:rPr>
          <w:sz w:val="22"/>
        </w:rPr>
        <w:t>主板</w:t>
      </w:r>
      <w:r>
        <w:rPr>
          <w:sz w:val="22"/>
        </w:rPr>
        <w:t>/</w:t>
      </w:r>
      <w:r>
        <w:rPr>
          <w:sz w:val="22"/>
        </w:rPr>
        <w:t>电源</w:t>
      </w:r>
      <w:r>
        <w:rPr>
          <w:sz w:val="22"/>
        </w:rPr>
        <w:t>/</w:t>
      </w:r>
      <w:r>
        <w:rPr>
          <w:sz w:val="22"/>
        </w:rPr>
        <w:t>系统损坏将影响全系统可用性。本方案通过以下措施控制单点风险</w:t>
      </w:r>
      <w:r>
        <w:rPr>
          <w:sz w:val="22"/>
        </w:rPr>
        <w:t xml:space="preserve">:(1) </w:t>
      </w:r>
      <w:r>
        <w:rPr>
          <w:sz w:val="22"/>
        </w:rPr>
        <w:t xml:space="preserve">硬件层 </w:t>
      </w:r>
      <w:r>
        <w:rPr>
          <w:sz w:val="22"/>
        </w:rPr>
        <w:t xml:space="preserve">RAID 1 </w:t>
      </w:r>
      <w:r>
        <w:rPr>
          <w:sz w:val="22"/>
        </w:rPr>
        <w:t xml:space="preserve">双盘镜像 </w:t>
      </w:r>
      <w:r>
        <w:rPr>
          <w:sz w:val="22"/>
        </w:rPr>
        <w:t xml:space="preserve">+ 1.5kVA UPS + </w:t>
      </w:r>
      <w:r>
        <w:rPr>
          <w:sz w:val="22"/>
        </w:rPr>
        <w:t>工业级宽温组件</w:t>
      </w:r>
      <w:r>
        <w:rPr>
          <w:sz w:val="22"/>
        </w:rPr>
        <w:t>,</w:t>
      </w:r>
      <w:r>
        <w:rPr>
          <w:sz w:val="22"/>
        </w:rPr>
        <w:t>降低单机故障概率</w:t>
      </w:r>
      <w:r>
        <w:rPr>
          <w:sz w:val="22"/>
        </w:rPr>
        <w:t xml:space="preserve">;(2) </w:t>
      </w:r>
      <w:r>
        <w:rPr>
          <w:sz w:val="22"/>
        </w:rPr>
        <w:t>每月一次完整系统镜像备份</w:t>
      </w:r>
      <w:r>
        <w:rPr>
          <w:sz w:val="22"/>
        </w:rPr>
        <w:t>(</w:t>
      </w:r>
      <w:r>
        <w:rPr>
          <w:sz w:val="22"/>
        </w:rPr>
        <w:t xml:space="preserve">含 </w:t>
      </w:r>
      <w:r>
        <w:rPr>
          <w:sz w:val="22"/>
        </w:rPr>
        <w:t>OS</w:t>
      </w:r>
      <w:r>
        <w:rPr>
          <w:sz w:val="22"/>
        </w:rPr>
        <w:t>、应用、配置、</w:t>
      </w:r>
      <w:r>
        <w:rPr>
          <w:sz w:val="22"/>
        </w:rPr>
        <w:t>Redis AOF),</w:t>
      </w:r>
      <w:r>
        <w:rPr>
          <w:sz w:val="22"/>
        </w:rPr>
        <w:t xml:space="preserve">备份文件存放至甲方 </w:t>
      </w:r>
      <w:r>
        <w:rPr>
          <w:sz w:val="22"/>
        </w:rPr>
        <w:t xml:space="preserve">NAS </w:t>
      </w:r>
      <w:r>
        <w:rPr>
          <w:sz w:val="22"/>
        </w:rPr>
        <w:t>或备份服务器</w:t>
      </w:r>
      <w:r>
        <w:rPr>
          <w:sz w:val="22"/>
        </w:rPr>
        <w:t xml:space="preserve">,RPO ≤ 1 </w:t>
      </w:r>
      <w:r>
        <w:rPr>
          <w:sz w:val="22"/>
        </w:rPr>
        <w:t>个月</w:t>
      </w:r>
      <w:r>
        <w:rPr>
          <w:sz w:val="22"/>
        </w:rPr>
        <w:t xml:space="preserve">;(3) </w:t>
      </w:r>
      <w:r>
        <w:rPr>
          <w:sz w:val="22"/>
        </w:rPr>
        <w:t>备机恢复流程</w:t>
      </w:r>
      <w:r>
        <w:rPr>
          <w:sz w:val="22"/>
        </w:rPr>
        <w:t>:</w:t>
      </w:r>
      <w:r>
        <w:rPr>
          <w:sz w:val="22"/>
        </w:rPr>
        <w:t>工控机硬件故障时</w:t>
      </w:r>
      <w:r>
        <w:rPr>
          <w:sz w:val="22"/>
        </w:rPr>
        <w:t>,</w:t>
      </w:r>
      <w:r>
        <w:rPr>
          <w:sz w:val="22"/>
        </w:rPr>
        <w:t>从甲方备用研华工控机或新到货同型号工控机恢复系统镜像并接入网络</w:t>
      </w:r>
      <w:r>
        <w:rPr>
          <w:sz w:val="22"/>
        </w:rPr>
        <w:t xml:space="preserve">,RTO ≤ 2 </w:t>
      </w:r>
      <w:r>
        <w:rPr>
          <w:sz w:val="22"/>
        </w:rPr>
        <w:t>小时</w:t>
      </w:r>
      <w:r>
        <w:rPr>
          <w:sz w:val="22"/>
        </w:rPr>
        <w:t>(</w:t>
      </w:r>
      <w:r>
        <w:rPr>
          <w:sz w:val="22"/>
        </w:rPr>
        <w:t xml:space="preserve">含硬件就位 </w:t>
      </w:r>
      <w:r>
        <w:rPr>
          <w:sz w:val="22"/>
        </w:rPr>
        <w:t xml:space="preserve">60 </w:t>
      </w:r>
      <w:r>
        <w:rPr>
          <w:sz w:val="22"/>
        </w:rPr>
        <w:t xml:space="preserve">分钟 </w:t>
      </w:r>
      <w:r>
        <w:rPr>
          <w:sz w:val="22"/>
        </w:rPr>
        <w:t xml:space="preserve">+ </w:t>
      </w:r>
      <w:r>
        <w:rPr>
          <w:sz w:val="22"/>
        </w:rPr>
        <w:t xml:space="preserve">镜像恢复 </w:t>
      </w:r>
      <w:r>
        <w:rPr>
          <w:sz w:val="22"/>
        </w:rPr>
        <w:t xml:space="preserve">30 </w:t>
      </w:r>
      <w:r>
        <w:rPr>
          <w:sz w:val="22"/>
        </w:rPr>
        <w:t xml:space="preserve">分钟 </w:t>
      </w:r>
      <w:r>
        <w:rPr>
          <w:sz w:val="22"/>
        </w:rPr>
        <w:t xml:space="preserve">+ </w:t>
      </w:r>
      <w:r>
        <w:rPr>
          <w:sz w:val="22"/>
        </w:rPr>
        <w:t xml:space="preserve">网络与服务校验 </w:t>
      </w:r>
      <w:r>
        <w:rPr>
          <w:sz w:val="22"/>
        </w:rPr>
        <w:t xml:space="preserve">30 </w:t>
      </w:r>
      <w:r>
        <w:rPr>
          <w:sz w:val="22"/>
        </w:rPr>
        <w:t>分钟</w:t>
      </w:r>
      <w:r>
        <w:rPr>
          <w:sz w:val="22"/>
        </w:rPr>
        <w:t xml:space="preserve">);(4) </w:t>
      </w:r>
      <w:r>
        <w:rPr>
          <w:sz w:val="22"/>
        </w:rPr>
        <w:t>关键时段</w:t>
      </w:r>
      <w:r>
        <w:rPr>
          <w:sz w:val="22"/>
        </w:rPr>
        <w:t>(</w:t>
      </w:r>
      <w:r>
        <w:rPr>
          <w:sz w:val="22"/>
        </w:rPr>
        <w:t>如产线高峰</w:t>
      </w:r>
      <w:r>
        <w:rPr>
          <w:sz w:val="22"/>
        </w:rPr>
        <w:t>)</w:t>
      </w:r>
      <w:r>
        <w:rPr>
          <w:sz w:val="22"/>
        </w:rPr>
        <w:t>允许预留一台冷备工控机置于控制柜内</w:t>
      </w:r>
      <w:r>
        <w:rPr>
          <w:sz w:val="22"/>
        </w:rPr>
        <w:t>,</w:t>
      </w:r>
      <w:r>
        <w:rPr>
          <w:sz w:val="22"/>
        </w:rPr>
        <w:t>通过手动切换网线即可顶替主机</w:t>
      </w:r>
      <w:r>
        <w:rPr>
          <w:sz w:val="22"/>
        </w:rPr>
        <w:t xml:space="preserve">,RTO </w:t>
      </w:r>
      <w:r>
        <w:rPr>
          <w:sz w:val="22"/>
        </w:rPr>
        <w:t xml:space="preserve">缩短至 ≤ </w:t>
      </w:r>
      <w:r>
        <w:rPr>
          <w:sz w:val="22"/>
        </w:rPr>
        <w:t xml:space="preserve">30 </w:t>
      </w:r>
      <w:r>
        <w:rPr>
          <w:sz w:val="22"/>
        </w:rPr>
        <w:t>分钟。如甲方预算允许且评估必要</w:t>
      </w:r>
      <w:r>
        <w:rPr>
          <w:sz w:val="22"/>
        </w:rPr>
        <w:t>,</w:t>
      </w:r>
      <w:r>
        <w:rPr>
          <w:sz w:val="22"/>
        </w:rPr>
        <w:t>乙方可提供基于双机热备</w:t>
      </w:r>
      <w:r>
        <w:rPr>
          <w:sz w:val="22"/>
        </w:rPr>
        <w:t>(</w:t>
      </w:r>
      <w:r>
        <w:rPr>
          <w:sz w:val="22"/>
        </w:rPr>
        <w:t xml:space="preserve">主备进程 </w:t>
      </w:r>
      <w:r>
        <w:rPr>
          <w:sz w:val="22"/>
        </w:rPr>
        <w:t xml:space="preserve">+ Keepalived </w:t>
      </w:r>
      <w:r>
        <w:rPr>
          <w:sz w:val="22"/>
        </w:rPr>
        <w:t xml:space="preserve">虚 </w:t>
      </w:r>
      <w:r>
        <w:rPr>
          <w:sz w:val="22"/>
        </w:rPr>
        <w:t>IP)</w:t>
      </w:r>
      <w:r>
        <w:rPr>
          <w:sz w:val="22"/>
        </w:rPr>
        <w:t>的高可用配置</w:t>
      </w:r>
      <w:r>
        <w:rPr>
          <w:sz w:val="22"/>
        </w:rPr>
        <w:t>,</w:t>
      </w:r>
      <w:r>
        <w:rPr>
          <w:sz w:val="22"/>
        </w:rPr>
        <w:t>商务报价单独计列。</w:t>
      </w:r>
    </w:p>
    <w:p>
      <w:pPr>
        <w:pStyle w:val="Heading3"/>
        <w:spacing w:lineRule="exact" w:line="360" w:before="180" w:after="60"/>
        <w:rPr/>
      </w:pPr>
      <w:r>
        <w:rPr>
          <w:b/>
          <w:sz w:val="24"/>
        </w:rPr>
        <w:t xml:space="preserve">11.8.7 IT </w:t>
      </w:r>
      <w:r>
        <w:rPr>
          <w:b/>
          <w:sz w:val="24"/>
        </w:rPr>
        <w:t>安全升级</w:t>
      </w:r>
    </w:p>
    <w:p>
      <w:pPr>
        <w:pStyle w:val="Normal"/>
        <w:spacing w:lineRule="exact" w:line="320" w:before="40" w:after="40"/>
        <w:ind w:firstLine="420"/>
        <w:rPr/>
      </w:pPr>
      <w:r>
        <w:rPr>
          <w:b/>
          <w:sz w:val="22"/>
        </w:rPr>
        <w:t xml:space="preserve">(1) </w:t>
      </w:r>
      <w:r>
        <w:rPr>
          <w:b/>
          <w:sz w:val="22"/>
        </w:rPr>
        <w:t xml:space="preserve">全链路 </w:t>
      </w:r>
      <w:r>
        <w:rPr>
          <w:b/>
          <w:sz w:val="22"/>
        </w:rPr>
        <w:t xml:space="preserve">HTTPS </w:t>
      </w:r>
      <w:r>
        <w:rPr>
          <w:b/>
          <w:sz w:val="22"/>
        </w:rPr>
        <w:t>加密</w:t>
      </w:r>
      <w:r>
        <w:rPr>
          <w:b/>
          <w:sz w:val="22"/>
        </w:rPr>
        <w:t>:</w:t>
      </w:r>
      <w:r>
        <w:rPr>
          <w:sz w:val="22"/>
        </w:rPr>
        <w:t xml:space="preserve">Web </w:t>
      </w:r>
      <w:r>
        <w:rPr>
          <w:sz w:val="22"/>
        </w:rPr>
        <w:t>平台、</w:t>
      </w:r>
      <w:r>
        <w:rPr>
          <w:sz w:val="22"/>
        </w:rPr>
        <w:t xml:space="preserve">WSS </w:t>
      </w:r>
      <w:r>
        <w:rPr>
          <w:sz w:val="22"/>
        </w:rPr>
        <w:t>推送、</w:t>
      </w:r>
      <w:r>
        <w:rPr>
          <w:sz w:val="22"/>
        </w:rPr>
        <w:t xml:space="preserve">API </w:t>
      </w:r>
      <w:r>
        <w:rPr>
          <w:sz w:val="22"/>
        </w:rPr>
        <w:t xml:space="preserve">调用全部强制启用 </w:t>
      </w:r>
      <w:r>
        <w:rPr>
          <w:sz w:val="22"/>
        </w:rPr>
        <w:t xml:space="preserve">TLS 1.2+ </w:t>
      </w:r>
      <w:r>
        <w:rPr>
          <w:sz w:val="22"/>
        </w:rPr>
        <w:t>加密</w:t>
      </w:r>
      <w:r>
        <w:rPr>
          <w:sz w:val="22"/>
        </w:rPr>
        <w:t>(</w:t>
      </w:r>
      <w:r>
        <w:rPr>
          <w:sz w:val="22"/>
        </w:rPr>
        <w:t>响应</w:t>
      </w:r>
      <w:r>
        <w:rPr>
          <w:sz w:val="22"/>
        </w:rPr>
        <w:t>§3.4(15)),</w:t>
      </w:r>
      <w:r>
        <w:rPr>
          <w:sz w:val="22"/>
        </w:rPr>
        <w:t xml:space="preserve">禁用 </w:t>
      </w:r>
      <w:r>
        <w:rPr>
          <w:sz w:val="22"/>
        </w:rPr>
        <w:t xml:space="preserve">TLS 1.0/1.1 </w:t>
      </w:r>
      <w:r>
        <w:rPr>
          <w:sz w:val="22"/>
        </w:rPr>
        <w:t>与不安全密码套件</w:t>
      </w:r>
      <w:r>
        <w:rPr>
          <w:sz w:val="22"/>
        </w:rPr>
        <w:t>,</w:t>
      </w:r>
      <w:r>
        <w:rPr>
          <w:sz w:val="22"/>
        </w:rPr>
        <w:t xml:space="preserve">使用 </w:t>
      </w:r>
      <w:r>
        <w:rPr>
          <w:sz w:val="22"/>
        </w:rPr>
        <w:t xml:space="preserve">CCEC </w:t>
      </w:r>
      <w:r>
        <w:rPr>
          <w:sz w:val="22"/>
        </w:rPr>
        <w:t xml:space="preserve">内部 </w:t>
      </w:r>
      <w:r>
        <w:rPr>
          <w:sz w:val="22"/>
        </w:rPr>
        <w:t xml:space="preserve">PKI </w:t>
      </w:r>
      <w:r>
        <w:rPr>
          <w:sz w:val="22"/>
        </w:rPr>
        <w:t>颁发的服务器证书。</w:t>
      </w:r>
      <w:r>
        <w:rPr>
          <w:sz w:val="22"/>
        </w:rPr>
        <w:t xml:space="preserve">HTTP 80 </w:t>
      </w:r>
      <w:r>
        <w:rPr>
          <w:sz w:val="22"/>
        </w:rPr>
        <w:t xml:space="preserve">端口 </w:t>
      </w:r>
      <w:r>
        <w:rPr>
          <w:sz w:val="22"/>
        </w:rPr>
        <w:t xml:space="preserve">301 </w:t>
      </w:r>
      <w:r>
        <w:rPr>
          <w:sz w:val="22"/>
        </w:rPr>
        <w:t xml:space="preserve">强制跳转到 </w:t>
      </w:r>
      <w:r>
        <w:rPr>
          <w:sz w:val="22"/>
        </w:rPr>
        <w:t>HTTPS 443</w:t>
      </w:r>
      <w:r>
        <w:rPr>
          <w:sz w:val="22"/>
        </w:rPr>
        <w:t>。</w:t>
      </w:r>
    </w:p>
    <w:p>
      <w:pPr>
        <w:pStyle w:val="Normal"/>
        <w:spacing w:lineRule="exact" w:line="320" w:before="40" w:after="40"/>
        <w:ind w:firstLine="420"/>
        <w:rPr/>
      </w:pPr>
      <w:r>
        <w:rPr>
          <w:b/>
          <w:sz w:val="22"/>
        </w:rPr>
        <w:t xml:space="preserve">(2) </w:t>
      </w:r>
      <w:r>
        <w:rPr>
          <w:b/>
          <w:sz w:val="22"/>
        </w:rPr>
        <w:t>统一身份认证</w:t>
      </w:r>
      <w:r>
        <w:rPr>
          <w:b/>
          <w:sz w:val="22"/>
        </w:rPr>
        <w:t>:</w:t>
      </w:r>
      <w:r>
        <w:rPr>
          <w:sz w:val="22"/>
        </w:rPr>
        <w:t xml:space="preserve">Web </w:t>
      </w:r>
      <w:r>
        <w:rPr>
          <w:sz w:val="22"/>
        </w:rPr>
        <w:t xml:space="preserve">平台对接 </w:t>
      </w:r>
      <w:r>
        <w:rPr>
          <w:sz w:val="22"/>
        </w:rPr>
        <w:t xml:space="preserve">CCEC </w:t>
      </w:r>
      <w:r>
        <w:rPr>
          <w:sz w:val="22"/>
        </w:rPr>
        <w:t xml:space="preserve">微软 </w:t>
      </w:r>
      <w:r>
        <w:rPr>
          <w:sz w:val="22"/>
        </w:rPr>
        <w:t xml:space="preserve">AD </w:t>
      </w:r>
      <w:r>
        <w:rPr>
          <w:sz w:val="22"/>
        </w:rPr>
        <w:t>域</w:t>
      </w:r>
      <w:r>
        <w:rPr>
          <w:sz w:val="22"/>
        </w:rPr>
        <w:t xml:space="preserve">(LDAP TCP 389/636 </w:t>
      </w:r>
      <w:r>
        <w:rPr>
          <w:sz w:val="22"/>
        </w:rPr>
        <w:t xml:space="preserve">或 </w:t>
      </w:r>
      <w:r>
        <w:rPr>
          <w:sz w:val="22"/>
        </w:rPr>
        <w:t>SAML 2.0 over HTTPS),</w:t>
      </w:r>
      <w:r>
        <w:rPr>
          <w:sz w:val="22"/>
        </w:rPr>
        <w:t xml:space="preserve">所有用户使用 </w:t>
      </w:r>
      <w:r>
        <w:rPr>
          <w:sz w:val="22"/>
        </w:rPr>
        <w:t xml:space="preserve">Windows </w:t>
      </w:r>
      <w:r>
        <w:rPr>
          <w:sz w:val="22"/>
        </w:rPr>
        <w:t>域账号登录</w:t>
      </w:r>
      <w:r>
        <w:rPr>
          <w:sz w:val="22"/>
        </w:rPr>
        <w:t>,</w:t>
      </w:r>
      <w:r>
        <w:rPr>
          <w:sz w:val="22"/>
        </w:rPr>
        <w:t>不新增额外账号。</w:t>
      </w:r>
      <w:r>
        <w:rPr>
          <w:sz w:val="22"/>
        </w:rPr>
        <w:t xml:space="preserve">SSO </w:t>
      </w:r>
      <w:r>
        <w:rPr>
          <w:sz w:val="22"/>
        </w:rPr>
        <w:t xml:space="preserve">单点登录与 </w:t>
      </w:r>
      <w:r>
        <w:rPr>
          <w:sz w:val="22"/>
        </w:rPr>
        <w:t xml:space="preserve">CCEC </w:t>
      </w:r>
      <w:r>
        <w:rPr>
          <w:sz w:val="22"/>
        </w:rPr>
        <w:t>现有系统贯通。本地默认管理员账号在系统部署完成后强制禁用。</w:t>
      </w:r>
    </w:p>
    <w:p>
      <w:pPr>
        <w:pStyle w:val="Normal"/>
        <w:spacing w:lineRule="exact" w:line="320" w:before="40" w:after="40"/>
        <w:ind w:firstLine="420"/>
        <w:rPr/>
      </w:pPr>
      <w:r>
        <w:rPr>
          <w:b/>
          <w:sz w:val="22"/>
        </w:rPr>
        <w:t xml:space="preserve">(3) </w:t>
      </w:r>
      <w:r>
        <w:rPr>
          <w:b/>
          <w:sz w:val="22"/>
        </w:rPr>
        <w:t>完整日志审计</w:t>
      </w:r>
      <w:r>
        <w:rPr>
          <w:b/>
          <w:sz w:val="22"/>
        </w:rPr>
        <w:t>:</w:t>
      </w:r>
      <w:r>
        <w:rPr>
          <w:sz w:val="22"/>
        </w:rPr>
        <w:t>记录以下行为日志</w:t>
      </w:r>
      <w:r>
        <w:rPr>
          <w:sz w:val="22"/>
        </w:rPr>
        <w:t>(</w:t>
      </w:r>
      <w:r>
        <w:rPr>
          <w:sz w:val="22"/>
        </w:rPr>
        <w:t xml:space="preserve">保留 ≥ </w:t>
      </w:r>
      <w:r>
        <w:rPr>
          <w:sz w:val="22"/>
        </w:rPr>
        <w:t xml:space="preserve">6 </w:t>
      </w:r>
      <w:r>
        <w:rPr>
          <w:sz w:val="22"/>
        </w:rPr>
        <w:t>个月</w:t>
      </w:r>
      <w:r>
        <w:rPr>
          <w:sz w:val="22"/>
        </w:rPr>
        <w:t>,</w:t>
      </w:r>
      <w:r>
        <w:rPr>
          <w:sz w:val="22"/>
        </w:rPr>
        <w:t xml:space="preserve">可对接甲方 </w:t>
      </w:r>
      <w:r>
        <w:rPr>
          <w:sz w:val="22"/>
        </w:rPr>
        <w:t xml:space="preserve">SIEM </w:t>
      </w:r>
      <w:r>
        <w:rPr>
          <w:sz w:val="22"/>
        </w:rPr>
        <w:t>平台</w:t>
      </w:r>
      <w:r>
        <w:rPr>
          <w:sz w:val="22"/>
        </w:rPr>
        <w:t xml:space="preserve">):① </w:t>
      </w:r>
      <w:r>
        <w:rPr>
          <w:sz w:val="22"/>
        </w:rPr>
        <w:t>用户登录</w:t>
      </w:r>
      <w:r>
        <w:rPr>
          <w:sz w:val="22"/>
        </w:rPr>
        <w:t>/</w:t>
      </w:r>
      <w:r>
        <w:rPr>
          <w:sz w:val="22"/>
        </w:rPr>
        <w:t>登出</w:t>
      </w:r>
      <w:r>
        <w:rPr>
          <w:sz w:val="22"/>
        </w:rPr>
        <w:t>(</w:t>
      </w:r>
      <w:r>
        <w:rPr>
          <w:sz w:val="22"/>
        </w:rPr>
        <w:t xml:space="preserve">成功 </w:t>
      </w:r>
      <w:r>
        <w:rPr>
          <w:sz w:val="22"/>
        </w:rPr>
        <w:t xml:space="preserve">+ </w:t>
      </w:r>
      <w:r>
        <w:rPr>
          <w:sz w:val="22"/>
        </w:rPr>
        <w:t>失败</w:t>
      </w:r>
      <w:r>
        <w:rPr>
          <w:sz w:val="22"/>
        </w:rPr>
        <w:t xml:space="preserve">);② CT </w:t>
      </w:r>
      <w:r>
        <w:rPr>
          <w:sz w:val="22"/>
        </w:rPr>
        <w:t>参数修改</w:t>
      </w:r>
      <w:r>
        <w:rPr>
          <w:sz w:val="22"/>
        </w:rPr>
        <w:t>(</w:t>
      </w:r>
      <w:r>
        <w:rPr>
          <w:sz w:val="22"/>
        </w:rPr>
        <w:t>谁、何时、改了什么</w:t>
      </w:r>
      <w:r>
        <w:rPr>
          <w:sz w:val="22"/>
        </w:rPr>
        <w:t xml:space="preserve">);③ </w:t>
      </w:r>
      <w:r>
        <w:rPr>
          <w:sz w:val="22"/>
        </w:rPr>
        <w:t>工位配置变更</w:t>
      </w:r>
      <w:r>
        <w:rPr>
          <w:sz w:val="22"/>
        </w:rPr>
        <w:t>(</w:t>
      </w:r>
      <w:r>
        <w:rPr>
          <w:sz w:val="22"/>
        </w:rPr>
        <w:t>工位增删、机型映射调整</w:t>
      </w:r>
      <w:r>
        <w:rPr>
          <w:sz w:val="22"/>
        </w:rPr>
        <w:t xml:space="preserve">);④ </w:t>
      </w:r>
      <w:r>
        <w:rPr>
          <w:sz w:val="22"/>
        </w:rPr>
        <w:t>告警确认</w:t>
      </w:r>
      <w:r>
        <w:rPr>
          <w:sz w:val="22"/>
        </w:rPr>
        <w:t>(</w:t>
      </w:r>
      <w:r>
        <w:rPr>
          <w:sz w:val="22"/>
        </w:rPr>
        <w:t xml:space="preserve">告警 </w:t>
      </w:r>
      <w:r>
        <w:rPr>
          <w:sz w:val="22"/>
        </w:rPr>
        <w:t>ID</w:t>
      </w:r>
      <w:r>
        <w:rPr>
          <w:sz w:val="22"/>
        </w:rPr>
        <w:t>、确认人、确认时间</w:t>
      </w:r>
      <w:r>
        <w:rPr>
          <w:sz w:val="22"/>
        </w:rPr>
        <w:t xml:space="preserve">);⑤ </w:t>
      </w:r>
      <w:r>
        <w:rPr>
          <w:sz w:val="22"/>
        </w:rPr>
        <w:t>系统异常</w:t>
      </w:r>
      <w:r>
        <w:rPr>
          <w:sz w:val="22"/>
        </w:rPr>
        <w:t>(</w:t>
      </w:r>
      <w:r>
        <w:rPr>
          <w:sz w:val="22"/>
        </w:rPr>
        <w:t>进程崩溃、</w:t>
      </w:r>
      <w:r>
        <w:rPr>
          <w:sz w:val="22"/>
        </w:rPr>
        <w:t xml:space="preserve">PLC </w:t>
      </w:r>
      <w:r>
        <w:rPr>
          <w:sz w:val="22"/>
        </w:rPr>
        <w:t>断线、</w:t>
      </w:r>
      <w:r>
        <w:rPr>
          <w:sz w:val="22"/>
        </w:rPr>
        <w:t xml:space="preserve">Redis </w:t>
      </w:r>
      <w:r>
        <w:rPr>
          <w:sz w:val="22"/>
        </w:rPr>
        <w:t>异常、</w:t>
      </w:r>
      <w:r>
        <w:rPr>
          <w:sz w:val="22"/>
        </w:rPr>
        <w:t xml:space="preserve">Oracle </w:t>
      </w:r>
      <w:r>
        <w:rPr>
          <w:sz w:val="22"/>
        </w:rPr>
        <w:t>异常</w:t>
      </w:r>
      <w:r>
        <w:rPr>
          <w:sz w:val="22"/>
        </w:rPr>
        <w:t xml:space="preserve">);⑥ </w:t>
      </w:r>
      <w:r>
        <w:rPr>
          <w:sz w:val="22"/>
        </w:rPr>
        <w:t>权限变更</w:t>
      </w:r>
      <w:r>
        <w:rPr>
          <w:sz w:val="22"/>
        </w:rPr>
        <w:t>(</w:t>
      </w:r>
      <w:r>
        <w:rPr>
          <w:sz w:val="22"/>
        </w:rPr>
        <w:t>角色分配</w:t>
      </w:r>
      <w:r>
        <w:rPr>
          <w:sz w:val="22"/>
        </w:rPr>
        <w:t>/</w:t>
      </w:r>
      <w:r>
        <w:rPr>
          <w:sz w:val="22"/>
        </w:rPr>
        <w:t>收回</w:t>
      </w:r>
      <w:r>
        <w:rPr>
          <w:sz w:val="22"/>
        </w:rPr>
        <w:t xml:space="preserve">);⑦ </w:t>
      </w:r>
      <w:r>
        <w:rPr>
          <w:sz w:val="22"/>
        </w:rPr>
        <w:t>数据导出</w:t>
      </w:r>
      <w:r>
        <w:rPr>
          <w:sz w:val="22"/>
        </w:rPr>
        <w:t>(</w:t>
      </w:r>
      <w:r>
        <w:rPr>
          <w:sz w:val="22"/>
        </w:rPr>
        <w:t>谁、何时、导出了什么</w:t>
      </w:r>
      <w:r>
        <w:rPr>
          <w:sz w:val="22"/>
        </w:rPr>
        <w:t>)</w:t>
      </w:r>
      <w:r>
        <w:rPr>
          <w:sz w:val="22"/>
        </w:rPr>
        <w:t>。</w:t>
      </w:r>
    </w:p>
    <w:p>
      <w:pPr>
        <w:pStyle w:val="Normal"/>
        <w:spacing w:lineRule="exact" w:line="320" w:before="40" w:after="40"/>
        <w:ind w:firstLine="420"/>
        <w:rPr/>
      </w:pPr>
      <w:r>
        <w:rPr>
          <w:b/>
          <w:sz w:val="22"/>
        </w:rPr>
        <w:t xml:space="preserve">(4) </w:t>
      </w:r>
      <w:r>
        <w:rPr>
          <w:b/>
          <w:sz w:val="22"/>
        </w:rPr>
        <w:t>网络物理隔离</w:t>
      </w:r>
      <w:r>
        <w:rPr>
          <w:b/>
          <w:sz w:val="22"/>
        </w:rPr>
        <w:t>:</w:t>
      </w:r>
      <w:r>
        <w:rPr>
          <w:sz w:val="22"/>
        </w:rPr>
        <w:t xml:space="preserve">工控机扩展网卡 </w:t>
      </w:r>
      <w:r>
        <w:rPr>
          <w:sz w:val="22"/>
        </w:rPr>
        <w:t xml:space="preserve">eth2 </w:t>
      </w:r>
      <w:r>
        <w:rPr>
          <w:sz w:val="22"/>
        </w:rPr>
        <w:t xml:space="preserve">是接入 </w:t>
      </w:r>
      <w:r>
        <w:rPr>
          <w:sz w:val="22"/>
        </w:rPr>
        <w:t xml:space="preserve">IT </w:t>
      </w:r>
      <w:r>
        <w:rPr>
          <w:sz w:val="22"/>
        </w:rPr>
        <w:t>管理网的唯一通道</w:t>
      </w:r>
      <w:r>
        <w:rPr>
          <w:sz w:val="22"/>
        </w:rPr>
        <w:t>,</w:t>
      </w:r>
      <w:r>
        <w:rPr>
          <w:sz w:val="22"/>
        </w:rPr>
        <w:t xml:space="preserve">禁止 </w:t>
      </w:r>
      <w:r>
        <w:rPr>
          <w:sz w:val="22"/>
        </w:rPr>
        <w:t xml:space="preserve">PLC </w:t>
      </w:r>
      <w:r>
        <w:rPr>
          <w:sz w:val="22"/>
        </w:rPr>
        <w:t xml:space="preserve">网与 </w:t>
      </w:r>
      <w:r>
        <w:rPr>
          <w:sz w:val="22"/>
        </w:rPr>
        <w:t xml:space="preserve">IT </w:t>
      </w:r>
      <w:r>
        <w:rPr>
          <w:sz w:val="22"/>
        </w:rPr>
        <w:t>网直接通信</w:t>
      </w:r>
      <w:r>
        <w:rPr>
          <w:sz w:val="22"/>
        </w:rPr>
        <w:t>,</w:t>
      </w:r>
      <w:r>
        <w:rPr>
          <w:sz w:val="22"/>
        </w:rPr>
        <w:t>所有跨域数据都通过工控机的边缘采集服务做受控代理。工控机本身不承担网络转发功能</w:t>
      </w:r>
      <w:r>
        <w:rPr>
          <w:sz w:val="22"/>
        </w:rPr>
        <w:t>(</w:t>
      </w:r>
      <w:r>
        <w:rPr>
          <w:sz w:val="22"/>
        </w:rPr>
        <w:t xml:space="preserve">关闭 </w:t>
      </w:r>
      <w:r>
        <w:rPr>
          <w:sz w:val="22"/>
        </w:rPr>
        <w:t>IP Forward),</w:t>
      </w:r>
      <w:r>
        <w:rPr>
          <w:sz w:val="22"/>
        </w:rPr>
        <w:t>消除</w:t>
      </w:r>
      <w:r>
        <w:rPr>
          <w:sz w:val="22"/>
        </w:rPr>
        <w:t>"</w:t>
      </w:r>
      <w:r>
        <w:rPr>
          <w:sz w:val="22"/>
        </w:rPr>
        <w:t>工控机双向转发</w:t>
      </w:r>
      <w:r>
        <w:rPr>
          <w:sz w:val="22"/>
        </w:rPr>
        <w:t>"</w:t>
      </w:r>
      <w:r>
        <w:rPr>
          <w:sz w:val="22"/>
        </w:rPr>
        <w:t xml:space="preserve">的 </w:t>
      </w:r>
      <w:r>
        <w:rPr>
          <w:sz w:val="22"/>
        </w:rPr>
        <w:t xml:space="preserve">IT </w:t>
      </w:r>
      <w:r>
        <w:rPr>
          <w:sz w:val="22"/>
        </w:rPr>
        <w:t>安全违规风险。</w:t>
      </w:r>
    </w:p>
    <w:p>
      <w:pPr>
        <w:pStyle w:val="Heading3"/>
        <w:spacing w:lineRule="exact" w:line="360" w:before="180" w:after="60"/>
        <w:rPr/>
      </w:pPr>
      <w:r>
        <w:rPr>
          <w:b/>
          <w:sz w:val="24"/>
        </w:rPr>
        <w:t xml:space="preserve">11.8.8 PLC </w:t>
      </w:r>
      <w:r>
        <w:rPr>
          <w:b/>
          <w:sz w:val="24"/>
        </w:rPr>
        <w:t>数据接口协议固化</w:t>
      </w:r>
      <w:r>
        <w:rPr>
          <w:b/>
          <w:sz w:val="24"/>
        </w:rPr>
        <w:t>(</w:t>
      </w:r>
      <w:r>
        <w:rPr>
          <w:b/>
          <w:sz w:val="24"/>
        </w:rPr>
        <w:t>实施阶段必备文档</w:t>
      </w:r>
      <w:r>
        <w:rPr>
          <w:b/>
          <w:sz w:val="24"/>
        </w:rPr>
        <w:t>)</w:t>
      </w:r>
    </w:p>
    <w:p>
      <w:pPr>
        <w:pStyle w:val="Normal"/>
        <w:spacing w:lineRule="exact" w:line="320" w:before="60" w:after="60"/>
        <w:ind w:firstLine="420"/>
        <w:rPr/>
      </w:pPr>
      <w:r>
        <w:rPr>
          <w:sz w:val="22"/>
        </w:rPr>
        <w:t xml:space="preserve">评审专家强调实施阶段最大风险是 </w:t>
      </w:r>
      <w:r>
        <w:rPr>
          <w:sz w:val="22"/>
        </w:rPr>
        <w:t xml:space="preserve">PLC </w:t>
      </w:r>
      <w:r>
        <w:rPr>
          <w:sz w:val="22"/>
        </w:rPr>
        <w:t>变量频繁变化</w:t>
      </w:r>
      <w:r>
        <w:rPr>
          <w:sz w:val="22"/>
        </w:rPr>
        <w:t>,</w:t>
      </w:r>
      <w:r>
        <w:rPr>
          <w:sz w:val="22"/>
        </w:rPr>
        <w:t xml:space="preserve">本方案固化 </w:t>
      </w:r>
      <w:r>
        <w:rPr>
          <w:sz w:val="22"/>
        </w:rPr>
        <w:t xml:space="preserve">PLC </w:t>
      </w:r>
      <w:r>
        <w:rPr>
          <w:sz w:val="22"/>
        </w:rPr>
        <w:t>数据接口协议</w:t>
      </w:r>
      <w:r>
        <w:rPr>
          <w:sz w:val="22"/>
        </w:rPr>
        <w:t>,</w:t>
      </w:r>
      <w:r>
        <w:rPr>
          <w:sz w:val="22"/>
        </w:rPr>
        <w:t xml:space="preserve">要求双方在合同签订后 </w:t>
      </w:r>
      <w:r>
        <w:rPr>
          <w:sz w:val="22"/>
        </w:rPr>
        <w:t xml:space="preserve">10 </w:t>
      </w:r>
      <w:r>
        <w:rPr>
          <w:sz w:val="22"/>
        </w:rPr>
        <w:t>个工作日内联合签署《</w:t>
      </w:r>
      <w:r>
        <w:rPr>
          <w:sz w:val="22"/>
        </w:rPr>
        <w:t xml:space="preserve">PLC </w:t>
      </w:r>
      <w:r>
        <w:rPr>
          <w:sz w:val="22"/>
        </w:rPr>
        <w:t>数据接口协议文档》并冻结</w:t>
      </w:r>
      <w:r>
        <w:rPr>
          <w:sz w:val="22"/>
        </w:rPr>
        <w:t>,</w:t>
      </w:r>
      <w:r>
        <w:rPr>
          <w:sz w:val="22"/>
        </w:rPr>
        <w:t>签署后任何变更走严格的变更管理流程</w:t>
      </w:r>
      <w:r>
        <w:rPr>
          <w:sz w:val="22"/>
        </w:rPr>
        <w:t>:</w:t>
      </w:r>
    </w:p>
    <w:p>
      <w:pPr>
        <w:pStyle w:val="Normal"/>
        <w:spacing w:lineRule="exact" w:line="320" w:before="40" w:after="40"/>
        <w:ind w:firstLine="420"/>
        <w:rPr/>
      </w:pPr>
      <w:r>
        <w:rPr>
          <w:sz w:val="22"/>
        </w:rPr>
        <w:t xml:space="preserve">(1) </w:t>
      </w:r>
      <w:r>
        <w:rPr>
          <w:sz w:val="22"/>
        </w:rPr>
        <w:t>文档内容包含</w:t>
      </w:r>
      <w:r>
        <w:rPr>
          <w:sz w:val="22"/>
        </w:rPr>
        <w:t xml:space="preserve">:DB </w:t>
      </w:r>
      <w:r>
        <w:rPr>
          <w:sz w:val="22"/>
        </w:rPr>
        <w:t>块号</w:t>
      </w:r>
      <w:r>
        <w:rPr>
          <w:sz w:val="22"/>
        </w:rPr>
        <w:t>(</w:t>
      </w:r>
      <w:r>
        <w:rPr>
          <w:sz w:val="22"/>
        </w:rPr>
        <w:t xml:space="preserve">建议 </w:t>
      </w:r>
      <w:r>
        <w:rPr>
          <w:sz w:val="22"/>
        </w:rPr>
        <w:t xml:space="preserve">DB900 </w:t>
      </w:r>
      <w:r>
        <w:rPr>
          <w:sz w:val="22"/>
        </w:rPr>
        <w:t>统一镜像</w:t>
      </w:r>
      <w:r>
        <w:rPr>
          <w:sz w:val="22"/>
        </w:rPr>
        <w:t>)</w:t>
      </w:r>
      <w:r>
        <w:rPr>
          <w:sz w:val="22"/>
        </w:rPr>
        <w:t>、字段偏移地址、字段名称</w:t>
      </w:r>
      <w:r>
        <w:rPr>
          <w:sz w:val="22"/>
        </w:rPr>
        <w:t>(</w:t>
      </w:r>
      <w:r>
        <w:rPr>
          <w:sz w:val="22"/>
        </w:rPr>
        <w:t>中文</w:t>
      </w:r>
      <w:r>
        <w:rPr>
          <w:sz w:val="22"/>
        </w:rPr>
        <w:t>+</w:t>
      </w:r>
      <w:r>
        <w:rPr>
          <w:sz w:val="22"/>
        </w:rPr>
        <w:t>英文</w:t>
      </w:r>
      <w:r>
        <w:rPr>
          <w:sz w:val="22"/>
        </w:rPr>
        <w:t>)</w:t>
      </w:r>
      <w:r>
        <w:rPr>
          <w:sz w:val="22"/>
        </w:rPr>
        <w:t>、数据类型</w:t>
      </w:r>
      <w:r>
        <w:rPr>
          <w:sz w:val="22"/>
        </w:rPr>
        <w:t>(BOOL/INT/DINT/REAL/STRING)</w:t>
      </w:r>
      <w:r>
        <w:rPr>
          <w:sz w:val="22"/>
        </w:rPr>
        <w:t>、字段单位、变量说明、采集触发条件、数据更新频率</w:t>
      </w:r>
      <w:r>
        <w:rPr>
          <w:sz w:val="22"/>
        </w:rPr>
        <w:t xml:space="preserve">;(2) </w:t>
      </w:r>
      <w:r>
        <w:rPr>
          <w:sz w:val="22"/>
        </w:rPr>
        <w:t>文档形式</w:t>
      </w:r>
      <w:r>
        <w:rPr>
          <w:sz w:val="22"/>
        </w:rPr>
        <w:t xml:space="preserve">:Excel </w:t>
      </w:r>
      <w:r>
        <w:rPr>
          <w:sz w:val="22"/>
        </w:rPr>
        <w:t xml:space="preserve">表格附 </w:t>
      </w:r>
      <w:r>
        <w:rPr>
          <w:sz w:val="22"/>
        </w:rPr>
        <w:t xml:space="preserve">PDF </w:t>
      </w:r>
      <w:r>
        <w:rPr>
          <w:sz w:val="22"/>
        </w:rPr>
        <w:t>签字版</w:t>
      </w:r>
      <w:r>
        <w:rPr>
          <w:sz w:val="22"/>
        </w:rPr>
        <w:t>,</w:t>
      </w:r>
      <w:r>
        <w:rPr>
          <w:sz w:val="22"/>
        </w:rPr>
        <w:t>作为合同附件</w:t>
      </w:r>
      <w:r>
        <w:rPr>
          <w:sz w:val="22"/>
        </w:rPr>
        <w:t>,</w:t>
      </w:r>
      <w:r>
        <w:rPr>
          <w:sz w:val="22"/>
        </w:rPr>
        <w:t>双方加盖公章</w:t>
      </w:r>
      <w:r>
        <w:rPr>
          <w:sz w:val="22"/>
        </w:rPr>
        <w:t xml:space="preserve">;(3) </w:t>
      </w:r>
      <w:r>
        <w:rPr>
          <w:sz w:val="22"/>
        </w:rPr>
        <w:t>变更流程</w:t>
      </w:r>
      <w:r>
        <w:rPr>
          <w:sz w:val="22"/>
        </w:rPr>
        <w:t>:</w:t>
      </w:r>
      <w:r>
        <w:rPr>
          <w:sz w:val="22"/>
        </w:rPr>
        <w:t>任何字段修改必须双方书面确认</w:t>
      </w:r>
      <w:r>
        <w:rPr>
          <w:sz w:val="22"/>
        </w:rPr>
        <w:t>,</w:t>
      </w:r>
      <w:r>
        <w:rPr>
          <w:sz w:val="22"/>
        </w:rPr>
        <w:t xml:space="preserve">提前 </w:t>
      </w:r>
      <w:r>
        <w:rPr>
          <w:sz w:val="22"/>
        </w:rPr>
        <w:t xml:space="preserve">5 </w:t>
      </w:r>
      <w:r>
        <w:rPr>
          <w:sz w:val="22"/>
        </w:rPr>
        <w:t>个工作日通知</w:t>
      </w:r>
      <w:r>
        <w:rPr>
          <w:sz w:val="22"/>
        </w:rPr>
        <w:t>,</w:t>
      </w:r>
      <w:r>
        <w:rPr>
          <w:sz w:val="22"/>
        </w:rPr>
        <w:t>乙方完成代码同步与回归测试</w:t>
      </w:r>
      <w:r>
        <w:rPr>
          <w:sz w:val="22"/>
        </w:rPr>
        <w:t>,</w:t>
      </w:r>
      <w:r>
        <w:rPr>
          <w:sz w:val="22"/>
        </w:rPr>
        <w:t>确认无影响后切换</w:t>
      </w:r>
      <w:r>
        <w:rPr>
          <w:sz w:val="22"/>
        </w:rPr>
        <w:t xml:space="preserve">;(4) </w:t>
      </w:r>
      <w:r>
        <w:rPr>
          <w:sz w:val="22"/>
        </w:rPr>
        <w:t>版本管理</w:t>
      </w:r>
      <w:r>
        <w:rPr>
          <w:sz w:val="22"/>
        </w:rPr>
        <w:t>:</w:t>
      </w:r>
      <w:r>
        <w:rPr>
          <w:sz w:val="22"/>
        </w:rPr>
        <w:t xml:space="preserve">接口文档采用 </w:t>
      </w:r>
      <w:r>
        <w:rPr>
          <w:sz w:val="22"/>
        </w:rPr>
        <w:t>V1.0</w:t>
      </w:r>
      <w:r>
        <w:rPr>
          <w:sz w:val="22"/>
        </w:rPr>
        <w:t>、</w:t>
      </w:r>
      <w:r>
        <w:rPr>
          <w:sz w:val="22"/>
        </w:rPr>
        <w:t>V1.1</w:t>
      </w:r>
      <w:r>
        <w:rPr>
          <w:sz w:val="22"/>
        </w:rPr>
        <w:t>、</w:t>
      </w:r>
      <w:r>
        <w:rPr>
          <w:sz w:val="22"/>
        </w:rPr>
        <w:t xml:space="preserve">V2.0 </w:t>
      </w:r>
      <w:r>
        <w:rPr>
          <w:sz w:val="22"/>
        </w:rPr>
        <w:t>等版本号</w:t>
      </w:r>
      <w:r>
        <w:rPr>
          <w:sz w:val="22"/>
        </w:rPr>
        <w:t>,</w:t>
      </w:r>
      <w:r>
        <w:rPr>
          <w:sz w:val="22"/>
        </w:rPr>
        <w:t>每次变更生成新版本</w:t>
      </w:r>
      <w:r>
        <w:rPr>
          <w:sz w:val="22"/>
        </w:rPr>
        <w:t>,</w:t>
      </w:r>
      <w:r>
        <w:rPr>
          <w:sz w:val="22"/>
        </w:rPr>
        <w:t>旧版本保留作历史追溯。</w:t>
      </w:r>
    </w:p>
    <w:p>
      <w:pPr>
        <w:pStyle w:val="Heading2"/>
        <w:spacing w:lineRule="exact" w:line="360" w:before="240" w:after="120"/>
        <w:rPr/>
      </w:pPr>
      <w:r>
        <w:rPr>
          <w:b/>
          <w:sz w:val="28"/>
        </w:rPr>
        <w:t xml:space="preserve">11.9 V8.4.1 </w:t>
      </w:r>
      <w:r>
        <w:rPr>
          <w:b/>
          <w:sz w:val="28"/>
        </w:rPr>
        <w:t>配套合同附件包</w:t>
      </w:r>
    </w:p>
    <w:p>
      <w:pPr>
        <w:pStyle w:val="Normal"/>
        <w:spacing w:lineRule="exact" w:line="360" w:before="120" w:after="80"/>
        <w:ind w:firstLine="420"/>
        <w:jc w:val="both"/>
        <w:rPr/>
      </w:pPr>
      <w:r>
        <w:rPr>
          <w:sz w:val="22"/>
        </w:rPr>
        <w:t xml:space="preserve">本技术方案 </w:t>
      </w:r>
      <w:r>
        <w:rPr>
          <w:sz w:val="22"/>
        </w:rPr>
        <w:t xml:space="preserve">V8.4.1 </w:t>
      </w:r>
      <w:r>
        <w:rPr>
          <w:sz w:val="22"/>
        </w:rPr>
        <w:t xml:space="preserve">同步发布 </w:t>
      </w:r>
      <w:r>
        <w:rPr>
          <w:sz w:val="22"/>
        </w:rPr>
        <w:t xml:space="preserve">7 </w:t>
      </w:r>
      <w:r>
        <w:rPr>
          <w:sz w:val="22"/>
        </w:rPr>
        <w:t>份配套合同附件</w:t>
      </w:r>
      <w:r>
        <w:rPr>
          <w:sz w:val="22"/>
        </w:rPr>
        <w:t>,</w:t>
      </w:r>
      <w:r>
        <w:rPr>
          <w:sz w:val="22"/>
        </w:rPr>
        <w:t>作为合同签署时的必备文件</w:t>
      </w:r>
      <w:r>
        <w:rPr>
          <w:sz w:val="22"/>
        </w:rPr>
        <w:t>,</w:t>
      </w:r>
      <w:r>
        <w:rPr>
          <w:sz w:val="22"/>
        </w:rPr>
        <w:t>与本技术方案、商务报价书共同构成完整的合同实施依据。各附件用途如下</w:t>
      </w:r>
      <w:r>
        <w:rPr>
          <w:sz w:val="22"/>
        </w:rPr>
        <w:t>:</w:t>
      </w:r>
    </w:p>
    <w:p>
      <w:pPr>
        <w:pStyle w:val="Normal"/>
        <w:spacing w:lineRule="exact" w:line="360" w:before="60" w:after="60"/>
        <w:ind w:firstLine="420"/>
        <w:jc w:val="both"/>
        <w:rPr/>
      </w:pPr>
      <w:r>
        <w:rPr>
          <w:b/>
          <w:sz w:val="22"/>
        </w:rPr>
        <w:t xml:space="preserve">附件 </w:t>
      </w:r>
      <w:r>
        <w:rPr>
          <w:b/>
          <w:sz w:val="22"/>
        </w:rPr>
        <w:t xml:space="preserve">A </w:t>
      </w:r>
      <w:r>
        <w:rPr>
          <w:b/>
          <w:sz w:val="22"/>
        </w:rPr>
        <w:t>《甲乙方实施边界责任矩阵》</w:t>
      </w:r>
      <w:r>
        <w:rPr>
          <w:b/>
          <w:sz w:val="22"/>
        </w:rPr>
        <w:t>:</w:t>
      </w:r>
      <w:r>
        <w:rPr>
          <w:sz w:val="22"/>
        </w:rPr>
        <w:t xml:space="preserve">覆盖项目启动→采购→实施→开发→联调→试运行→质保 </w:t>
      </w:r>
      <w:r>
        <w:rPr>
          <w:sz w:val="22"/>
        </w:rPr>
        <w:t xml:space="preserve">7 </w:t>
      </w:r>
      <w:r>
        <w:rPr>
          <w:sz w:val="22"/>
        </w:rPr>
        <w:t xml:space="preserve">阶段的 </w:t>
      </w:r>
      <w:r>
        <w:rPr>
          <w:sz w:val="22"/>
        </w:rPr>
        <w:t xml:space="preserve">56 </w:t>
      </w:r>
      <w:r>
        <w:rPr>
          <w:sz w:val="22"/>
        </w:rPr>
        <w:t>项任务</w:t>
      </w:r>
      <w:r>
        <w:rPr>
          <w:sz w:val="22"/>
        </w:rPr>
        <w:t>,</w:t>
      </w:r>
      <w:r>
        <w:rPr>
          <w:sz w:val="22"/>
        </w:rPr>
        <w:t>逐项明确甲方</w:t>
      </w:r>
      <w:r>
        <w:rPr>
          <w:sz w:val="22"/>
        </w:rPr>
        <w:t>/</w:t>
      </w:r>
      <w:r>
        <w:rPr>
          <w:sz w:val="22"/>
        </w:rPr>
        <w:t>乙方主责、配合或不参与。彻底消除</w:t>
      </w:r>
      <w:r>
        <w:rPr>
          <w:sz w:val="22"/>
        </w:rPr>
        <w:t>"</w:t>
      </w:r>
      <w:r>
        <w:rPr>
          <w:sz w:val="22"/>
        </w:rPr>
        <w:t>功能默认包含</w:t>
      </w:r>
      <w:r>
        <w:rPr>
          <w:sz w:val="22"/>
        </w:rPr>
        <w:t>"</w:t>
      </w:r>
      <w:r>
        <w:rPr>
          <w:sz w:val="22"/>
        </w:rPr>
        <w:t>、</w:t>
      </w:r>
      <w:r>
        <w:rPr>
          <w:sz w:val="22"/>
        </w:rPr>
        <w:t>"</w:t>
      </w:r>
      <w:r>
        <w:rPr>
          <w:sz w:val="22"/>
        </w:rPr>
        <w:t>责任真空</w:t>
      </w:r>
      <w:r>
        <w:rPr>
          <w:sz w:val="22"/>
        </w:rPr>
        <w:t>"</w:t>
      </w:r>
      <w:r>
        <w:rPr>
          <w:sz w:val="22"/>
        </w:rPr>
        <w:t>的实施风险。</w:t>
      </w:r>
    </w:p>
    <w:p>
      <w:pPr>
        <w:pStyle w:val="Normal"/>
        <w:spacing w:lineRule="exact" w:line="360" w:before="60" w:after="60"/>
        <w:ind w:firstLine="420"/>
        <w:jc w:val="both"/>
        <w:rPr/>
      </w:pPr>
      <w:r>
        <w:rPr>
          <w:b/>
          <w:sz w:val="22"/>
        </w:rPr>
        <w:t xml:space="preserve">附件 </w:t>
      </w:r>
      <w:r>
        <w:rPr>
          <w:b/>
          <w:sz w:val="22"/>
        </w:rPr>
        <w:t xml:space="preserve">B </w:t>
      </w:r>
      <w:r>
        <w:rPr>
          <w:b/>
          <w:sz w:val="22"/>
        </w:rPr>
        <w:t>《第三方软件授权责任说明》</w:t>
      </w:r>
      <w:r>
        <w:rPr>
          <w:b/>
          <w:sz w:val="22"/>
        </w:rPr>
        <w:t>:</w:t>
      </w:r>
      <w:r>
        <w:rPr>
          <w:sz w:val="22"/>
        </w:rPr>
        <w:t xml:space="preserve">22 </w:t>
      </w:r>
      <w:r>
        <w:rPr>
          <w:sz w:val="22"/>
        </w:rPr>
        <w:t>项软件授权清单</w:t>
      </w:r>
      <w:r>
        <w:rPr>
          <w:sz w:val="22"/>
        </w:rPr>
        <w:t>(</w:t>
      </w:r>
      <w:r>
        <w:rPr>
          <w:sz w:val="22"/>
        </w:rPr>
        <w:t>操作系统、数据库、中间件、运行时、证书、</w:t>
      </w:r>
      <w:r>
        <w:rPr>
          <w:sz w:val="22"/>
        </w:rPr>
        <w:t xml:space="preserve">AD/SSO </w:t>
      </w:r>
      <w:r>
        <w:rPr>
          <w:sz w:val="22"/>
        </w:rPr>
        <w:t>等</w:t>
      </w:r>
      <w:r>
        <w:rPr>
          <w:sz w:val="22"/>
        </w:rPr>
        <w:t>),</w:t>
      </w:r>
      <w:r>
        <w:rPr>
          <w:sz w:val="22"/>
        </w:rPr>
        <w:t>逐项明确</w:t>
      </w:r>
      <w:r>
        <w:rPr>
          <w:sz w:val="22"/>
        </w:rPr>
        <w:t>"</w:t>
      </w:r>
      <w:r>
        <w:rPr>
          <w:sz w:val="22"/>
        </w:rPr>
        <w:t>乙方采购</w:t>
      </w:r>
      <w:r>
        <w:rPr>
          <w:sz w:val="22"/>
        </w:rPr>
        <w:t>"</w:t>
      </w:r>
      <w:r>
        <w:rPr>
          <w:sz w:val="22"/>
        </w:rPr>
        <w:t>或</w:t>
      </w:r>
      <w:r>
        <w:rPr>
          <w:sz w:val="22"/>
        </w:rPr>
        <w:t>"</w:t>
      </w:r>
      <w:r>
        <w:rPr>
          <w:sz w:val="22"/>
        </w:rPr>
        <w:t>甲方提供</w:t>
      </w:r>
      <w:r>
        <w:rPr>
          <w:sz w:val="22"/>
        </w:rPr>
        <w:t>"</w:t>
      </w:r>
      <w:r>
        <w:rPr>
          <w:sz w:val="22"/>
        </w:rPr>
        <w:t>。</w:t>
      </w:r>
      <w:r>
        <w:rPr>
          <w:sz w:val="22"/>
        </w:rPr>
        <w:t>Oracle 19c</w:t>
      </w:r>
      <w:r>
        <w:rPr>
          <w:sz w:val="22"/>
        </w:rPr>
        <w:t>、</w:t>
      </w:r>
      <w:r>
        <w:rPr>
          <w:sz w:val="22"/>
        </w:rPr>
        <w:t>Windows Server</w:t>
      </w:r>
      <w:r>
        <w:rPr>
          <w:sz w:val="22"/>
        </w:rPr>
        <w:t>、</w:t>
      </w:r>
      <w:r>
        <w:rPr>
          <w:sz w:val="22"/>
        </w:rPr>
        <w:t xml:space="preserve">SSL </w:t>
      </w:r>
      <w:r>
        <w:rPr>
          <w:sz w:val="22"/>
        </w:rPr>
        <w:t>证书、</w:t>
      </w:r>
      <w:r>
        <w:rPr>
          <w:sz w:val="22"/>
        </w:rPr>
        <w:t xml:space="preserve">AD/SSO </w:t>
      </w:r>
      <w:r>
        <w:rPr>
          <w:sz w:val="22"/>
        </w:rPr>
        <w:t>由甲方提供</w:t>
      </w:r>
      <w:r>
        <w:rPr>
          <w:sz w:val="22"/>
        </w:rPr>
        <w:t>,Windows 11 LTSC</w:t>
      </w:r>
      <w:r>
        <w:rPr>
          <w:sz w:val="22"/>
        </w:rPr>
        <w:t>、</w:t>
      </w:r>
      <w:r>
        <w:rPr>
          <w:sz w:val="22"/>
        </w:rPr>
        <w:t xml:space="preserve">Android 14 </w:t>
      </w:r>
      <w:r>
        <w:rPr>
          <w:sz w:val="22"/>
        </w:rPr>
        <w:t>由乙方随设备交付</w:t>
      </w:r>
      <w:r>
        <w:rPr>
          <w:sz w:val="22"/>
        </w:rPr>
        <w:t>,</w:t>
      </w:r>
      <w:r>
        <w:rPr>
          <w:sz w:val="22"/>
        </w:rPr>
        <w:t>开源组件由乙方合规审查。</w:t>
      </w:r>
    </w:p>
    <w:p>
      <w:pPr>
        <w:pStyle w:val="Normal"/>
        <w:spacing w:lineRule="exact" w:line="360" w:before="60" w:after="60"/>
        <w:ind w:firstLine="420"/>
        <w:jc w:val="both"/>
        <w:rPr/>
      </w:pPr>
      <w:r>
        <w:rPr>
          <w:b/>
          <w:sz w:val="22"/>
        </w:rPr>
        <w:t xml:space="preserve">附件 </w:t>
      </w:r>
      <w:r>
        <w:rPr>
          <w:b/>
          <w:sz w:val="22"/>
        </w:rPr>
        <w:t xml:space="preserve">C </w:t>
      </w:r>
      <w:r>
        <w:rPr>
          <w:b/>
          <w:sz w:val="22"/>
        </w:rPr>
        <w:t>《项目范围冻结说明》</w:t>
      </w:r>
      <w:r>
        <w:rPr>
          <w:b/>
          <w:sz w:val="22"/>
        </w:rPr>
        <w:t>:</w:t>
      </w:r>
      <w:r>
        <w:rPr>
          <w:sz w:val="22"/>
        </w:rPr>
        <w:t>以正面</w:t>
      </w:r>
      <w:r>
        <w:rPr>
          <w:sz w:val="22"/>
        </w:rPr>
        <w:t>/</w:t>
      </w:r>
      <w:r>
        <w:rPr>
          <w:sz w:val="22"/>
        </w:rPr>
        <w:t>负面清单方式明确本项目</w:t>
      </w:r>
      <w:r>
        <w:rPr>
          <w:sz w:val="22"/>
        </w:rPr>
        <w:t>"</w:t>
      </w:r>
      <w:r>
        <w:rPr>
          <w:sz w:val="22"/>
        </w:rPr>
        <w:t xml:space="preserve">已包含 </w:t>
      </w:r>
      <w:r>
        <w:rPr>
          <w:sz w:val="22"/>
        </w:rPr>
        <w:t xml:space="preserve">/ </w:t>
      </w:r>
      <w:r>
        <w:rPr>
          <w:sz w:val="22"/>
        </w:rPr>
        <w:t>不包含</w:t>
      </w:r>
      <w:r>
        <w:rPr>
          <w:sz w:val="22"/>
        </w:rPr>
        <w:t>"</w:t>
      </w:r>
      <w:r>
        <w:rPr>
          <w:sz w:val="22"/>
        </w:rPr>
        <w:t>边界</w:t>
      </w:r>
      <w:r>
        <w:rPr>
          <w:sz w:val="22"/>
        </w:rPr>
        <w:t>,</w:t>
      </w:r>
      <w:r>
        <w:rPr>
          <w:sz w:val="22"/>
        </w:rPr>
        <w:t>封禁</w:t>
      </w:r>
      <w:r>
        <w:rPr>
          <w:sz w:val="22"/>
        </w:rPr>
        <w:t>"</w:t>
      </w:r>
      <w:r>
        <w:rPr>
          <w:sz w:val="22"/>
        </w:rPr>
        <w:t>功能无限扩张</w:t>
      </w:r>
      <w:r>
        <w:rPr>
          <w:sz w:val="22"/>
        </w:rPr>
        <w:t>"</w:t>
      </w:r>
      <w:r>
        <w:rPr>
          <w:sz w:val="22"/>
        </w:rPr>
        <w:t>风险。</w:t>
      </w:r>
      <w:r>
        <w:rPr>
          <w:sz w:val="22"/>
        </w:rPr>
        <w:t>MES/SAP/Andon/</w:t>
      </w:r>
      <w:r>
        <w:rPr>
          <w:sz w:val="22"/>
        </w:rPr>
        <w:t>邮件</w:t>
      </w:r>
      <w:r>
        <w:rPr>
          <w:sz w:val="22"/>
        </w:rPr>
        <w:t>/</w:t>
      </w:r>
      <w:r>
        <w:rPr>
          <w:sz w:val="22"/>
        </w:rPr>
        <w:t>微信</w:t>
      </w:r>
      <w:r>
        <w:rPr>
          <w:sz w:val="22"/>
        </w:rPr>
        <w:t>/</w:t>
      </w:r>
      <w:r>
        <w:rPr>
          <w:sz w:val="22"/>
        </w:rPr>
        <w:t>移动端</w:t>
      </w:r>
      <w:r>
        <w:rPr>
          <w:sz w:val="22"/>
        </w:rPr>
        <w:t xml:space="preserve">/BI </w:t>
      </w:r>
      <w:r>
        <w:rPr>
          <w:sz w:val="22"/>
        </w:rPr>
        <w:t>报表</w:t>
      </w:r>
      <w:r>
        <w:rPr>
          <w:sz w:val="22"/>
        </w:rPr>
        <w:t>/OEE/</w:t>
      </w:r>
      <w:r>
        <w:rPr>
          <w:sz w:val="22"/>
        </w:rPr>
        <w:t>能耗分析等明确为</w:t>
      </w:r>
      <w:r>
        <w:rPr>
          <w:sz w:val="22"/>
        </w:rPr>
        <w:t>"</w:t>
      </w:r>
      <w:r>
        <w:rPr>
          <w:sz w:val="22"/>
        </w:rPr>
        <w:t>不在本合同范围内</w:t>
      </w:r>
      <w:r>
        <w:rPr>
          <w:sz w:val="22"/>
        </w:rPr>
        <w:t>,</w:t>
      </w:r>
      <w:r>
        <w:rPr>
          <w:sz w:val="22"/>
        </w:rPr>
        <w:t>按变更管理流程另行报价</w:t>
      </w:r>
      <w:r>
        <w:rPr>
          <w:sz w:val="22"/>
        </w:rPr>
        <w:t>"</w:t>
      </w:r>
      <w:r>
        <w:rPr>
          <w:sz w:val="22"/>
        </w:rPr>
        <w:t>。本技术方案中所有</w:t>
      </w:r>
      <w:r>
        <w:rPr>
          <w:sz w:val="22"/>
        </w:rPr>
        <w:t>"</w:t>
      </w:r>
      <w:r>
        <w:rPr>
          <w:sz w:val="22"/>
        </w:rPr>
        <w:t>支持扩展</w:t>
      </w:r>
      <w:r>
        <w:rPr>
          <w:sz w:val="22"/>
        </w:rPr>
        <w:t>"</w:t>
      </w:r>
      <w:r>
        <w:rPr>
          <w:sz w:val="22"/>
        </w:rPr>
        <w:t>、</w:t>
      </w:r>
      <w:r>
        <w:rPr>
          <w:sz w:val="22"/>
        </w:rPr>
        <w:t>"</w:t>
      </w:r>
      <w:r>
        <w:rPr>
          <w:sz w:val="22"/>
        </w:rPr>
        <w:t>支持对接</w:t>
      </w:r>
      <w:r>
        <w:rPr>
          <w:sz w:val="22"/>
        </w:rPr>
        <w:t>"</w:t>
      </w:r>
      <w:r>
        <w:rPr>
          <w:sz w:val="22"/>
        </w:rPr>
        <w:t>措辞仅描述技术能力</w:t>
      </w:r>
      <w:r>
        <w:rPr>
          <w:sz w:val="22"/>
        </w:rPr>
        <w:t>,</w:t>
      </w:r>
      <w:r>
        <w:rPr>
          <w:sz w:val="22"/>
        </w:rPr>
        <w:t>不构成实施义务。</w:t>
      </w:r>
    </w:p>
    <w:p>
      <w:pPr>
        <w:pStyle w:val="Normal"/>
        <w:spacing w:lineRule="exact" w:line="360" w:before="60" w:after="60"/>
        <w:ind w:firstLine="420"/>
        <w:jc w:val="both"/>
        <w:rPr/>
      </w:pPr>
      <w:r>
        <w:rPr>
          <w:b/>
          <w:sz w:val="22"/>
        </w:rPr>
        <w:t xml:space="preserve">附件 </w:t>
      </w:r>
      <w:r>
        <w:rPr>
          <w:b/>
          <w:sz w:val="22"/>
        </w:rPr>
        <w:t xml:space="preserve">D </w:t>
      </w:r>
      <w:r>
        <w:rPr>
          <w:b/>
          <w:sz w:val="22"/>
        </w:rPr>
        <w:t xml:space="preserve">《质保与运维 </w:t>
      </w:r>
      <w:r>
        <w:rPr>
          <w:b/>
          <w:sz w:val="22"/>
        </w:rPr>
        <w:t>SLA</w:t>
      </w:r>
      <w:r>
        <w:rPr>
          <w:b/>
          <w:sz w:val="22"/>
        </w:rPr>
        <w:t>》</w:t>
      </w:r>
      <w:r>
        <w:rPr>
          <w:b/>
          <w:sz w:val="22"/>
        </w:rPr>
        <w:t>:</w:t>
      </w:r>
      <w:r>
        <w:rPr>
          <w:sz w:val="22"/>
        </w:rPr>
        <w:t xml:space="preserve">质保期 </w:t>
      </w:r>
      <w:r>
        <w:rPr>
          <w:sz w:val="22"/>
        </w:rPr>
        <w:t xml:space="preserve">12 </w:t>
      </w:r>
      <w:r>
        <w:rPr>
          <w:sz w:val="22"/>
        </w:rPr>
        <w:t>个月的服务等级承诺。</w:t>
      </w:r>
      <w:r>
        <w:rPr>
          <w:sz w:val="22"/>
        </w:rPr>
        <w:t xml:space="preserve">P1-P4 </w:t>
      </w:r>
      <w:r>
        <w:rPr>
          <w:sz w:val="22"/>
        </w:rPr>
        <w:t xml:space="preserve">四级 </w:t>
      </w:r>
      <w:r>
        <w:rPr>
          <w:sz w:val="22"/>
        </w:rPr>
        <w:t>SLA</w:t>
      </w:r>
      <w:r>
        <w:rPr>
          <w:sz w:val="22"/>
        </w:rPr>
        <w:t>、</w:t>
      </w:r>
      <w:r>
        <w:rPr>
          <w:sz w:val="22"/>
        </w:rPr>
        <w:t xml:space="preserve">10 </w:t>
      </w:r>
      <w:r>
        <w:rPr>
          <w:sz w:val="22"/>
        </w:rPr>
        <w:t>项定期巡检计划</w:t>
      </w:r>
      <w:r>
        <w:rPr>
          <w:sz w:val="22"/>
        </w:rPr>
        <w:t>(</w:t>
      </w:r>
      <w:r>
        <w:rPr>
          <w:sz w:val="22"/>
        </w:rPr>
        <w:t xml:space="preserve">每年 </w:t>
      </w:r>
      <w:r>
        <w:rPr>
          <w:sz w:val="22"/>
        </w:rPr>
        <w:t xml:space="preserve">2 </w:t>
      </w:r>
      <w:r>
        <w:rPr>
          <w:sz w:val="22"/>
        </w:rPr>
        <w:t>次</w:t>
      </w:r>
      <w:r>
        <w:rPr>
          <w:sz w:val="22"/>
        </w:rPr>
        <w:t>)</w:t>
      </w:r>
      <w:r>
        <w:rPr>
          <w:sz w:val="22"/>
        </w:rPr>
        <w:t>、</w:t>
      </w:r>
      <w:r>
        <w:rPr>
          <w:sz w:val="22"/>
        </w:rPr>
        <w:t xml:space="preserve">10 </w:t>
      </w:r>
      <w:r>
        <w:rPr>
          <w:sz w:val="22"/>
        </w:rPr>
        <w:t>项超质保范围服务计费指导单价、</w:t>
      </w:r>
      <w:r>
        <w:rPr>
          <w:sz w:val="22"/>
        </w:rPr>
        <w:t xml:space="preserve">SLA </w:t>
      </w:r>
      <w:r>
        <w:rPr>
          <w:sz w:val="22"/>
        </w:rPr>
        <w:t>违约扣减规则、质保期满续约规则。本节与</w:t>
      </w:r>
      <w:r>
        <w:rPr>
          <w:sz w:val="22"/>
        </w:rPr>
        <w:t xml:space="preserve">§11.3 </w:t>
      </w:r>
      <w:r>
        <w:rPr>
          <w:sz w:val="22"/>
        </w:rPr>
        <w:t>质保服务范围、封面</w:t>
      </w:r>
      <w:r>
        <w:rPr>
          <w:sz w:val="22"/>
        </w:rPr>
        <w:t>"</w:t>
      </w:r>
      <w:r>
        <w:rPr>
          <w:sz w:val="22"/>
        </w:rPr>
        <w:t xml:space="preserve">响应 </w:t>
      </w:r>
      <w:r>
        <w:rPr>
          <w:sz w:val="22"/>
        </w:rPr>
        <w:t>4h/</w:t>
      </w:r>
      <w:r>
        <w:rPr>
          <w:sz w:val="22"/>
        </w:rPr>
        <w:t xml:space="preserve">到场 </w:t>
      </w:r>
      <w:r>
        <w:rPr>
          <w:sz w:val="22"/>
        </w:rPr>
        <w:t>24h"</w:t>
      </w:r>
      <w:r>
        <w:rPr>
          <w:sz w:val="22"/>
        </w:rPr>
        <w:t>承诺完全一致。</w:t>
      </w:r>
    </w:p>
    <w:p>
      <w:pPr>
        <w:pStyle w:val="Normal"/>
        <w:spacing w:lineRule="exact" w:line="360" w:before="60" w:after="60"/>
        <w:ind w:firstLine="420"/>
        <w:jc w:val="both"/>
        <w:rPr/>
      </w:pPr>
      <w:r>
        <w:rPr>
          <w:b/>
          <w:sz w:val="22"/>
        </w:rPr>
        <w:t xml:space="preserve">附件 </w:t>
      </w:r>
      <w:r>
        <w:rPr>
          <w:b/>
          <w:sz w:val="22"/>
        </w:rPr>
        <w:t xml:space="preserve">E </w:t>
      </w:r>
      <w:r>
        <w:rPr>
          <w:b/>
          <w:sz w:val="22"/>
        </w:rPr>
        <w:t>《版本冻结说明》</w:t>
      </w:r>
      <w:r>
        <w:rPr>
          <w:b/>
          <w:sz w:val="22"/>
        </w:rPr>
        <w:t>:</w:t>
      </w:r>
      <w:r>
        <w:rPr>
          <w:sz w:val="22"/>
        </w:rPr>
        <w:t>合同签署日固化全部交付物的版本号</w:t>
      </w:r>
      <w:r>
        <w:rPr>
          <w:sz w:val="22"/>
        </w:rPr>
        <w:t>,</w:t>
      </w:r>
      <w:r>
        <w:rPr>
          <w:sz w:val="22"/>
        </w:rPr>
        <w:t xml:space="preserve">包括技术方案 </w:t>
      </w:r>
      <w:r>
        <w:rPr>
          <w:sz w:val="22"/>
        </w:rPr>
        <w:t>V8.4.1</w:t>
      </w:r>
      <w:r>
        <w:rPr>
          <w:sz w:val="22"/>
        </w:rPr>
        <w:t xml:space="preserve">、商务报价书 </w:t>
      </w:r>
      <w:r>
        <w:rPr>
          <w:sz w:val="22"/>
        </w:rPr>
        <w:t>V8.3</w:t>
      </w:r>
      <w:r>
        <w:rPr>
          <w:sz w:val="22"/>
        </w:rPr>
        <w:t>、</w:t>
      </w:r>
      <w:r>
        <w:rPr>
          <w:sz w:val="22"/>
        </w:rPr>
        <w:t xml:space="preserve">PLC </w:t>
      </w:r>
      <w:r>
        <w:rPr>
          <w:sz w:val="22"/>
        </w:rPr>
        <w:t xml:space="preserve">数据接口协议 </w:t>
      </w:r>
      <w:r>
        <w:rPr>
          <w:sz w:val="22"/>
        </w:rPr>
        <w:t>V1.0</w:t>
      </w:r>
      <w:r>
        <w:rPr>
          <w:sz w:val="22"/>
        </w:rPr>
        <w:t>、</w:t>
      </w:r>
      <w:r>
        <w:rPr>
          <w:sz w:val="22"/>
        </w:rPr>
        <w:t xml:space="preserve">Oracle </w:t>
      </w:r>
      <w:r>
        <w:rPr>
          <w:sz w:val="22"/>
        </w:rPr>
        <w:t xml:space="preserve">数据库结构 </w:t>
      </w:r>
      <w:r>
        <w:rPr>
          <w:sz w:val="22"/>
        </w:rPr>
        <w:t>DB2026</w:t>
      </w:r>
      <w:r>
        <w:rPr>
          <w:sz w:val="22"/>
        </w:rPr>
        <w:t>、</w:t>
      </w:r>
      <w:r>
        <w:rPr>
          <w:sz w:val="22"/>
        </w:rPr>
        <w:t xml:space="preserve">Web </w:t>
      </w:r>
      <w:r>
        <w:rPr>
          <w:sz w:val="22"/>
        </w:rPr>
        <w:t xml:space="preserve">平台 </w:t>
      </w:r>
      <w:r>
        <w:rPr>
          <w:sz w:val="22"/>
        </w:rPr>
        <w:t>Release 1</w:t>
      </w:r>
      <w:r>
        <w:rPr>
          <w:sz w:val="22"/>
        </w:rPr>
        <w:t xml:space="preserve">、显示屏客户端 </w:t>
      </w:r>
      <w:r>
        <w:rPr>
          <w:sz w:val="22"/>
        </w:rPr>
        <w:t>Release 1</w:t>
      </w:r>
      <w:r>
        <w:rPr>
          <w:sz w:val="22"/>
        </w:rPr>
        <w:t xml:space="preserve">、合同附件 </w:t>
      </w:r>
      <w:r>
        <w:rPr>
          <w:sz w:val="22"/>
        </w:rPr>
        <w:t xml:space="preserve">A-G V1.0 </w:t>
      </w:r>
      <w:r>
        <w:rPr>
          <w:sz w:val="22"/>
        </w:rPr>
        <w:t>等</w:t>
      </w:r>
      <w:r>
        <w:rPr>
          <w:sz w:val="22"/>
        </w:rPr>
        <w:t>,</w:t>
      </w:r>
      <w:r>
        <w:rPr>
          <w:sz w:val="22"/>
        </w:rPr>
        <w:t>作为合同后续验收、变更管理、版本升级的唯一基线</w:t>
      </w:r>
      <w:r>
        <w:rPr>
          <w:sz w:val="22"/>
        </w:rPr>
        <w:t>;</w:t>
      </w:r>
      <w:r>
        <w:rPr>
          <w:sz w:val="22"/>
        </w:rPr>
        <w:t xml:space="preserve">任何超出该基线的版本变更均需按附件 </w:t>
      </w:r>
      <w:r>
        <w:rPr>
          <w:sz w:val="22"/>
        </w:rPr>
        <w:t xml:space="preserve">C </w:t>
      </w:r>
      <w:r>
        <w:rPr>
          <w:sz w:val="22"/>
        </w:rPr>
        <w:t>项目范围冻结说明中的变更管理流程办理。</w:t>
      </w:r>
    </w:p>
    <w:p>
      <w:pPr>
        <w:pStyle w:val="Normal"/>
        <w:spacing w:lineRule="exact" w:line="360" w:before="60" w:after="60"/>
        <w:ind w:firstLine="420"/>
        <w:jc w:val="both"/>
        <w:rPr/>
      </w:pPr>
      <w:r>
        <w:rPr>
          <w:b/>
          <w:sz w:val="22"/>
        </w:rPr>
        <w:t xml:space="preserve">附件 </w:t>
      </w:r>
      <w:r>
        <w:rPr>
          <w:b/>
          <w:sz w:val="22"/>
        </w:rPr>
        <w:t xml:space="preserve">F </w:t>
      </w:r>
      <w:r>
        <w:rPr>
          <w:b/>
          <w:sz w:val="22"/>
        </w:rPr>
        <w:t>《现场验收截图清单》</w:t>
      </w:r>
      <w:r>
        <w:rPr>
          <w:b/>
          <w:sz w:val="22"/>
        </w:rPr>
        <w:t>:</w:t>
      </w:r>
      <w:r>
        <w:rPr>
          <w:sz w:val="22"/>
        </w:rPr>
        <w:t>列出工位正常画面、超时报警画面、</w:t>
      </w:r>
      <w:r>
        <w:rPr>
          <w:sz w:val="22"/>
        </w:rPr>
        <w:t xml:space="preserve">Redis </w:t>
      </w:r>
      <w:r>
        <w:rPr>
          <w:sz w:val="22"/>
        </w:rPr>
        <w:t>运行画面、</w:t>
      </w:r>
      <w:r>
        <w:rPr>
          <w:sz w:val="22"/>
        </w:rPr>
        <w:t xml:space="preserve">Oracle </w:t>
      </w:r>
      <w:r>
        <w:rPr>
          <w:sz w:val="22"/>
        </w:rPr>
        <w:t>入库截图、</w:t>
      </w:r>
      <w:r>
        <w:rPr>
          <w:sz w:val="22"/>
        </w:rPr>
        <w:t xml:space="preserve">Web </w:t>
      </w:r>
      <w:r>
        <w:rPr>
          <w:sz w:val="22"/>
        </w:rPr>
        <w:t>管理平台截图、网络拓扑实测截图、</w:t>
      </w:r>
      <w:r>
        <w:rPr>
          <w:sz w:val="22"/>
        </w:rPr>
        <w:t xml:space="preserve">AD/SSO </w:t>
      </w:r>
      <w:r>
        <w:rPr>
          <w:sz w:val="22"/>
        </w:rPr>
        <w:t>登录截图、</w:t>
      </w:r>
      <w:r>
        <w:rPr>
          <w:sz w:val="22"/>
        </w:rPr>
        <w:t xml:space="preserve">UPS </w:t>
      </w:r>
      <w:r>
        <w:rPr>
          <w:sz w:val="22"/>
        </w:rPr>
        <w:t>状态截图等 ≥</w:t>
      </w:r>
      <w:r>
        <w:rPr>
          <w:sz w:val="22"/>
        </w:rPr>
        <w:t xml:space="preserve">12 </w:t>
      </w:r>
      <w:r>
        <w:rPr>
          <w:sz w:val="22"/>
        </w:rPr>
        <w:t>项验收截图清单与采集要求</w:t>
      </w:r>
      <w:r>
        <w:rPr>
          <w:sz w:val="22"/>
        </w:rPr>
        <w:t>,</w:t>
      </w:r>
      <w:r>
        <w:rPr>
          <w:sz w:val="22"/>
        </w:rPr>
        <w:t>作为终验报告的支撑材料归档。截图由乙方在试运行期间或验收当日现场拍摄</w:t>
      </w:r>
      <w:r>
        <w:rPr>
          <w:sz w:val="22"/>
        </w:rPr>
        <w:t>,</w:t>
      </w:r>
      <w:r>
        <w:rPr>
          <w:sz w:val="22"/>
        </w:rPr>
        <w:t xml:space="preserve">甲方设备工程师与 </w:t>
      </w:r>
      <w:r>
        <w:rPr>
          <w:sz w:val="22"/>
        </w:rPr>
        <w:t xml:space="preserve">IT </w:t>
      </w:r>
      <w:r>
        <w:rPr>
          <w:sz w:val="22"/>
        </w:rPr>
        <w:t>工程师签字确认。</w:t>
      </w:r>
    </w:p>
    <w:p>
      <w:pPr>
        <w:pStyle w:val="Normal"/>
        <w:spacing w:lineRule="exact" w:line="360" w:before="60" w:after="60"/>
        <w:ind w:firstLine="420"/>
        <w:jc w:val="both"/>
        <w:rPr/>
      </w:pPr>
      <w:r>
        <w:rPr>
          <w:b/>
          <w:sz w:val="22"/>
        </w:rPr>
        <w:t xml:space="preserve">附件 </w:t>
      </w:r>
      <w:r>
        <w:rPr>
          <w:b/>
          <w:sz w:val="22"/>
        </w:rPr>
        <w:t xml:space="preserve">G </w:t>
      </w:r>
      <w:r>
        <w:rPr>
          <w:b/>
          <w:sz w:val="22"/>
        </w:rPr>
        <w:t>《密码与账号管理规范》</w:t>
      </w:r>
      <w:r>
        <w:rPr>
          <w:b/>
          <w:sz w:val="22"/>
        </w:rPr>
        <w:t>:</w:t>
      </w:r>
      <w:r>
        <w:rPr>
          <w:sz w:val="22"/>
        </w:rPr>
        <w:t>配套</w:t>
      </w:r>
      <w:r>
        <w:rPr>
          <w:sz w:val="22"/>
        </w:rPr>
        <w:t>§4.4.1(13)</w:t>
      </w:r>
      <w:r>
        <w:rPr>
          <w:sz w:val="22"/>
        </w:rPr>
        <w:t>密码策略的完整管理规范</w:t>
      </w:r>
      <w:r>
        <w:rPr>
          <w:sz w:val="22"/>
        </w:rPr>
        <w:t>,</w:t>
      </w:r>
      <w:r>
        <w:rPr>
          <w:sz w:val="22"/>
        </w:rPr>
        <w:t>含密码全生命周期</w:t>
      </w:r>
      <w:r>
        <w:rPr>
          <w:sz w:val="22"/>
        </w:rPr>
        <w:t>(</w:t>
      </w:r>
      <w:r>
        <w:rPr>
          <w:sz w:val="22"/>
        </w:rPr>
        <w:t>首次登录强制修改、</w:t>
      </w:r>
      <w:r>
        <w:rPr>
          <w:sz w:val="22"/>
        </w:rPr>
        <w:t xml:space="preserve">90 </w:t>
      </w:r>
      <w:r>
        <w:rPr>
          <w:sz w:val="22"/>
        </w:rPr>
        <w:t>天有效期、</w:t>
      </w:r>
      <w:r>
        <w:rPr>
          <w:sz w:val="22"/>
        </w:rPr>
        <w:t xml:space="preserve">5 </w:t>
      </w:r>
      <w:r>
        <w:rPr>
          <w:sz w:val="22"/>
        </w:rPr>
        <w:t>次失败锁定、</w:t>
      </w:r>
      <w:r>
        <w:rPr>
          <w:sz w:val="22"/>
        </w:rPr>
        <w:t xml:space="preserve">12 </w:t>
      </w:r>
      <w:r>
        <w:rPr>
          <w:sz w:val="22"/>
        </w:rPr>
        <w:t>次不可重复、</w:t>
      </w:r>
      <w:r>
        <w:rPr>
          <w:sz w:val="22"/>
        </w:rPr>
        <w:t xml:space="preserve">bcrypt </w:t>
      </w:r>
      <w:r>
        <w:rPr>
          <w:sz w:val="22"/>
        </w:rPr>
        <w:t>加盐哈希存储</w:t>
      </w:r>
      <w:r>
        <w:rPr>
          <w:sz w:val="22"/>
        </w:rPr>
        <w:t>)</w:t>
      </w:r>
      <w:r>
        <w:rPr>
          <w:sz w:val="22"/>
        </w:rPr>
        <w:t>、账号分级</w:t>
      </w:r>
      <w:r>
        <w:rPr>
          <w:sz w:val="22"/>
        </w:rPr>
        <w:t>(</w:t>
      </w:r>
      <w:r>
        <w:rPr>
          <w:sz w:val="22"/>
        </w:rPr>
        <w:t>管理员</w:t>
      </w:r>
      <w:r>
        <w:rPr>
          <w:sz w:val="22"/>
        </w:rPr>
        <w:t>/</w:t>
      </w:r>
      <w:r>
        <w:rPr>
          <w:sz w:val="22"/>
        </w:rPr>
        <w:t>操作员</w:t>
      </w:r>
      <w:r>
        <w:rPr>
          <w:sz w:val="22"/>
        </w:rPr>
        <w:t>/</w:t>
      </w:r>
      <w:r>
        <w:rPr>
          <w:sz w:val="22"/>
        </w:rPr>
        <w:t>审计员</w:t>
      </w:r>
      <w:r>
        <w:rPr>
          <w:sz w:val="22"/>
        </w:rPr>
        <w:t>/</w:t>
      </w:r>
      <w:r>
        <w:rPr>
          <w:sz w:val="22"/>
        </w:rPr>
        <w:t>服务账号</w:t>
      </w:r>
      <w:r>
        <w:rPr>
          <w:sz w:val="22"/>
        </w:rPr>
        <w:t>)</w:t>
      </w:r>
      <w:r>
        <w:rPr>
          <w:sz w:val="22"/>
        </w:rPr>
        <w:t>、账号台账登记、离职</w:t>
      </w:r>
      <w:r>
        <w:rPr>
          <w:sz w:val="22"/>
        </w:rPr>
        <w:t>/</w:t>
      </w:r>
      <w:r>
        <w:rPr>
          <w:sz w:val="22"/>
        </w:rPr>
        <w:t xml:space="preserve">转岗变更流程、与甲方 </w:t>
      </w:r>
      <w:r>
        <w:rPr>
          <w:sz w:val="22"/>
        </w:rPr>
        <w:t xml:space="preserve">AD/SSO </w:t>
      </w:r>
      <w:r>
        <w:rPr>
          <w:sz w:val="22"/>
        </w:rPr>
        <w:t>集成的边界。</w:t>
      </w:r>
    </w:p>
    <w:p>
      <w:pPr>
        <w:pStyle w:val="Normal"/>
        <w:spacing w:lineRule="exact" w:line="360" w:before="120" w:after="120"/>
        <w:ind w:firstLine="420"/>
        <w:jc w:val="both"/>
        <w:rPr/>
      </w:pPr>
      <w:r>
        <w:rPr>
          <w:b/>
          <w:color w:val="C00000"/>
          <w:sz w:val="22"/>
        </w:rPr>
        <w:t>优先级声明</w:t>
      </w:r>
      <w:r>
        <w:rPr>
          <w:b/>
          <w:color w:val="C00000"/>
          <w:sz w:val="22"/>
        </w:rPr>
        <w:t>:</w:t>
      </w:r>
      <w:r>
        <w:rPr>
          <w:sz w:val="22"/>
        </w:rPr>
        <w:t xml:space="preserve">如本技术方案与上述 </w:t>
      </w:r>
      <w:r>
        <w:rPr>
          <w:sz w:val="22"/>
        </w:rPr>
        <w:t xml:space="preserve">7 </w:t>
      </w:r>
      <w:r>
        <w:rPr>
          <w:sz w:val="22"/>
        </w:rPr>
        <w:t>份合同附件存在描述冲突</w:t>
      </w:r>
      <w:r>
        <w:rPr>
          <w:sz w:val="22"/>
        </w:rPr>
        <w:t>,</w:t>
      </w:r>
      <w:r>
        <w:rPr>
          <w:sz w:val="22"/>
        </w:rPr>
        <w:t>以合同附件为准</w:t>
      </w:r>
      <w:r>
        <w:rPr>
          <w:sz w:val="22"/>
        </w:rPr>
        <w:t>;</w:t>
      </w:r>
      <w:r>
        <w:rPr>
          <w:sz w:val="22"/>
        </w:rPr>
        <w:t xml:space="preserve">如 </w:t>
      </w:r>
      <w:r>
        <w:rPr>
          <w:sz w:val="22"/>
        </w:rPr>
        <w:t xml:space="preserve">7 </w:t>
      </w:r>
      <w:r>
        <w:rPr>
          <w:sz w:val="22"/>
        </w:rPr>
        <w:t>份附件之间存在冲突</w:t>
      </w:r>
      <w:r>
        <w:rPr>
          <w:sz w:val="22"/>
        </w:rPr>
        <w:t>,</w:t>
      </w:r>
      <w:r>
        <w:rPr>
          <w:sz w:val="22"/>
        </w:rPr>
        <w:t xml:space="preserve">以附件 </w:t>
      </w:r>
      <w:r>
        <w:rPr>
          <w:sz w:val="22"/>
        </w:rPr>
        <w:t xml:space="preserve">C </w:t>
      </w:r>
      <w:r>
        <w:rPr>
          <w:sz w:val="22"/>
        </w:rPr>
        <w:t>《项目范围冻结说明》为准。</w:t>
      </w:r>
    </w:p>
    <w:p>
      <w:pPr>
        <w:pStyle w:val="Heading3"/>
        <w:spacing w:lineRule="exact" w:line="360" w:before="180" w:after="60"/>
        <w:rPr/>
      </w:pPr>
      <w:r>
        <w:rPr>
          <w:b/>
          <w:sz w:val="24"/>
        </w:rPr>
        <w:t xml:space="preserve">11.10 </w:t>
      </w:r>
      <w:r>
        <w:rPr>
          <w:b/>
          <w:sz w:val="24"/>
        </w:rPr>
        <w:t xml:space="preserve">工业级 </w:t>
      </w:r>
      <w:r>
        <w:rPr>
          <w:b/>
          <w:sz w:val="24"/>
        </w:rPr>
        <w:t xml:space="preserve">7 </w:t>
      </w:r>
      <w:r>
        <w:rPr>
          <w:b/>
          <w:sz w:val="24"/>
        </w:rPr>
        <w:t>层架构总览</w:t>
      </w:r>
    </w:p>
    <w:tbl>
      <w:tblPr>
        <w:tblW w:w="9000" w:type="dxa"/>
        <w:jc w:val="center"/>
        <w:tblInd w:w="0" w:type="dxa"/>
        <w:tblLayout w:type="fixed"/>
        <w:tblCellMar>
          <w:top w:w="0" w:type="dxa"/>
          <w:start w:w="108" w:type="dxa"/>
          <w:bottom w:w="0" w:type="dxa"/>
          <w:end w:w="108" w:type="dxa"/>
        </w:tblCellMar>
      </w:tblPr>
      <w:tblGrid>
        <w:gridCol w:w="800"/>
        <w:gridCol w:w="2400"/>
        <w:gridCol w:w="2800"/>
        <w:gridCol w:w="2999"/>
      </w:tblGrid>
      <w:tr>
        <w:trPr/>
        <w:tc>
          <w:tcPr>
            <w:tcW w:w="800" w:type="dxa"/>
            <w:tcBorders>
              <w:top w:val="single" w:sz="4" w:space="0" w:color="999999"/>
              <w:start w:val="single" w:sz="4" w:space="0" w:color="999999"/>
              <w:bottom w:val="single" w:sz="2" w:space="0" w:color="BFBFBF"/>
              <w:end w:val="single" w:sz="2" w:space="0" w:color="BFBFBF"/>
            </w:tcBorders>
            <w:shd w:fill="2E75B6" w:val="clear"/>
          </w:tcPr>
          <w:p>
            <w:pPr>
              <w:pStyle w:val="Normal"/>
              <w:jc w:val="center"/>
              <w:rPr/>
            </w:pPr>
            <w:r>
              <w:rPr>
                <w:b/>
                <w:color w:val="FFFFFF"/>
                <w:sz w:val="20"/>
              </w:rPr>
              <w:t>层</w:t>
            </w:r>
          </w:p>
        </w:tc>
        <w:tc>
          <w:tcPr>
            <w:tcW w:w="2400"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层名称</w:t>
            </w:r>
          </w:p>
        </w:tc>
        <w:tc>
          <w:tcPr>
            <w:tcW w:w="2800" w:type="dxa"/>
            <w:tcBorders>
              <w:top w:val="single" w:sz="4" w:space="0" w:color="999999"/>
              <w:start w:val="single" w:sz="2" w:space="0" w:color="BFBFBF"/>
              <w:bottom w:val="single" w:sz="2" w:space="0" w:color="BFBFBF"/>
              <w:end w:val="single" w:sz="2" w:space="0" w:color="BFBFBF"/>
            </w:tcBorders>
            <w:shd w:fill="2E75B6" w:val="clear"/>
          </w:tcPr>
          <w:p>
            <w:pPr>
              <w:pStyle w:val="Normal"/>
              <w:jc w:val="center"/>
              <w:rPr/>
            </w:pPr>
            <w:r>
              <w:rPr>
                <w:b/>
                <w:color w:val="FFFFFF"/>
                <w:sz w:val="20"/>
              </w:rPr>
              <w:t>核心组件</w:t>
            </w:r>
          </w:p>
        </w:tc>
        <w:tc>
          <w:tcPr>
            <w:tcW w:w="2999" w:type="dxa"/>
            <w:tcBorders>
              <w:top w:val="single" w:sz="4" w:space="0" w:color="999999"/>
              <w:start w:val="single" w:sz="2" w:space="0" w:color="BFBFBF"/>
              <w:bottom w:val="single" w:sz="2" w:space="0" w:color="BFBFBF"/>
              <w:end w:val="single" w:sz="4" w:space="0" w:color="999999"/>
            </w:tcBorders>
            <w:shd w:fill="2E75B6" w:val="clear"/>
          </w:tcPr>
          <w:p>
            <w:pPr>
              <w:pStyle w:val="Normal"/>
              <w:jc w:val="center"/>
              <w:rPr/>
            </w:pPr>
            <w:r>
              <w:rPr>
                <w:b/>
                <w:color w:val="FFFFFF"/>
                <w:sz w:val="20"/>
              </w:rPr>
              <w:t>关键技术</w:t>
            </w:r>
          </w:p>
        </w:tc>
      </w:tr>
      <w:tr>
        <w:trPr/>
        <w:tc>
          <w:tcPr>
            <w:tcW w:w="800" w:type="dxa"/>
            <w:tcBorders>
              <w:top w:val="single" w:sz="2" w:space="0" w:color="BFBFBF"/>
              <w:start w:val="single" w:sz="4" w:space="0" w:color="999999"/>
              <w:bottom w:val="single" w:sz="2" w:space="0" w:color="BFBFBF"/>
              <w:end w:val="single" w:sz="2" w:space="0" w:color="BFBFBF"/>
            </w:tcBorders>
          </w:tcPr>
          <w:p>
            <w:pPr>
              <w:pStyle w:val="Normal"/>
              <w:jc w:val="center"/>
              <w:rPr/>
            </w:pPr>
            <w:r>
              <w:rPr>
                <w:b/>
                <w:sz w:val="20"/>
              </w:rPr>
              <w:t>L1</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b/>
                <w:sz w:val="20"/>
              </w:rPr>
              <w:t xml:space="preserve">PLC </w:t>
            </w:r>
            <w:r>
              <w:rPr>
                <w:b/>
                <w:sz w:val="20"/>
              </w:rPr>
              <w:t>现场层</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西门子 </w:t>
            </w:r>
            <w:r>
              <w:rPr>
                <w:sz w:val="20"/>
              </w:rPr>
              <w:t xml:space="preserve">S7-1500 + </w:t>
            </w:r>
            <w:r>
              <w:rPr>
                <w:sz w:val="20"/>
              </w:rPr>
              <w:t xml:space="preserve">统一镜像 </w:t>
            </w:r>
            <w:r>
              <w:rPr>
                <w:sz w:val="20"/>
              </w:rPr>
              <w:t>DB900</w:t>
            </w:r>
          </w:p>
        </w:tc>
        <w:tc>
          <w:tcPr>
            <w:tcW w:w="2999"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只读 </w:t>
            </w:r>
            <w:r>
              <w:rPr>
                <w:sz w:val="20"/>
              </w:rPr>
              <w:t>PUT/GET</w:t>
            </w:r>
            <w:r>
              <w:rPr>
                <w:sz w:val="20"/>
              </w:rPr>
              <w:t xml:space="preserve">、保护等级 </w:t>
            </w:r>
            <w:r>
              <w:rPr>
                <w:sz w:val="20"/>
              </w:rPr>
              <w:t>2</w:t>
            </w:r>
          </w:p>
        </w:tc>
      </w:tr>
      <w:tr>
        <w:trPr/>
        <w:tc>
          <w:tcPr>
            <w:tcW w:w="800" w:type="dxa"/>
            <w:tcBorders>
              <w:top w:val="single" w:sz="2" w:space="0" w:color="BFBFBF"/>
              <w:start w:val="single" w:sz="4" w:space="0" w:color="999999"/>
              <w:bottom w:val="single" w:sz="2" w:space="0" w:color="BFBFBF"/>
              <w:end w:val="single" w:sz="2" w:space="0" w:color="BFBFBF"/>
            </w:tcBorders>
          </w:tcPr>
          <w:p>
            <w:pPr>
              <w:pStyle w:val="Normal"/>
              <w:jc w:val="center"/>
              <w:rPr/>
            </w:pPr>
            <w:r>
              <w:rPr>
                <w:b/>
                <w:sz w:val="20"/>
              </w:rPr>
              <w:t>L2</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b/>
                <w:sz w:val="20"/>
              </w:rPr>
              <w:t>工业边缘网关层</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研华 </w:t>
            </w:r>
            <w:r>
              <w:rPr>
                <w:sz w:val="20"/>
              </w:rPr>
              <w:t xml:space="preserve">EKI-1528I </w:t>
            </w:r>
            <w:r>
              <w:rPr>
                <w:sz w:val="20"/>
              </w:rPr>
              <w:t xml:space="preserve">工业网关 </w:t>
            </w:r>
            <w:r>
              <w:rPr>
                <w:sz w:val="20"/>
              </w:rPr>
              <w:t>×2</w:t>
            </w:r>
          </w:p>
        </w:tc>
        <w:tc>
          <w:tcPr>
            <w:tcW w:w="2999"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VLAN </w:t>
            </w:r>
            <w:r>
              <w:rPr>
                <w:sz w:val="20"/>
              </w:rPr>
              <w:t>隔离、</w:t>
            </w:r>
            <w:r>
              <w:rPr>
                <w:sz w:val="20"/>
              </w:rPr>
              <w:t>ARP Inspection</w:t>
            </w:r>
            <w:r>
              <w:rPr>
                <w:sz w:val="20"/>
              </w:rPr>
              <w:t>、</w:t>
            </w:r>
            <w:r>
              <w:rPr>
                <w:sz w:val="20"/>
              </w:rPr>
              <w:t>Storm Control</w:t>
            </w:r>
          </w:p>
        </w:tc>
      </w:tr>
      <w:tr>
        <w:trPr/>
        <w:tc>
          <w:tcPr>
            <w:tcW w:w="800" w:type="dxa"/>
            <w:tcBorders>
              <w:top w:val="single" w:sz="2" w:space="0" w:color="BFBFBF"/>
              <w:start w:val="single" w:sz="4" w:space="0" w:color="999999"/>
              <w:bottom w:val="single" w:sz="2" w:space="0" w:color="BFBFBF"/>
              <w:end w:val="single" w:sz="2" w:space="0" w:color="BFBFBF"/>
            </w:tcBorders>
          </w:tcPr>
          <w:p>
            <w:pPr>
              <w:pStyle w:val="Normal"/>
              <w:jc w:val="center"/>
              <w:rPr/>
            </w:pPr>
            <w:r>
              <w:rPr>
                <w:b/>
                <w:sz w:val="20"/>
              </w:rPr>
              <w:t>L3</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b/>
                <w:sz w:val="20"/>
              </w:rPr>
              <w:t>边缘采集层</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研华工控机 </w:t>
            </w:r>
            <w:r>
              <w:rPr>
                <w:sz w:val="20"/>
              </w:rPr>
              <w:t xml:space="preserve">+ KVA/KVP/RFID </w:t>
            </w:r>
            <w:r>
              <w:rPr>
                <w:sz w:val="20"/>
              </w:rPr>
              <w:t>采集服务</w:t>
            </w:r>
          </w:p>
        </w:tc>
        <w:tc>
          <w:tcPr>
            <w:tcW w:w="2999" w:type="dxa"/>
            <w:tcBorders>
              <w:top w:val="single" w:sz="2" w:space="0" w:color="BFBFBF"/>
              <w:start w:val="single" w:sz="2" w:space="0" w:color="BFBFBF"/>
              <w:bottom w:val="single" w:sz="2" w:space="0" w:color="BFBFBF"/>
              <w:end w:val="single" w:sz="4" w:space="0" w:color="999999"/>
            </w:tcBorders>
          </w:tcPr>
          <w:p>
            <w:pPr>
              <w:pStyle w:val="Normal"/>
              <w:rPr/>
            </w:pPr>
            <w:r>
              <w:rPr>
                <w:sz w:val="20"/>
              </w:rPr>
              <w:t>S7Comm Profinet TCP 102</w:t>
            </w:r>
            <w:r>
              <w:rPr>
                <w:sz w:val="20"/>
              </w:rPr>
              <w:t>、</w:t>
            </w:r>
            <w:r>
              <w:rPr>
                <w:sz w:val="20"/>
              </w:rPr>
              <w:t>Watchdog</w:t>
            </w:r>
          </w:p>
        </w:tc>
      </w:tr>
      <w:tr>
        <w:trPr/>
        <w:tc>
          <w:tcPr>
            <w:tcW w:w="800" w:type="dxa"/>
            <w:tcBorders>
              <w:top w:val="single" w:sz="2" w:space="0" w:color="BFBFBF"/>
              <w:start w:val="single" w:sz="4" w:space="0" w:color="999999"/>
              <w:bottom w:val="single" w:sz="2" w:space="0" w:color="BFBFBF"/>
              <w:end w:val="single" w:sz="2" w:space="0" w:color="BFBFBF"/>
            </w:tcBorders>
          </w:tcPr>
          <w:p>
            <w:pPr>
              <w:pStyle w:val="Normal"/>
              <w:jc w:val="center"/>
              <w:rPr/>
            </w:pPr>
            <w:r>
              <w:rPr>
                <w:b/>
                <w:sz w:val="20"/>
              </w:rPr>
              <w:t>L4</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b/>
                <w:sz w:val="20"/>
              </w:rPr>
              <w:t>缓存队列层</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Redis 7.x Stream + AOF </w:t>
            </w:r>
            <w:r>
              <w:rPr>
                <w:sz w:val="20"/>
              </w:rPr>
              <w:t>持久化</w:t>
            </w:r>
          </w:p>
        </w:tc>
        <w:tc>
          <w:tcPr>
            <w:tcW w:w="2999" w:type="dxa"/>
            <w:tcBorders>
              <w:top w:val="single" w:sz="2" w:space="0" w:color="BFBFBF"/>
              <w:start w:val="single" w:sz="2" w:space="0" w:color="BFBFBF"/>
              <w:bottom w:val="single" w:sz="2" w:space="0" w:color="BFBFBF"/>
              <w:end w:val="single" w:sz="4" w:space="0" w:color="999999"/>
            </w:tcBorders>
          </w:tcPr>
          <w:p>
            <w:pPr>
              <w:pStyle w:val="Normal"/>
              <w:rPr/>
            </w:pPr>
            <w:r>
              <w:rPr>
                <w:sz w:val="20"/>
              </w:rPr>
              <w:t>异步解耦、断点续传、死信队列</w:t>
            </w:r>
          </w:p>
        </w:tc>
      </w:tr>
      <w:tr>
        <w:trPr/>
        <w:tc>
          <w:tcPr>
            <w:tcW w:w="800" w:type="dxa"/>
            <w:tcBorders>
              <w:top w:val="single" w:sz="2" w:space="0" w:color="BFBFBF"/>
              <w:start w:val="single" w:sz="4" w:space="0" w:color="999999"/>
              <w:bottom w:val="single" w:sz="2" w:space="0" w:color="BFBFBF"/>
              <w:end w:val="single" w:sz="2" w:space="0" w:color="BFBFBF"/>
            </w:tcBorders>
          </w:tcPr>
          <w:p>
            <w:pPr>
              <w:pStyle w:val="Normal"/>
              <w:jc w:val="center"/>
              <w:rPr/>
            </w:pPr>
            <w:r>
              <w:rPr>
                <w:b/>
                <w:sz w:val="20"/>
              </w:rPr>
              <w:t>L5</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b/>
                <w:sz w:val="20"/>
              </w:rPr>
              <w:t>业务服务层</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CT </w:t>
            </w:r>
            <w:r>
              <w:rPr>
                <w:sz w:val="20"/>
              </w:rPr>
              <w:t xml:space="preserve">计算引擎 </w:t>
            </w:r>
            <w:r>
              <w:rPr>
                <w:sz w:val="20"/>
              </w:rPr>
              <w:t xml:space="preserve">+ </w:t>
            </w:r>
            <w:r>
              <w:rPr>
                <w:sz w:val="20"/>
              </w:rPr>
              <w:t xml:space="preserve">状态机引擎 </w:t>
            </w:r>
            <w:r>
              <w:rPr>
                <w:sz w:val="20"/>
              </w:rPr>
              <w:t xml:space="preserve">+ </w:t>
            </w:r>
            <w:r>
              <w:rPr>
                <w:sz w:val="20"/>
              </w:rPr>
              <w:t>批量入库服务</w:t>
            </w:r>
          </w:p>
        </w:tc>
        <w:tc>
          <w:tcPr>
            <w:tcW w:w="2999" w:type="dxa"/>
            <w:tcBorders>
              <w:top w:val="single" w:sz="2" w:space="0" w:color="BFBFBF"/>
              <w:start w:val="single" w:sz="2" w:space="0" w:color="BFBFBF"/>
              <w:bottom w:val="single" w:sz="2" w:space="0" w:color="BFBFBF"/>
              <w:end w:val="single" w:sz="4" w:space="0" w:color="999999"/>
            </w:tcBorders>
          </w:tcPr>
          <w:p>
            <w:pPr>
              <w:pStyle w:val="Normal"/>
              <w:rPr/>
            </w:pPr>
            <w:r>
              <w:rPr>
                <w:sz w:val="20"/>
              </w:rPr>
              <w:t xml:space="preserve">SpringBoot + 6 </w:t>
            </w:r>
            <w:r>
              <w:rPr>
                <w:sz w:val="20"/>
              </w:rPr>
              <w:t>状态机、</w:t>
            </w:r>
            <w:r>
              <w:rPr>
                <w:sz w:val="20"/>
              </w:rPr>
              <w:t xml:space="preserve">5s </w:t>
            </w:r>
            <w:r>
              <w:rPr>
                <w:sz w:val="20"/>
              </w:rPr>
              <w:t xml:space="preserve">批量提交 </w:t>
            </w:r>
            <w:r>
              <w:rPr>
                <w:sz w:val="20"/>
              </w:rPr>
              <w:t>Oracle</w:t>
            </w:r>
          </w:p>
        </w:tc>
      </w:tr>
      <w:tr>
        <w:trPr/>
        <w:tc>
          <w:tcPr>
            <w:tcW w:w="800" w:type="dxa"/>
            <w:tcBorders>
              <w:top w:val="single" w:sz="2" w:space="0" w:color="BFBFBF"/>
              <w:start w:val="single" w:sz="4" w:space="0" w:color="999999"/>
              <w:bottom w:val="single" w:sz="2" w:space="0" w:color="BFBFBF"/>
              <w:end w:val="single" w:sz="2" w:space="0" w:color="BFBFBF"/>
            </w:tcBorders>
          </w:tcPr>
          <w:p>
            <w:pPr>
              <w:pStyle w:val="Normal"/>
              <w:jc w:val="center"/>
              <w:rPr/>
            </w:pPr>
            <w:r>
              <w:rPr>
                <w:b/>
                <w:sz w:val="20"/>
              </w:rPr>
              <w:t>L6</w:t>
            </w:r>
          </w:p>
        </w:tc>
        <w:tc>
          <w:tcPr>
            <w:tcW w:w="2400" w:type="dxa"/>
            <w:tcBorders>
              <w:top w:val="single" w:sz="2" w:space="0" w:color="BFBFBF"/>
              <w:start w:val="single" w:sz="2" w:space="0" w:color="BFBFBF"/>
              <w:bottom w:val="single" w:sz="2" w:space="0" w:color="BFBFBF"/>
              <w:end w:val="single" w:sz="2" w:space="0" w:color="BFBFBF"/>
            </w:tcBorders>
          </w:tcPr>
          <w:p>
            <w:pPr>
              <w:pStyle w:val="Normal"/>
              <w:rPr/>
            </w:pPr>
            <w:r>
              <w:rPr>
                <w:b/>
                <w:sz w:val="20"/>
              </w:rPr>
              <w:t xml:space="preserve">WebSocket </w:t>
            </w:r>
            <w:r>
              <w:rPr>
                <w:b/>
                <w:sz w:val="20"/>
              </w:rPr>
              <w:t>推送层</w:t>
            </w:r>
          </w:p>
        </w:tc>
        <w:tc>
          <w:tcPr>
            <w:tcW w:w="2800" w:type="dxa"/>
            <w:tcBorders>
              <w:top w:val="single" w:sz="2" w:space="0" w:color="BFBFBF"/>
              <w:start w:val="single" w:sz="2" w:space="0" w:color="BFBFBF"/>
              <w:bottom w:val="single" w:sz="2" w:space="0" w:color="BFBFBF"/>
              <w:end w:val="single" w:sz="2" w:space="0" w:color="BFBFBF"/>
            </w:tcBorders>
          </w:tcPr>
          <w:p>
            <w:pPr>
              <w:pStyle w:val="Normal"/>
              <w:rPr/>
            </w:pPr>
            <w:r>
              <w:rPr>
                <w:sz w:val="20"/>
              </w:rPr>
              <w:t xml:space="preserve">WSS Server + </w:t>
            </w:r>
            <w:r>
              <w:rPr>
                <w:sz w:val="20"/>
              </w:rPr>
              <w:t>长连接管理</w:t>
            </w:r>
          </w:p>
        </w:tc>
        <w:tc>
          <w:tcPr>
            <w:tcW w:w="2999" w:type="dxa"/>
            <w:tcBorders>
              <w:top w:val="single" w:sz="2" w:space="0" w:color="BFBFBF"/>
              <w:start w:val="single" w:sz="2" w:space="0" w:color="BFBFBF"/>
              <w:bottom w:val="single" w:sz="2" w:space="0" w:color="BFBFBF"/>
              <w:end w:val="single" w:sz="4" w:space="0" w:color="999999"/>
            </w:tcBorders>
          </w:tcPr>
          <w:p>
            <w:pPr>
              <w:pStyle w:val="Normal"/>
              <w:rPr/>
            </w:pPr>
            <w:r>
              <w:rPr>
                <w:sz w:val="20"/>
              </w:rPr>
              <w:t>TCP 443 TLS 1.3</w:t>
            </w:r>
            <w:r>
              <w:rPr>
                <w:sz w:val="20"/>
              </w:rPr>
              <w:t>、心跳保活、自动重连</w:t>
            </w:r>
          </w:p>
        </w:tc>
      </w:tr>
      <w:tr>
        <w:trPr/>
        <w:tc>
          <w:tcPr>
            <w:tcW w:w="800" w:type="dxa"/>
            <w:tcBorders>
              <w:top w:val="single" w:sz="2" w:space="0" w:color="BFBFBF"/>
              <w:start w:val="single" w:sz="4" w:space="0" w:color="999999"/>
              <w:bottom w:val="single" w:sz="4" w:space="0" w:color="999999"/>
              <w:end w:val="single" w:sz="2" w:space="0" w:color="BFBFBF"/>
            </w:tcBorders>
          </w:tcPr>
          <w:p>
            <w:pPr>
              <w:pStyle w:val="Normal"/>
              <w:jc w:val="center"/>
              <w:rPr/>
            </w:pPr>
            <w:r>
              <w:rPr>
                <w:b/>
                <w:sz w:val="20"/>
              </w:rPr>
              <w:t>L7</w:t>
            </w:r>
          </w:p>
        </w:tc>
        <w:tc>
          <w:tcPr>
            <w:tcW w:w="2400" w:type="dxa"/>
            <w:tcBorders>
              <w:top w:val="single" w:sz="2" w:space="0" w:color="BFBFBF"/>
              <w:start w:val="single" w:sz="2" w:space="0" w:color="BFBFBF"/>
              <w:bottom w:val="single" w:sz="4" w:space="0" w:color="999999"/>
              <w:end w:val="single" w:sz="2" w:space="0" w:color="BFBFBF"/>
            </w:tcBorders>
          </w:tcPr>
          <w:p>
            <w:pPr>
              <w:pStyle w:val="Normal"/>
              <w:rPr/>
            </w:pPr>
            <w:r>
              <w:rPr>
                <w:b/>
                <w:sz w:val="20"/>
              </w:rPr>
              <w:t>工位显示终端层</w:t>
            </w:r>
          </w:p>
        </w:tc>
        <w:tc>
          <w:tcPr>
            <w:tcW w:w="2800" w:type="dxa"/>
            <w:tcBorders>
              <w:top w:val="single" w:sz="2" w:space="0" w:color="BFBFBF"/>
              <w:start w:val="single" w:sz="2" w:space="0" w:color="BFBFBF"/>
              <w:bottom w:val="single" w:sz="4" w:space="0" w:color="999999"/>
              <w:end w:val="single" w:sz="2" w:space="0" w:color="BFBFBF"/>
            </w:tcBorders>
          </w:tcPr>
          <w:p>
            <w:pPr>
              <w:pStyle w:val="Normal"/>
              <w:rPr/>
            </w:pPr>
            <w:r>
              <w:rPr>
                <w:sz w:val="20"/>
              </w:rPr>
              <w:t xml:space="preserve">工业级 </w:t>
            </w:r>
            <w:r>
              <w:rPr>
                <w:sz w:val="20"/>
              </w:rPr>
              <w:t xml:space="preserve">Kiosk </w:t>
            </w:r>
            <w:r>
              <w:rPr>
                <w:sz w:val="20"/>
              </w:rPr>
              <w:t>客户端</w:t>
            </w:r>
            <w:r>
              <w:rPr>
                <w:sz w:val="20"/>
              </w:rPr>
              <w:t>(Electron / Android Kiosk App)</w:t>
            </w:r>
          </w:p>
        </w:tc>
        <w:tc>
          <w:tcPr>
            <w:tcW w:w="2999" w:type="dxa"/>
            <w:tcBorders>
              <w:top w:val="single" w:sz="2" w:space="0" w:color="BFBFBF"/>
              <w:start w:val="single" w:sz="2" w:space="0" w:color="BFBFBF"/>
              <w:bottom w:val="single" w:sz="4" w:space="0" w:color="999999"/>
              <w:end w:val="single" w:sz="4" w:space="0" w:color="999999"/>
            </w:tcBorders>
          </w:tcPr>
          <w:p>
            <w:pPr>
              <w:pStyle w:val="Normal"/>
              <w:rPr/>
            </w:pPr>
            <w:r>
              <w:rPr>
                <w:sz w:val="20"/>
              </w:rPr>
              <w:t>系统加固、离线缓存、</w:t>
            </w:r>
            <w:r>
              <w:rPr>
                <w:sz w:val="20"/>
              </w:rPr>
              <w:t xml:space="preserve">Watchdog </w:t>
            </w:r>
            <w:r>
              <w:rPr>
                <w:sz w:val="20"/>
              </w:rPr>
              <w:t>自启</w:t>
            </w:r>
          </w:p>
        </w:tc>
      </w:tr>
    </w:tbl>
    <w:p>
      <w:pPr>
        <w:pStyle w:val="Normal"/>
        <w:spacing w:lineRule="exact" w:line="320" w:before="60" w:after="60"/>
        <w:ind w:firstLine="420"/>
        <w:rPr/>
      </w:pPr>
      <w:r>
        <w:rPr>
          <w:i/>
          <w:color w:val="666666"/>
          <w:sz w:val="20"/>
        </w:rPr>
        <w:t>注</w:t>
      </w:r>
      <w:r>
        <w:rPr>
          <w:i/>
          <w:color w:val="666666"/>
          <w:sz w:val="20"/>
        </w:rPr>
        <w:t>:</w:t>
      </w:r>
      <w:r>
        <w:rPr>
          <w:i/>
          <w:color w:val="666666"/>
          <w:sz w:val="20"/>
        </w:rPr>
        <w:t xml:space="preserve">本节为 </w:t>
      </w:r>
      <w:r>
        <w:rPr>
          <w:i/>
          <w:color w:val="666666"/>
          <w:sz w:val="20"/>
        </w:rPr>
        <w:t xml:space="preserve">V8.0 </w:t>
      </w:r>
      <w:r>
        <w:rPr>
          <w:i/>
          <w:color w:val="666666"/>
          <w:sz w:val="20"/>
        </w:rPr>
        <w:t>工业级架构总纲</w:t>
      </w:r>
      <w:r>
        <w:rPr>
          <w:i/>
          <w:color w:val="666666"/>
          <w:sz w:val="20"/>
        </w:rPr>
        <w:t>,</w:t>
      </w:r>
      <w:r>
        <w:rPr>
          <w:i/>
          <w:color w:val="666666"/>
          <w:sz w:val="20"/>
        </w:rPr>
        <w:t>与本方案前述章节</w:t>
      </w:r>
      <w:r>
        <w:rPr>
          <w:i/>
          <w:color w:val="666666"/>
          <w:sz w:val="20"/>
        </w:rPr>
        <w:t xml:space="preserve">(§2 </w:t>
      </w:r>
      <w:r>
        <w:rPr>
          <w:i/>
          <w:color w:val="666666"/>
          <w:sz w:val="20"/>
        </w:rPr>
        <w:t>系统架构、</w:t>
      </w:r>
      <w:r>
        <w:rPr>
          <w:i/>
          <w:color w:val="666666"/>
          <w:sz w:val="20"/>
        </w:rPr>
        <w:t xml:space="preserve">§3 </w:t>
      </w:r>
      <w:r>
        <w:rPr>
          <w:i/>
          <w:color w:val="666666"/>
          <w:sz w:val="20"/>
        </w:rPr>
        <w:t>设备选型、</w:t>
      </w:r>
      <w:r>
        <w:rPr>
          <w:i/>
          <w:color w:val="666666"/>
          <w:sz w:val="20"/>
        </w:rPr>
        <w:t xml:space="preserve">§4 </w:t>
      </w:r>
      <w:r>
        <w:rPr>
          <w:i/>
          <w:color w:val="666666"/>
          <w:sz w:val="20"/>
        </w:rPr>
        <w:t>软件方案、</w:t>
      </w:r>
      <w:r>
        <w:rPr>
          <w:i/>
          <w:color w:val="666666"/>
          <w:sz w:val="20"/>
        </w:rPr>
        <w:t xml:space="preserve">§5 </w:t>
      </w:r>
      <w:r>
        <w:rPr>
          <w:i/>
          <w:color w:val="666666"/>
          <w:sz w:val="20"/>
        </w:rPr>
        <w:t>系统可靠性</w:t>
      </w:r>
      <w:r>
        <w:rPr>
          <w:i/>
          <w:color w:val="666666"/>
          <w:sz w:val="20"/>
        </w:rPr>
        <w:t>)</w:t>
      </w:r>
      <w:r>
        <w:rPr>
          <w:i/>
          <w:color w:val="666666"/>
          <w:sz w:val="20"/>
        </w:rPr>
        <w:t>在功能上完全对应、在术语上保持一致。</w:t>
      </w:r>
      <w:r>
        <w:rPr>
          <w:i/>
          <w:color w:val="666666"/>
          <w:sz w:val="20"/>
        </w:rPr>
        <w:t xml:space="preserve">L2 </w:t>
      </w:r>
      <w:r>
        <w:rPr>
          <w:i/>
          <w:color w:val="666666"/>
          <w:sz w:val="20"/>
        </w:rPr>
        <w:t>工业边缘网关层</w:t>
      </w:r>
      <w:r>
        <w:rPr>
          <w:i/>
          <w:color w:val="666666"/>
          <w:sz w:val="20"/>
        </w:rPr>
        <w:t xml:space="preserve">(VLAN </w:t>
      </w:r>
      <w:r>
        <w:rPr>
          <w:i/>
          <w:color w:val="666666"/>
          <w:sz w:val="20"/>
        </w:rPr>
        <w:t>物理隔离</w:t>
      </w:r>
      <w:r>
        <w:rPr>
          <w:i/>
          <w:color w:val="666666"/>
          <w:sz w:val="20"/>
        </w:rPr>
        <w:t>)</w:t>
      </w:r>
      <w:r>
        <w:rPr>
          <w:i/>
          <w:color w:val="666666"/>
          <w:sz w:val="20"/>
        </w:rPr>
        <w:t xml:space="preserve">与 </w:t>
      </w:r>
      <w:r>
        <w:rPr>
          <w:i/>
          <w:color w:val="666666"/>
          <w:sz w:val="20"/>
        </w:rPr>
        <w:t xml:space="preserve">L4 </w:t>
      </w:r>
      <w:r>
        <w:rPr>
          <w:i/>
          <w:color w:val="666666"/>
          <w:sz w:val="20"/>
        </w:rPr>
        <w:t>缓存队列层</w:t>
      </w:r>
      <w:r>
        <w:rPr>
          <w:i/>
          <w:color w:val="666666"/>
          <w:sz w:val="20"/>
        </w:rPr>
        <w:t xml:space="preserve">(Redis </w:t>
      </w:r>
      <w:r>
        <w:rPr>
          <w:i/>
          <w:color w:val="666666"/>
          <w:sz w:val="20"/>
        </w:rPr>
        <w:t>异步解耦</w:t>
      </w:r>
      <w:r>
        <w:rPr>
          <w:i/>
          <w:color w:val="666666"/>
          <w:sz w:val="20"/>
        </w:rPr>
        <w:t>)</w:t>
      </w:r>
      <w:r>
        <w:rPr>
          <w:i/>
          <w:color w:val="666666"/>
          <w:sz w:val="20"/>
        </w:rPr>
        <w:t>是本系统的核心强化层级</w:t>
      </w:r>
      <w:r>
        <w:rPr>
          <w:i/>
          <w:color w:val="666666"/>
          <w:sz w:val="20"/>
        </w:rPr>
        <w:t xml:space="preserve">,L3 </w:t>
      </w:r>
      <w:r>
        <w:rPr>
          <w:i/>
          <w:color w:val="666666"/>
          <w:sz w:val="20"/>
        </w:rPr>
        <w:t xml:space="preserve">边缘采集层由研华工控机绑定 </w:t>
      </w:r>
      <w:r>
        <w:rPr>
          <w:i/>
          <w:color w:val="666666"/>
          <w:sz w:val="20"/>
        </w:rPr>
        <w:t xml:space="preserve">VLAN </w:t>
      </w:r>
      <w:r>
        <w:rPr>
          <w:i/>
          <w:color w:val="666666"/>
          <w:sz w:val="20"/>
        </w:rPr>
        <w:t>物理网口实现</w:t>
      </w:r>
      <w:r>
        <w:rPr>
          <w:i/>
          <w:color w:val="666666"/>
          <w:sz w:val="20"/>
        </w:rPr>
        <w:t>,</w:t>
      </w:r>
      <w:r>
        <w:rPr>
          <w:i/>
          <w:color w:val="666666"/>
          <w:sz w:val="20"/>
        </w:rPr>
        <w:t xml:space="preserve">工控机不启用 </w:t>
      </w:r>
      <w:r>
        <w:rPr>
          <w:i/>
          <w:color w:val="666666"/>
          <w:sz w:val="20"/>
        </w:rPr>
        <w:t>IP Forward,</w:t>
      </w:r>
      <w:r>
        <w:rPr>
          <w:i/>
          <w:color w:val="666666"/>
          <w:sz w:val="20"/>
        </w:rPr>
        <w:t>不承担网络转发</w:t>
      </w:r>
      <w:r>
        <w:rPr>
          <w:i/>
          <w:color w:val="666666"/>
          <w:sz w:val="20"/>
        </w:rPr>
        <w:t>,</w:t>
      </w:r>
      <w:r>
        <w:rPr>
          <w:i/>
          <w:color w:val="666666"/>
          <w:sz w:val="20"/>
        </w:rPr>
        <w:t>仅运行采集服务</w:t>
      </w:r>
      <w:r>
        <w:rPr>
          <w:i/>
          <w:color w:val="666666"/>
          <w:sz w:val="20"/>
        </w:rPr>
        <w:t>,</w:t>
      </w:r>
      <w:r>
        <w:rPr>
          <w:i/>
          <w:color w:val="666666"/>
          <w:sz w:val="20"/>
        </w:rPr>
        <w:t xml:space="preserve">从架构上消除工控机作为网络枢纽的 </w:t>
      </w:r>
      <w:r>
        <w:rPr>
          <w:i/>
          <w:color w:val="666666"/>
          <w:sz w:val="20"/>
        </w:rPr>
        <w:t xml:space="preserve">IT </w:t>
      </w:r>
      <w:r>
        <w:rPr>
          <w:i/>
          <w:color w:val="666666"/>
          <w:sz w:val="20"/>
        </w:rPr>
        <w:t>安全违规风险。</w:t>
      </w:r>
    </w:p>
    <w:p>
      <w:pPr>
        <w:pStyle w:val="Normal"/>
        <w:spacing w:lineRule="exact" w:line="300" w:before="60" w:after="60"/>
        <w:ind w:firstLine="420"/>
        <w:jc w:val="center"/>
        <w:rPr/>
      </w:pPr>
      <w:r>
        <w:rPr>
          <w:color w:val="999999"/>
          <w:sz w:val="24"/>
          <w:szCs w:val="24"/>
        </w:rPr>
        <w:t xml:space="preserve">— </w:t>
      </w:r>
      <w:r>
        <w:rPr>
          <w:color w:val="999999"/>
          <w:sz w:val="24"/>
          <w:szCs w:val="24"/>
        </w:rPr>
        <w:t>文件结束 —</w:t>
      </w:r>
    </w:p>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440" w:right="1200" w:gutter="0" w:header="708" w:top="1440" w:footer="708"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微软雅黑">
    <w:charset w:val="01" w:characterSet="utf-8"/>
    <w:family w:val="roman"/>
    <w:pitch w:val="variable"/>
  </w:font>
  <w:font w:name="微软雅黑">
    <w:charset w:val="01" w:characterSet="utf-8"/>
    <w:family w:val="swiss"/>
    <w:pitch w:val="variable"/>
  </w:font>
  <w:font w:name="Liberation Sans">
    <w:altName w:val="Arial"/>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6"/>
        <w:szCs w:val="16"/>
      </w:rPr>
      <w:t xml:space="preserve">第 </w:t>
    </w:r>
    <w:r>
      <w:rPr/>
      <w:fldChar w:fldCharType="begin"/>
    </w:r>
    <w:r>
      <w:rPr/>
      <w:instrText xml:space="preserve"> PAGE </w:instrText>
    </w:r>
    <w:r>
      <w:rPr/>
      <w:fldChar w:fldCharType="separate"/>
    </w:r>
    <w:r>
      <w:rPr/>
      <w:t>28</w:t>
    </w:r>
    <w:r>
      <w:rPr/>
      <w:fldChar w:fldCharType="end"/>
    </w:r>
    <w:r>
      <w:rPr>
        <w:color w:val="999999"/>
        <w:sz w:val="16"/>
        <w:szCs w:val="16"/>
      </w:rPr>
      <w:t xml:space="preserve"> 页</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999999"/>
        <w:sz w:val="16"/>
        <w:szCs w:val="16"/>
      </w:rPr>
      <w:t xml:space="preserve">第 </w:t>
    </w:r>
    <w:r>
      <w:rPr/>
      <w:fldChar w:fldCharType="begin"/>
    </w:r>
    <w:r>
      <w:rPr/>
      <w:instrText xml:space="preserve"> PAGE </w:instrText>
    </w:r>
    <w:r>
      <w:rPr/>
      <w:fldChar w:fldCharType="separate"/>
    </w:r>
    <w:r>
      <w:rPr/>
      <w:t>28</w:t>
    </w:r>
    <w:r>
      <w:rPr/>
      <w:fldChar w:fldCharType="end"/>
    </w:r>
    <w:r>
      <w:rPr>
        <w:color w:val="999999"/>
        <w:sz w:val="16"/>
        <w:szCs w:val="16"/>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tabs>
        <w:tab w:val="clear" w:pos="720"/>
        <w:tab w:val="right" w:pos="9026" w:leader="none"/>
      </w:tabs>
      <w:rPr/>
    </w:pPr>
    <w:r>
      <w:rPr>
        <w:color w:val="999999"/>
        <w:sz w:val="16"/>
        <w:szCs w:val="16"/>
      </w:rPr>
      <w:t xml:space="preserve">重庆康明斯工位倒计时系统解决方案 </w:t>
    </w:r>
    <w:r>
      <w:rPr>
        <w:color w:val="999999"/>
        <w:sz w:val="16"/>
        <w:szCs w:val="16"/>
      </w:rPr>
      <w:t>V8.4.1</w:t>
    </w:r>
    <w:r>
      <w:rPr>
        <w:color w:val="999999"/>
        <w:sz w:val="16"/>
        <w:szCs w:val="16"/>
      </w:rPr>
      <w:t>（技术方案）</w:t>
    </w:r>
    <w:r>
      <w:rPr>
        <w:color w:val="999999"/>
        <w:sz w:val="16"/>
        <w:szCs w:val="16"/>
      </w:rPr>
      <w:tab/>
    </w:r>
    <w:r>
      <w:rPr>
        <w:color w:val="999999"/>
        <w:sz w:val="16"/>
        <w:szCs w:val="16"/>
      </w:rPr>
      <w:t>机密文件</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2E75B6"/>
      </w:pBdr>
      <w:tabs>
        <w:tab w:val="clear" w:pos="720"/>
        <w:tab w:val="right" w:pos="9026" w:leader="none"/>
      </w:tabs>
      <w:rPr/>
    </w:pPr>
    <w:r>
      <w:rPr>
        <w:color w:val="999999"/>
        <w:sz w:val="16"/>
        <w:szCs w:val="16"/>
      </w:rPr>
      <w:t xml:space="preserve">重庆康明斯工位倒计时系统解决方案 </w:t>
    </w:r>
    <w:r>
      <w:rPr>
        <w:color w:val="999999"/>
        <w:sz w:val="16"/>
        <w:szCs w:val="16"/>
      </w:rPr>
      <w:t>V8.4.1</w:t>
    </w:r>
    <w:r>
      <w:rPr>
        <w:color w:val="999999"/>
        <w:sz w:val="16"/>
        <w:szCs w:val="16"/>
      </w:rPr>
      <w:t>（技术方案）</w:t>
    </w:r>
    <w:r>
      <w:rPr>
        <w:color w:val="999999"/>
        <w:sz w:val="16"/>
        <w:szCs w:val="16"/>
      </w:rPr>
      <w:tab/>
    </w:r>
    <w:r>
      <w:rPr>
        <w:color w:val="999999"/>
        <w:sz w:val="16"/>
        <w:szCs w:val="16"/>
      </w:rPr>
      <w:t>机密文件</w:t>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微软雅黑" w:hAnsi="微软雅黑" w:eastAsia="微软雅黑" w:cs="微软雅黑"/>
        <w:sz w:val="22"/>
        <w:szCs w:val="22"/>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微软雅黑" w:hAnsi="微软雅黑" w:eastAsia="微软雅黑" w:cs="微软雅黑"/>
      <w:color w:val="auto"/>
      <w:kern w:val="0"/>
      <w:sz w:val="22"/>
      <w:szCs w:val="22"/>
      <w:lang w:val="en-US" w:eastAsia="zh-CN" w:bidi="hi-IN"/>
    </w:rPr>
  </w:style>
  <w:style w:type="paragraph" w:styleId="Heading1">
    <w:name w:val="Heading 1"/>
    <w:basedOn w:val="Heading"/>
    <w:uiPriority w:val="9"/>
    <w:qFormat/>
    <w:pPr>
      <w:spacing w:before="360" w:after="200"/>
      <w:outlineLvl w:val="0"/>
    </w:pPr>
    <w:rPr>
      <w:rFonts w:ascii="微软雅黑" w:hAnsi="微软雅黑" w:eastAsia="微软雅黑" w:cs="微软雅黑"/>
      <w:b/>
      <w:bCs/>
      <w:color w:val="1F4E79"/>
      <w:sz w:val="32"/>
      <w:szCs w:val="32"/>
    </w:rPr>
  </w:style>
  <w:style w:type="paragraph" w:styleId="Heading2">
    <w:name w:val="Heading 2"/>
    <w:basedOn w:val="Heading"/>
    <w:uiPriority w:val="9"/>
    <w:unhideWhenUsed/>
    <w:qFormat/>
    <w:pPr>
      <w:spacing w:before="240" w:after="160"/>
      <w:outlineLvl w:val="1"/>
    </w:pPr>
    <w:rPr>
      <w:rFonts w:ascii="微软雅黑" w:hAnsi="微软雅黑" w:eastAsia="微软雅黑" w:cs="微软雅黑"/>
      <w:b/>
      <w:bCs/>
      <w:color w:val="2E75B6"/>
    </w:rPr>
  </w:style>
  <w:style w:type="paragraph" w:styleId="Heading3">
    <w:name w:val="Heading 3"/>
    <w:basedOn w:val="Heading"/>
    <w:uiPriority w:val="9"/>
    <w:unhideWhenUsed/>
    <w:qFormat/>
    <w:pPr>
      <w:spacing w:before="180" w:after="120"/>
      <w:outlineLvl w:val="2"/>
    </w:pPr>
    <w:rPr>
      <w:rFonts w:ascii="微软雅黑" w:hAnsi="微软雅黑" w:eastAsia="微软雅黑" w:cs="微软雅黑"/>
      <w:b/>
      <w:bCs/>
      <w:color w:val="375F8B"/>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Style8" w:customStyle="1">
    <w:name w:val="脚注文本 字符"/>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Reference">
    <w:name w:val="Endnote Reference"/>
    <w:rPr>
      <w:vertAlign w:val="superscript"/>
    </w:rPr>
  </w:style>
  <w:style w:type="character" w:styleId="Style9" w:customStyle="1">
    <w:name w:val="尾注文本 字符"/>
    <w:link w:val="EndnoteText"/>
    <w:uiPriority w:val="99"/>
    <w:semiHidden/>
    <w:unhideWhenUsed/>
    <w:qFormat/>
    <w:rPr>
      <w:sz w:val="20"/>
      <w:szCs w:val="20"/>
    </w:rPr>
  </w:style>
  <w:style w:type="character" w:styleId="LineNumber">
    <w:name w:val="Line Number"/>
    <w:rPr/>
  </w:style>
  <w:style w:type="paragraph" w:styleId="Heading" w:customStyle="1">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le">
    <w:name w:val="Title"/>
    <w:basedOn w:val="Heading"/>
    <w:uiPriority w:val="10"/>
    <w:qFormat/>
    <w:pPr/>
    <w:rPr>
      <w:sz w:val="56"/>
      <w:szCs w:val="56"/>
    </w:rPr>
  </w:style>
  <w:style w:type="paragraph" w:styleId="StrongEmphasis" w:customStyle="1">
    <w:name w:val="Strong Emphasis"/>
    <w:qFormat/>
    <w:pPr>
      <w:widowControl/>
      <w:suppressAutoHyphens w:val="true"/>
      <w:bidi w:val="0"/>
      <w:spacing w:before="0" w:after="0"/>
      <w:jc w:val="start"/>
    </w:pPr>
    <w:rPr>
      <w:rFonts w:ascii="微软雅黑" w:hAnsi="微软雅黑" w:eastAsia="微软雅黑" w:cs="微软雅黑"/>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微软雅黑" w:hAnsi="微软雅黑" w:eastAsia="微软雅黑" w:cs="微软雅黑"/>
      <w:color w:val="auto"/>
      <w:kern w:val="0"/>
      <w:sz w:val="22"/>
      <w:szCs w:val="22"/>
      <w:lang w:val="en-US" w:eastAsia="zh-CN" w:bidi="hi-IN"/>
    </w:rPr>
  </w:style>
  <w:style w:type="paragraph" w:styleId="FootnoteText">
    <w:name w:val="Footnote Text"/>
    <w:basedOn w:val="Normal"/>
    <w:link w:val="Style8"/>
    <w:uiPriority w:val="99"/>
    <w:semiHidden/>
    <w:unhideWhenUsed/>
    <w:pPr/>
    <w:rPr>
      <w:sz w:val="20"/>
      <w:szCs w:val="20"/>
    </w:rPr>
  </w:style>
  <w:style w:type="paragraph" w:styleId="EndnoteText">
    <w:name w:val="Endnote Text"/>
    <w:basedOn w:val="Normal"/>
    <w:link w:val="Style9"/>
    <w:uiPriority w:val="99"/>
    <w:semiHidden/>
    <w:unhideWhenUsed/>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a1">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黑体" pitchFamily="0" charset="1"/>
        <a:cs typeface="DejaVu Sans" pitchFamily="0" charset="1"/>
      </a:majorFont>
      <a:minorFont>
        <a:latin typeface="Arial" pitchFamily="0" charset="1"/>
        <a:ea typeface="宋体"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72</TotalTime>
  <Application>LibreOffice/24.2.7.2$Linux_X86_64 LibreOffice_project/420$Build-2</Application>
  <AppVersion>15.0000</AppVersion>
  <Pages>19</Pages>
  <Words>3583</Words>
  <Characters>4708</Characters>
  <CharactersWithSpaces>5219</CharactersWithSpaces>
  <Paragraphs>85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2026-04-14T05:22:57Z</dcterms:created>
  <dc:creator>Un-named</dc:creator>
  <dc:description/>
  <dc:language>en-US</dc:language>
  <cp:lastModifiedBy/>
  <dcterms:modified xsi:type="dcterms:W3CDTF">2026-05-12T04:34:18Z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