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重庆康明斯工位倒计时系统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概要设计、原型设计与详细设计文档（V1.1 · 基于V8.3技术与商务方案）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文档项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重庆康明斯工位作业倒计时提醒系统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设计依据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技术方案V8.3终稿版、商务报价书V8.3修订版、联合评审意见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设计范围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概要设计、原型设计、详细设计、数据库设计、接口设计、异常处理、部署、测试与验收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关键约束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40个显示工位；P606 RFID特殊工位；2台研华工业边缘网关；Oracle由甲方提供；120日历天交付；1年质保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设计结论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采用7层工业级架构，支持PLC只读采集、Redis队列缓冲、WSS实时推送、Oracle追溯存储和IT合规接入。</w:t>
            </w:r>
          </w:p>
        </w:tc>
      </w:tr>
    </w:tbl>
    <w:p/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日期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修订说明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V1.0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2026-05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初版系统设计文档。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V1.1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2026-05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根据V8.3技术方案与商务报价联合评审，补齐七层架构、工业网关、P606 RFID、状态机、数据库、接口、异常、部署和验收细节。</w:t>
            </w:r>
          </w:p>
        </w:tc>
      </w:tr>
    </w:tbl>
    <w:p/>
    <w:p>
      <w:pPr>
        <w:pStyle w:val="Heading1"/>
      </w:pPr>
      <w:r>
        <w:t>一、概要设计</w:t>
      </w:r>
    </w:p>
    <w:p>
      <w:pPr>
        <w:pStyle w:val="Heading2"/>
      </w:pPr>
      <w:r>
        <w:t>1.1 建设目标</w:t>
      </w:r>
    </w:p>
    <w:p>
      <w:pPr>
        <w:ind w:left="283"/>
      </w:pPr>
      <w:r>
        <w:rPr>
          <w:b/>
        </w:rPr>
        <w:t xml:space="preserve">• </w:t>
      </w:r>
      <w:r>
        <w:t>覆盖KV装配线35个显示工位与KV涂装线5个显示工位，共40台工位显示终端。</w:t>
      </w:r>
    </w:p>
    <w:p>
      <w:pPr>
        <w:ind w:left="283"/>
      </w:pPr>
      <w:r>
        <w:rPr>
          <w:b/>
        </w:rPr>
        <w:t xml:space="preserve">• </w:t>
      </w:r>
      <w:r>
        <w:t>通过PLC只读采集SO号、ESN号、机型编码、到站/离站状态，自动匹配标准CT并倒计时显示。</w:t>
      </w:r>
    </w:p>
    <w:p>
      <w:pPr>
        <w:ind w:left="283"/>
      </w:pPr>
      <w:r>
        <w:rPr>
          <w:b/>
        </w:rPr>
        <w:t xml:space="preserve">• </w:t>
      </w:r>
      <w:r>
        <w:t>实现绿色、黄色、红色、红色闪烁四级作业提示，并支持语音提醒，音量不超过60dB。</w:t>
      </w:r>
    </w:p>
    <w:p>
      <w:pPr>
        <w:ind w:left="283"/>
      </w:pPr>
      <w:r>
        <w:rPr>
          <w:b/>
        </w:rPr>
        <w:t xml:space="preserve">• </w:t>
      </w:r>
      <w:r>
        <w:t>通过Redis Stream缓存与Oracle批量入库实现数据追溯，异常情况下满足RPO≤1秒的可靠性目标。</w:t>
      </w:r>
    </w:p>
    <w:p>
      <w:pPr>
        <w:ind w:left="283"/>
      </w:pPr>
      <w:r>
        <w:rPr>
          <w:b/>
        </w:rPr>
        <w:t xml:space="preserve">• </w:t>
      </w:r>
      <w:r>
        <w:t>满足CCEC IT合规要求：AD/SSO、HTTPS、TLS 1.2/1.3、漏洞扫描、日志审计、正版License。</w:t>
      </w:r>
    </w:p>
    <w:p>
      <w:pPr>
        <w:pStyle w:val="Heading2"/>
      </w:pPr>
      <w:r>
        <w:t>1.2 总体架构</w:t>
      </w:r>
    </w:p>
    <w:p>
      <w:r>
        <w:t>系统采用七层工业级架构作为唯一正式主架构。旧版五层架构仅可理解为业务逻辑视图，不作为实施边界或网络拓扑依据。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层级</w:t>
            </w:r>
          </w:p>
        </w:tc>
        <w:tc>
          <w:tcPr>
            <w:tcW w:type="dxa" w:w="141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名称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核心组件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职责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L1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PLC现场层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西门子S7-1500、P606 RFID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提供到站、离站、SO、ESN、机型、状态字等数据。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L2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工业边缘网关层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研华 EKI-1528I ×2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实现PLC控制网、显示屏网、IT管理网之间的VLAN隔离、ACL、ARP防护和广播抑制。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L3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边缘采集层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研华工控机、KVA/KVP/RFID采集服务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通过S7Comm TCP 102只读采集DB900镜像数据，执行连接管理和协议解析。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L4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缓存队列层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Redis 7.x Stream + AOF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承接实时数据流、削峰填谷、断点续传、死信队列和短时离线缓冲。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L5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业务服务层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CT计算、状态机、批量入库服务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执行CT匹配、倒计时计算、状态机转换、告警判定、5秒批量入库。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L6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实时推送层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WSS Server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向40台工位屏推送倒计时、颜色、语音触发和离线状态。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L7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工位显示终端层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工业显示屏客户端App/Electron/Kiosk模式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现场可视化显示、自动重连、离线保护、开机自启。</w:t>
            </w:r>
          </w:p>
        </w:tc>
      </w:tr>
    </w:tbl>
    <w:p/>
    <w:p>
      <w:pPr>
        <w:pStyle w:val="Heading2"/>
      </w:pPr>
      <w:r>
        <w:t>1.3 网络分区设计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网络区域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建议VLAN</w:t>
            </w:r>
          </w:p>
        </w:tc>
        <w:tc>
          <w:tcPr>
            <w:tcW w:type="dxa" w:w="198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地址规划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访问策略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PLC采集网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VLAN10/11/N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128.10.40.x，由甲方IT审批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仅允许工控机采集服务访问PLC TCP 102；禁止办公网直接访问PLC。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显示屏推送网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VLAN20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192.168.30.x，由甲方IT审批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仅允许显示屏与工控机WSS/HTTPS通信，禁止访问PLC网。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IT管理网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VLAN30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甲方IT分配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仅用于Web管理、AD/SSO、漏洞扫描、远程运维，受甲方IT策略控制。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运维隔离网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按需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独立网段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用于受控维护，启用白名单、审计和临时授权。</w:t>
            </w:r>
          </w:p>
        </w:tc>
      </w:tr>
    </w:tbl>
    <w:p/>
    <w:p>
      <w:r>
        <w:t>工控机不启用IP Forward，不承担跨网段路由转发。所有跨区访问必须通过授权应用服务完成，且由工业边缘网关和SCALANCE交换机执行VLAN/ACL策略。</w:t>
      </w:r>
    </w:p>
    <w:p>
      <w:pPr>
        <w:pStyle w:val="Heading2"/>
      </w:pPr>
      <w:r>
        <w:t>1.4 系统主流程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流程节点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输入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PLC/RFID产生现场数据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到站、离站、SO、ESN、状态字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DB900镜像数据或RFID事件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采集服务读取数据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 IP、DB号、偏移量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标准化StationEvent消息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Redis Stream缓存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StationEvent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待处理事件队列、入库队列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CT计算与状态机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工位、机型、CT配置、状态字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剩余时间、颜色、告警状态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WSS推送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RealtimeState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显示屏倒计时画面、语音触发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Oracle批量入库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作业记录、告警、审计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可查询追溯数据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Web管理与报表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用户请求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配置维护、查询导出、系统监控</w:t>
            </w:r>
          </w:p>
        </w:tc>
      </w:tr>
    </w:tbl>
    <w:p/>
    <w:p>
      <w:pPr>
        <w:pStyle w:val="Heading2"/>
      </w:pPr>
      <w:r>
        <w:t>1.5 关键非功能指标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目标值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PLC采集延迟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&lt;100ms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以现场网络与PLC负载测试结果为准，禁止因采集影响PLC扫描周期。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显示刷新延迟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&lt;200ms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工控机到显示屏WSS推送延迟。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数据可靠性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RPO≤1秒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前提：UPS正常、Redis AOF everysec正常、磁盘未同时故障。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系统连续运行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30天试运行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正式验收前连续试运行并闭环问题。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日志保留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≥6个月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操作、系统、安全日志纳入甲方备份策略。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质保响应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4h响应/24h自然时到场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以合同及商务报价为准。</w:t>
            </w:r>
          </w:p>
        </w:tc>
      </w:tr>
    </w:tbl>
    <w:p/>
    <w:p>
      <w:pPr>
        <w:pStyle w:val="Heading1"/>
      </w:pPr>
      <w:r>
        <w:t>二、原型设计</w:t>
      </w:r>
    </w:p>
    <w:p>
      <w:pPr>
        <w:pStyle w:val="Heading2"/>
      </w:pPr>
      <w:r>
        <w:t>2.1 工位屏主界面原型</w:t>
      </w:r>
    </w:p>
    <w:p>
      <w:r>
        <w:t>工位屏用于操作人员在3米内读取节拍信息，需采用大字体、高对比度、低干扰设计。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区域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字段/控件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显示规则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顶部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工位编号、工位名称、网络状态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例如 A601 / 装配工位；网络异常时显示红色离线图标。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主视觉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剩余时间/超时时间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字体高度≥30mm；正常倒计时显示“mm:ss”；超时显示“+mm:ss”。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状态色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绿/黄/红/闪烁/蓝/紫/灰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RUNNING按CT比例切换；HOLD蓝；REWORK紫；BYPASS灰；ABNORMAL红闪。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生产信息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SO号、ESN号、机型、标准CT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字段超长时滚动或缩略，完整内容可在Web端查询。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底部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最后更新时间、客户端版本、IP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用于现场排障与验收截图。</w:t>
            </w:r>
          </w:p>
        </w:tc>
      </w:tr>
    </w:tbl>
    <w:p/>
    <w:p>
      <w:r>
        <w:t>文字线框：</w:t>
      </w:r>
    </w:p>
    <w:p>
      <w:r>
        <w:t>┌ 工位A601  网络:在线  版本:1.1 ┐</w:t>
        <w:br/>
        <w:t>│           03:25              │</w:t>
        <w:br/>
        <w:t>│ SO: SO20260512001            │</w:t>
        <w:br/>
        <w:t>│ ESN: ESN12345678  机型: K19  │</w:t>
        <w:br/>
        <w:t>│ CT: 300s  状态: RUNNING      │</w:t>
        <w:br/>
        <w:t>└ 最后更新: 2026-05-12 10:30:01 ┘</w:t>
      </w:r>
    </w:p>
    <w:p>
      <w:pPr>
        <w:pStyle w:val="Heading2"/>
      </w:pPr>
      <w:r>
        <w:t>2.2 管理平台页面清单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页面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主要功能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关键字段/控件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首页驾驶舱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系统总体状态、在线率、告警数、产线节拍概览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在线工位数、PLC状态、Redis状态、Oracle状态、今日超时次数。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实时工位监控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查看40工位实时倒计时状态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工位、SO、ESN、机型、状态、剩余时间、最后更新时间。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工位管理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维护工位基础资料和启停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工位编号、名称、产线、显示屏IP、PLC映射、启用状态。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CT配置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维护机型/工位标准CT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机型编码、工位、标准CT、预警阈值、生效时间、版本号。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PLC点位配置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维护DB900字段映射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 IP、DB号、偏移、数据类型、长度、状态字位定义。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告警中心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告警查看、确认、导出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告警级别、类型、工位、时间、确认人、处理说明。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历史记录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作业记录追溯与导出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SO、ESN、工位、开始/结束、实际CT、状态、超时秒数。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系统监控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服务、设备、链路健康监控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采集服务、WSS、Redis、Oracle、磁盘、UPS、NTP。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用户与权限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AD/SSO与RBAC权限维护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用户、角色、权限、登录方式、最近登录。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审计日志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安全与操作审计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登录、配置变更、导出、参数修改、系统异常。</w:t>
            </w:r>
          </w:p>
        </w:tc>
      </w:tr>
    </w:tbl>
    <w:p/>
    <w:p>
      <w:pPr>
        <w:pStyle w:val="Heading2"/>
      </w:pPr>
      <w:r>
        <w:t>2.3 页面交互规则</w:t>
      </w:r>
    </w:p>
    <w:p>
      <w:pPr>
        <w:ind w:left="283"/>
      </w:pPr>
      <w:r>
        <w:rPr>
          <w:b/>
        </w:rPr>
        <w:t xml:space="preserve">• </w:t>
      </w:r>
      <w:r>
        <w:t>所有配置修改必须记录修改前值、修改后值、操作人、操作时间和审批单号（如有）。</w:t>
      </w:r>
    </w:p>
    <w:p>
      <w:pPr>
        <w:ind w:left="283"/>
      </w:pPr>
      <w:r>
        <w:rPr>
          <w:b/>
        </w:rPr>
        <w:t xml:space="preserve">• </w:t>
      </w:r>
      <w:r>
        <w:t>CT配置支持草稿、待审核、生效、停用四种状态，避免误改后立即影响现场。</w:t>
      </w:r>
    </w:p>
    <w:p>
      <w:pPr>
        <w:ind w:left="283"/>
      </w:pPr>
      <w:r>
        <w:rPr>
          <w:b/>
        </w:rPr>
        <w:t xml:space="preserve">• </w:t>
      </w:r>
      <w:r>
        <w:t>工位屏离线超过5秒时客户端停止继续倒计时并显示最后更新时间，避免误导操作员。</w:t>
      </w:r>
    </w:p>
    <w:p>
      <w:pPr>
        <w:ind w:left="283"/>
      </w:pPr>
      <w:r>
        <w:rPr>
          <w:b/>
        </w:rPr>
        <w:t xml:space="preserve">• </w:t>
      </w:r>
      <w:r>
        <w:t>告警确认只能由授权角色执行，确认后不得物理删除，只能归档。</w:t>
      </w:r>
    </w:p>
    <w:p>
      <w:pPr>
        <w:ind w:left="283"/>
      </w:pPr>
      <w:r>
        <w:rPr>
          <w:b/>
        </w:rPr>
        <w:t xml:space="preserve">• </w:t>
      </w:r>
      <w:r>
        <w:t>查询导出必须受权限控制，并记录审计日志。</w:t>
      </w:r>
    </w:p>
    <w:p>
      <w:pPr>
        <w:pStyle w:val="Heading1"/>
      </w:pPr>
      <w:r>
        <w:t>三、详细设计</w:t>
      </w:r>
    </w:p>
    <w:p>
      <w:pPr>
        <w:pStyle w:val="Heading2"/>
      </w:pPr>
      <w:r>
        <w:t>3.1 PLC采集服务设计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设计项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通讯协议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S7Comm / Profinet，TCP 102，只读访问。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PLC类型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西门子S7-1500 CPU 1517F-3 PN/DP。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数据块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统一镜像DB900，PLC内部负责将现场状态整理至镜像区。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采集周期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目标≤100ms，实施阶段按PLC负载与网络质量确认最终周期。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连接管理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心跳检测，1/2/5/10/30/60秒退避重连，失败告警。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安全限制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禁止写入PLC，禁止PUT写操作，禁止在线调试影响生产。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输出消息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StationEvent标准消息写入Redis Stream。</w:t>
            </w:r>
          </w:p>
        </w:tc>
      </w:tr>
    </w:tbl>
    <w:p/>
    <w:p>
      <w:pPr>
        <w:pStyle w:val="Heading2"/>
      </w:pPr>
      <w:r>
        <w:t>3.2 PLC DB900镜像字段建议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长度/位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16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工位编号，如A601。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so_no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SO号。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esn_no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发动机序列号。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engine_type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机型编码，用于匹配CT。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start_flag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bit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到站/开始信号。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release_flag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bit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离站/放行信号。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hold_flag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bit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人工暂停。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rework_flag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bit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返修状态。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bypass_flag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BOOL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bit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跳站状态。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abnormal_code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2字节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异常代码，0表示无异常。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plc_timestamp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DTL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8字节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PLC侧时间戳，用于对账。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heartbeat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DINT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4字节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PLC心跳递增值。</w:t>
            </w:r>
          </w:p>
        </w:tc>
      </w:tr>
    </w:tbl>
    <w:p/>
    <w:p>
      <w:pPr>
        <w:pStyle w:val="Heading2"/>
      </w:pPr>
      <w:r>
        <w:t>3.3 P606 RFID处理流程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责任方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处理内容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乙方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安装RF620R/RF620A及线缆，完成网络接入和读写器基础配置。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甲方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授权PLC程序点位、确认RFID数据字段及最终调试窗口。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根据《PLC数据接口协议》完成RFID事件与PLC/系统状态联调。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将RFID读取结果转换为StationEvent，参与SO/ESN匹配与到站触发。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形成P606子系统验收记录，纳入总体验收。</w:t>
            </w:r>
          </w:p>
        </w:tc>
      </w:tr>
    </w:tbl>
    <w:p/>
    <w:p>
      <w:pPr>
        <w:pStyle w:val="Heading2"/>
      </w:pPr>
      <w:r>
        <w:t>3.4 状态机设计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进入条件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显示行为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退出条件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记录规则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IDLE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无开始信号且无异常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显示等待、黑/深色背景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开始信号=1或RFID到站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记录空闲持续时间，可用于稼动分析。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RUNNING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开始信号=1且无异常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显示倒计时，绿/黄/红按阈值切换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离站、暂停、返修、跳站或异常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记录开始时间、当前SO/ESN。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HOLD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hold_flag=1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蓝色背景，倒计时冻结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hold_flag=0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HOLD时间不计入正常CT，可单独统计。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REWORK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rework_flag=1或返修规则命中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紫色背景，显示返修中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返修结束或离站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返修数据单独标识，不参与正常CT达成率。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BYPASS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bypass_flag=1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灰色背景，显示跳过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下一工位或状态复位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不计CT，不触发超时告警。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ABNORMAL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状态字异常、重复SO、空跑、数据校验失败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红色闪烁，语音提示异常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人工确认或状态恢复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必须生成异常告警和审计记录。</w:t>
            </w:r>
          </w:p>
        </w:tc>
      </w:tr>
    </w:tbl>
    <w:p/>
    <w:p>
      <w:pPr>
        <w:pStyle w:val="Heading2"/>
      </w:pPr>
      <w:r>
        <w:t>3.5 CT计算与颜色规则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显示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语音/动作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剩余时间 &gt; 50% CT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绿色倒计时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无语音。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剩余时间 20%~50% CT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黄色预警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可配置是否语音。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剩余时间 &lt; 20% CT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红色紧急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第一次语音提醒，限频防止噪音污染。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剩余时间 ≤0 且未离站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红色闪烁，反向计时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第二次语音提醒，并生成超时告警。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HOLD/REWORK/BYPASS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按状态色显示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不按普通CT超时逻辑处理。</w:t>
            </w:r>
          </w:p>
        </w:tc>
      </w:tr>
    </w:tbl>
    <w:p/>
    <w:p>
      <w:pPr>
        <w:pStyle w:val="Heading2"/>
      </w:pPr>
      <w:r>
        <w:t>3.6 Redis缓存与队列设计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对象</w:t>
            </w:r>
          </w:p>
        </w:tc>
        <w:tc>
          <w:tcPr>
            <w:tcW w:type="dxa" w:w="198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命名示例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保留策略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实时状态Key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station:{code}:state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保存最新工位状态，供首页和推送服务快速读取。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覆盖更新，保留最新值。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采集事件Stream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stream:plc:event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承接PLC采集事件，供状态机消费。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消费成功后按策略裁剪。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入库队列Stream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stream:db:write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存放待批量写入Oracle的数据。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Oracle异常时保留，支持7天积压。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死信队列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stream:dead:letter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保存解析失败、字段异常、入库失败超过阈值的数据。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人工处理后归档。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分布式锁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lock:ct:update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防止CT配置并发发布。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设置TTL，避免死锁。</w:t>
            </w:r>
          </w:p>
        </w:tc>
      </w:tr>
    </w:tbl>
    <w:p/>
    <w:p>
      <w:pPr>
        <w:pStyle w:val="Heading2"/>
      </w:pPr>
      <w:r>
        <w:t>3.7 Oracle批量入库设计</w:t>
      </w:r>
    </w:p>
    <w:p>
      <w:pPr>
        <w:ind w:left="283"/>
      </w:pPr>
      <w:r>
        <w:rPr>
          <w:b/>
        </w:rPr>
        <w:t xml:space="preserve">• </w:t>
      </w:r>
      <w:r>
        <w:t>入库服务每5秒或队列达到阈值时批量提交，降低Oracle连接频次和事务压力。</w:t>
      </w:r>
    </w:p>
    <w:p>
      <w:pPr>
        <w:ind w:left="283"/>
      </w:pPr>
      <w:r>
        <w:rPr>
          <w:b/>
        </w:rPr>
        <w:t xml:space="preserve">• </w:t>
      </w:r>
      <w:r>
        <w:t>每批数据写入成功后更新checkpoint；失败时保留Redis消息并重试。</w:t>
      </w:r>
    </w:p>
    <w:p>
      <w:pPr>
        <w:ind w:left="283"/>
      </w:pPr>
      <w:r>
        <w:rPr>
          <w:b/>
        </w:rPr>
        <w:t xml:space="preserve">• </w:t>
      </w:r>
      <w:r>
        <w:t>Oracle连接由连接池管理，发生故障时自动重连，不阻塞现场实时显示。</w:t>
      </w:r>
    </w:p>
    <w:p>
      <w:pPr>
        <w:ind w:left="283"/>
      </w:pPr>
      <w:r>
        <w:rPr>
          <w:b/>
        </w:rPr>
        <w:t xml:space="preserve">• </w:t>
      </w:r>
      <w:r>
        <w:t>历史数据、告警数据、审计数据采用分表或按月分区策略，避免长期运行性能下降。</w:t>
      </w:r>
    </w:p>
    <w:p>
      <w:pPr>
        <w:pStyle w:val="Heading2"/>
      </w:pPr>
      <w:r>
        <w:t>3.8 WebSocket/WSS推送设计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设计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连接地址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wss://{server}/ws/station/{stationCode}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认证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设备证书/Token绑定工位编号，防止显示屏串站。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心跳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服务端每30秒ping，客户端超时后自动重连。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断线策略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断线≥5秒进入离线态，停止倒计时，显示最后状态和最后更新时间。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重连策略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1/2/5/10/30秒递增重连，连续失败5次上报离线告警。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消息类型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STATE_UPDATE、ALARM、CONFIG_RELOAD、HEARTBEAT、OFFLINE_NOTICE。</w:t>
            </w:r>
          </w:p>
        </w:tc>
      </w:tr>
    </w:tbl>
    <w:p/>
    <w:p>
      <w:r>
        <w:t>WSS消息示例：</w:t>
      </w:r>
    </w:p>
    <w:p>
      <w:r>
        <w:t>{"type":"STATE_UPDATE","stationCode":"A601","state":"RUNNING","soNo":"SO20260512001","esnNo":"ESN001","ct":300,"elapsed":95,"remain":205,"color":"GREEN","serverTime":"2026-05-12T10:30:01+08:00"}</w:t>
      </w:r>
    </w:p>
    <w:p>
      <w:pPr>
        <w:pStyle w:val="Heading2"/>
      </w:pPr>
      <w:r>
        <w:t>3.9 后台服务模块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模块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主要职责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异常处理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plc-collector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连接PLC、读取DB900、解析字段、生成StationEvent。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断线重连；解析失败进死信队列；PLC超时告警。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rfid-adapter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接入P606 RFID事件，转换为统一到站事件。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读写器离线告警；重复标签过滤。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ct-engine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机型/工位CT匹配、剩余时间计算、状态机转换。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CT缺失时提示未知机型，不启动倒计时。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push-server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WSS长连接管理、状态推送、语音触发。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客户端离线告警；断线停止倒计时。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db-writer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Redis消费、批量入库、checkpoint维护。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Oracle异常时保留队列，恢复后补写。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admin-web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用户、权限、配置、报表、审计、监控。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权限拒绝、审计记录、操作回滚。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watchdog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服务健康检查与自动拉起。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服务异常3秒内拉起，连续失败告警。</w:t>
            </w:r>
          </w:p>
        </w:tc>
      </w:tr>
    </w:tbl>
    <w:p/>
    <w:p>
      <w:pPr>
        <w:pStyle w:val="Heading1"/>
      </w:pPr>
      <w:r>
        <w:t>四、数据库设计</w:t>
      </w:r>
    </w:p>
    <w:p>
      <w:r>
        <w:t>数据库由甲方提供Oracle 19C实例与License，乙方负责表结构、索引、数据字典、JDBC访问和应用侧备份配合。</w:t>
      </w:r>
    </w:p>
    <w:p>
      <w:pPr>
        <w:pStyle w:val="Heading2"/>
      </w:pPr>
      <w:r>
        <w:t>T_STATION 工位表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UK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工位编号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station_name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VARCHAR2(100)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工位名称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line_code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产线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display_ip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显示屏IP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PLC编号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enabled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NUMBER(1)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是否启用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创建时间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t>T_CT_CONFIG CT配置表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engine_type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机型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standard_ct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标准CT秒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warn_ratio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预警比例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urgent_ratio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紧急比例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version_no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配置版本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VARCHAR2(16)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草稿/生效/停用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effective_time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生效时间</w:t>
            </w:r>
          </w:p>
        </w:tc>
      </w:tr>
    </w:tbl>
    <w:p/>
    <w:p>
      <w:pPr>
        <w:pStyle w:val="Heading2"/>
      </w:pPr>
      <w:r>
        <w:t>T_PRODUCTION_RECORD 作业记录表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so_no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SO号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esn_no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ESN号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engine_type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机型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start_time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开始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end_time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结束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standard_ct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标准CT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actual_ct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实际CT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最终状态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timeout_seconds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超时秒数</w:t>
            </w:r>
          </w:p>
        </w:tc>
      </w:tr>
    </w:tbl>
    <w:p/>
    <w:p>
      <w:pPr>
        <w:pStyle w:val="Heading2"/>
      </w:pPr>
      <w:r>
        <w:t>T_ALARM_RECORD 告警记录表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alarm_type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告警类型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alarm_level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VARCHAR2(16)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级别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alarm_time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告警时间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alarm_desc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VARCHAR2(500)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ack_user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确认人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ack_time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确认时间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VARCHAR2(16)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未确认/已确认/关闭</w:t>
            </w:r>
          </w:p>
        </w:tc>
      </w:tr>
    </w:tbl>
    <w:p/>
    <w:p>
      <w:pPr>
        <w:pStyle w:val="Heading2"/>
      </w:pPr>
      <w:r>
        <w:t>T_PLC_POINT_MAP PLC点位表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PLC编号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db_no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DB号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field_name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字段名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offset_addr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偏移地址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data_type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数据类型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length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长度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enabled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NUMBER(1)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启用</w:t>
            </w:r>
          </w:p>
        </w:tc>
      </w:tr>
    </w:tbl>
    <w:p/>
    <w:p>
      <w:pPr>
        <w:pStyle w:val="Heading2"/>
      </w:pPr>
      <w:r>
        <w:t>T_RFID_EVENT RFID事件表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reader_code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读写器编号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tag_id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VARCHAR2(128)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标签ID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event_time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读取时间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raw_data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CLOB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原始报文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process_status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VARCHAR2(16)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处理状态</w:t>
            </w:r>
          </w:p>
        </w:tc>
      </w:tr>
    </w:tbl>
    <w:p/>
    <w:p>
      <w:pPr>
        <w:pStyle w:val="Heading2"/>
      </w:pPr>
      <w:r>
        <w:t>T_DEVICE_HEALTH 设备健康表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device_code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设备编号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device_type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VARCHAR2(32)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PLC/屏/网关/服务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ip_addr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IP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online_status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NUMBER(1)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在线状态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last_heartbeat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最后心跳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metric_json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CLOB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指标JSON</w:t>
            </w:r>
          </w:p>
        </w:tc>
      </w:tr>
    </w:tbl>
    <w:p/>
    <w:p>
      <w:pPr>
        <w:pStyle w:val="Heading2"/>
      </w:pPr>
      <w:r>
        <w:t>T_AUDIT_LOG 审计日志表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user_name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VARCHAR2(128)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操作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object_type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对象类型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before_value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CLOB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修改前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after_value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CLOB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修改后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client_ip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VARCHAR2(64)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客户端IP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时间</w:t>
            </w:r>
          </w:p>
        </w:tc>
      </w:tr>
    </w:tbl>
    <w:p/>
    <w:p>
      <w:pPr>
        <w:pStyle w:val="Heading2"/>
      </w:pPr>
      <w:r>
        <w:t>T_DB_CHECKPOINT 入库检查点表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34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PK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stream_name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VARCHAR2(128)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流名称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consumer_group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VARCHAR2(128)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消费组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last_msg_id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VARCHAR2(128)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最后成功ID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DATE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更新时间</w:t>
            </w:r>
          </w:p>
        </w:tc>
      </w:tr>
    </w:tbl>
    <w:p/>
    <w:p>
      <w:pPr>
        <w:pStyle w:val="Heading2"/>
      </w:pPr>
      <w:r>
        <w:t>索引与保留策略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表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建议索引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保留策略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T_PRODUCTION_RECORD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(station_code,start_time)、(so_no)、(esn_no)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明细长期保留，按年归档。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T_ALARM_RECORD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(alarm_time)、(station_code,status)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≥6个月在线，超期归档。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T_AUDIT_LOG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(created_at)、(user_name)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≥6个月在线，按甲方审计要求归档。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T_DEVICE_HEALTH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(device_code)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实时覆盖更新，历史指标可按日汇总。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T_RFID_EVENT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(station_code,event_time)、(tag_id)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按月归档。</w:t>
            </w:r>
          </w:p>
        </w:tc>
      </w:tr>
    </w:tbl>
    <w:p/>
    <w:p>
      <w:pPr>
        <w:pStyle w:val="Heading1"/>
      </w:pPr>
      <w:r>
        <w:t>五、接口设计</w:t>
      </w:r>
    </w:p>
    <w:p>
      <w:pPr>
        <w:pStyle w:val="Heading2"/>
      </w:pPr>
      <w:r>
        <w:t>5.1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85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权限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/api/stations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查询工位列表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/api/stations/{code}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查询单工位配置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/api/stations/{code}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PUT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更新工位配置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工程师/管理员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/api/ct/configs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查询CT配置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/api/ct/configs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新增CT配置草稿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工程师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/api/ct/configs/{id}/publish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发布CT配置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管理员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/api/realtime/states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查询实时状态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/api/alarms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查询告警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/api/alarms/{id}/ack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确认告警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工程师/管理员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/api/records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查询历史作业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查看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/api/records/export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导出历史数据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授权用户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/api/system/health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系统健康检查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管理员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/api/audit/logs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审计日志查询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审计员/管理员</w:t>
            </w:r>
          </w:p>
        </w:tc>
      </w:tr>
    </w:tbl>
    <w:p/>
    <w:p>
      <w:pPr>
        <w:pStyle w:val="Heading2"/>
      </w:pPr>
      <w:r>
        <w:t>5.2 REST返回格式</w:t>
      </w:r>
    </w:p>
    <w:p>
      <w:r>
        <w:t>{"code":"0","message":"success","traceId":"20260512103001001","data":{...}}</w:t>
      </w:r>
    </w:p>
    <w:p>
      <w:pPr>
        <w:pStyle w:val="Heading2"/>
      </w:pPr>
      <w:r>
        <w:t>5.3 WebSocket消息定义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消息类型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方向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STATE_UPDATE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服务端→屏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stationCode,state,ct,elapsed,remain,color,soNo,esnNo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实时状态更新。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ALARM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服务端→屏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alarmType,level,message,voiceCode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告警与语音触发。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HEARTBEAT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双向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timestamp,deviceCode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心跳保活。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CONFIG_RELOAD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服务端→屏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version,changedItems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参数变更通知。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CLIENT_STATUS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屏→服务端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stationCode,online,clientVersion,ip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客户端状态上报。</w:t>
            </w:r>
          </w:p>
        </w:tc>
      </w:tr>
    </w:tbl>
    <w:p/>
    <w:p>
      <w:pPr>
        <w:pStyle w:val="Heading2"/>
      </w:pPr>
      <w:r>
        <w:t>5.4 PLC接口控制要求</w:t>
      </w:r>
    </w:p>
    <w:p>
      <w:pPr>
        <w:ind w:left="283"/>
      </w:pPr>
      <w:r>
        <w:rPr>
          <w:b/>
        </w:rPr>
        <w:t xml:space="preserve">• </w:t>
      </w:r>
      <w:r>
        <w:t>上线前必须签署《PLC数据接口协议文档》，明确DB号、偏移、类型、长度、语义、变更流程。</w:t>
      </w:r>
    </w:p>
    <w:p>
      <w:pPr>
        <w:ind w:left="283"/>
      </w:pPr>
      <w:r>
        <w:rPr>
          <w:b/>
        </w:rPr>
        <w:t xml:space="preserve">• </w:t>
      </w:r>
      <w:r>
        <w:t>任何PLC点位变更必须先在测试环境或停线窗口验证，严禁乙方未经授权修改生产PLC程序。</w:t>
      </w:r>
    </w:p>
    <w:p>
      <w:pPr>
        <w:ind w:left="283"/>
      </w:pPr>
      <w:r>
        <w:rPr>
          <w:b/>
        </w:rPr>
        <w:t xml:space="preserve">• </w:t>
      </w:r>
      <w:r>
        <w:t>采集服务只读取镜像DB，不跨区域扫描PLC变量，不写PLC，不下发控制指令。</w:t>
      </w:r>
    </w:p>
    <w:p>
      <w:pPr>
        <w:pStyle w:val="Heading1"/>
      </w:pPr>
      <w:r>
        <w:t>六、异常处理设计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异常场景</w:t>
            </w:r>
          </w:p>
        </w:tc>
        <w:tc>
          <w:tcPr>
            <w:tcW w:type="dxa" w:w="141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检测方式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系统处理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恢复策略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验收要点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PLC断线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心跳超时/读取失败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工位标记通信异常，告警中心记录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指数退避重连，恢复后自动同步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断开PLC网络后系统5秒内告警。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SO/ESN为空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字段校验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显示未知数据，不启动正常CT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等待下一有效数据或人工确认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不得产生错误作业记录。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CT未配置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CT匹配失败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显示未知机型，生成配置告警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补充CT配置后重新匹配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配置生效后恢复正常。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显示屏离线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WSS心跳失败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服务端告警；客户端停止倒计时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自动重连，成功后全量刷新状态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离线时不得继续显示过期剩余时间。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Oracle异常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连接池失败/写入失败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数据留在Redis入库队列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恢复后按checkpoint补写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模拟Oracle停止，数据不丢且恢复后补写。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Redis异常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健康检查失败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本地降级缓存，提示严重告警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自动拉起Redis；必要时人工恢复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服务异常能被Watchdog发现。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NTP异常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时间偏差&gt;1秒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系统监控告警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恢复NTP源或手工校时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时间一致性满足追溯要求。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UPS电量低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UPS监控/系统事件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提示准备安全关机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按策略停服务并保护AOF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断电演练无数据破坏。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磁盘空间不足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磁盘使用率&gt;80%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告警并触发日志清理策略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归档/扩容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不得因日志撑满影响生产。</w:t>
            </w:r>
          </w:p>
        </w:tc>
      </w:tr>
    </w:tbl>
    <w:p/>
    <w:p>
      <w:pPr>
        <w:pStyle w:val="Heading1"/>
      </w:pPr>
      <w:r>
        <w:t>七、部署设计</w:t>
      </w:r>
    </w:p>
    <w:p>
      <w:pPr>
        <w:pStyle w:val="Heading2"/>
      </w:pPr>
      <w:r>
        <w:t>7.1 部署拓扑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节点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部署内容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研华工控机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PLC采集服务、RFID适配、Redis、业务服务、WSS、Web管理平台、Nginx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边缘计算核心；如甲方提供独立Web服务器，可拆分Web层。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Oracle服务器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Oracle 19C实例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甲方IT提供虚机、实例、License、备份和高可用。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工业边缘网关×2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VLAN/ACL/ARP Inspection/Storm Control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隔离PLC控制网、显示屏网、IT网。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SCALANCE交换机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PLC汇聚、显示屏接入/汇聚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工业网管交换机，统一配置VLAN和端口安全。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工位显示屏×40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显示屏客户端App/Kiosk模式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开机自启、禁用无线、固定工位绑定。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P606 RFID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RF620R/RF620A及线缆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专用于P606工位到站读取。</w:t>
            </w:r>
          </w:p>
        </w:tc>
      </w:tr>
    </w:tbl>
    <w:p/>
    <w:p>
      <w:pPr>
        <w:pStyle w:val="Heading2"/>
      </w:pPr>
      <w:r>
        <w:t>7.2 部署步骤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顺序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责任方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输出物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IP/VLAN规划审批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甲方IT牵头，乙方配合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IP规划表、VLAN规划表。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设备到货验点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到货清单、序列号、License证明。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机柜/桥架/布线施工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乙方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布线竣工图、Fluke测试报告。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工业网关和交换机配置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甲方IT/乙方配合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VLAN、ACL、端口配置备份。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工控机系统加固和服务部署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乙方/甲方IT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安装记录、服务清单、加固检查表。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PLC接口联调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甲方设备/乙方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PLC点位确认表、单工位测试记录。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40工位全线联调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乙方主责，甲方确认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联调报告。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漏洞扫描与整改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甲方IT/乙方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扫描报告、整改闭环。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30天试运行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试运行记录、问题闭环清单。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终验收和资料移交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终验收报告、竣工资料。</w:t>
            </w:r>
          </w:p>
        </w:tc>
      </w:tr>
    </w:tbl>
    <w:p/>
    <w:p>
      <w:pPr>
        <w:pStyle w:val="Heading2"/>
      </w:pPr>
      <w:r>
        <w:t>7.3 系统加固要求</w:t>
      </w:r>
    </w:p>
    <w:p>
      <w:pPr>
        <w:ind w:left="283"/>
      </w:pPr>
      <w:r>
        <w:rPr>
          <w:b/>
        </w:rPr>
        <w:t xml:space="preserve">• </w:t>
      </w:r>
      <w:r>
        <w:t>显示屏禁用无线网络，仅允许有线RJ45接入。</w:t>
      </w:r>
    </w:p>
    <w:p>
      <w:pPr>
        <w:ind w:left="283"/>
      </w:pPr>
      <w:r>
        <w:rPr>
          <w:b/>
        </w:rPr>
        <w:t xml:space="preserve">• </w:t>
      </w:r>
      <w:r>
        <w:t>工控机关闭无关端口，启用Windows防火墙和甲方EDR。</w:t>
      </w:r>
    </w:p>
    <w:p>
      <w:pPr>
        <w:ind w:left="283"/>
      </w:pPr>
      <w:r>
        <w:rPr>
          <w:b/>
        </w:rPr>
        <w:t xml:space="preserve">• </w:t>
      </w:r>
      <w:r>
        <w:t>所有管理访问采用HTTPS，禁用TLS 1.0/1.1和弱加密套件。</w:t>
      </w:r>
    </w:p>
    <w:p>
      <w:pPr>
        <w:ind w:left="283"/>
      </w:pPr>
      <w:r>
        <w:rPr>
          <w:b/>
        </w:rPr>
        <w:t xml:space="preserve">• </w:t>
      </w:r>
      <w:r>
        <w:t>默认账号首次登录强制改密，管理员密码90天更换。</w:t>
      </w:r>
    </w:p>
    <w:p>
      <w:pPr>
        <w:ind w:left="283"/>
      </w:pPr>
      <w:r>
        <w:rPr>
          <w:b/>
        </w:rPr>
        <w:t xml:space="preserve">• </w:t>
      </w:r>
      <w:r>
        <w:t>USB接口按甲方策略管控，远程运维采用白名单和审计。</w:t>
      </w:r>
    </w:p>
    <w:p>
      <w:pPr>
        <w:pStyle w:val="Heading2"/>
      </w:pPr>
      <w:r>
        <w:t>7.4 备份与运维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对象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策略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责任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Oracle数据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每日备份，按甲方DBA策略执行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甲方IT主责，乙方配合恢复验证。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Redis AOF/RDB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AOF everysec，关键配置定期备份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乙方应用侧配置，甲方存储策略配合。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系统配置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每次发布前备份，配置版本化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乙方。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日志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在线保留≥6个月，超期归档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乙方应用侧实现，甲方备份系统接入。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程序包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版本冻结，保留上线包和回退包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乙方。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UPS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≥30分钟后备，半年电池巡检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乙方质保期内，质保后按维保协议。</w:t>
            </w:r>
          </w:p>
        </w:tc>
      </w:tr>
    </w:tbl>
    <w:p/>
    <w:p>
      <w:pPr>
        <w:pStyle w:val="Heading1"/>
      </w:pPr>
      <w:r>
        <w:t>八、测试与验收设计</w:t>
      </w:r>
    </w:p>
    <w:p>
      <w:pPr>
        <w:pStyle w:val="Heading2"/>
      </w:pPr>
      <w:r>
        <w:t>8.1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用例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前置条件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操作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预期结果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正常到站倒计时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PLC发送有效SO/ESN/机型/开始信号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观察工位屏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倒计时启动，显示SO/ESN/CT，颜色为绿色。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黄色预警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剩余时间进入20%~50%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观察工位屏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背景变黄色，无误报警。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红色紧急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剩余时间&lt;20%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观察工位屏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背景红色，触发第一次语音，音量≤60dB。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超时反向计时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倒计时结束未离站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观察工位屏与告警中心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红色闪烁，反向计时，生成超时告警。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HOLD暂停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 hold_flag=1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观察倒计时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显示暂停，倒计时冻结，HOLD时长单独记录。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REWORK返修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 rework_flag=1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观察状态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显示返修中，不计入正常CT。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BYPASS跳站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 bypass_flag=1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观察状态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显示跳过，不触发超时。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P606 RFID触发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RFID读取有效标签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观察P606状态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P606产生到站事件并进入正确状态。</w:t>
            </w:r>
          </w:p>
        </w:tc>
      </w:tr>
    </w:tbl>
    <w:p/>
    <w:p>
      <w:pPr>
        <w:pStyle w:val="Heading2"/>
      </w:pPr>
      <w:r>
        <w:t>8.2 异常与可靠性测试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测试项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方法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PLC断线恢复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断开PLC网络30秒后恢复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5秒内告警；恢复后自动重连；数据状态正确。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显示屏断线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断开显示屏网线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客户端停止倒计时显示离线；恢复后自动重连并刷新。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Oracle中断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停止Oracle连接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Redis缓存数据；Oracle恢复后自动补写，无重复。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Redis服务异常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停止Redis进程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Watchdog拉起或产生严重告警，系统按降级策略处理。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断电测试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切断市电，由UPS供电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系统不瞬断；低电量时安全关机；恢复后自动启动。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NTP偏差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模拟时间偏差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系统监控告警，纠正后记录恢复。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性能测试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40工位并发数据推送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PLC采集&lt;100ms，屏幕刷新&lt;200ms，WSS稳定。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稳定性测试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连续运行72小时和30天试运行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无未恢复宕机，问题闭环。</w:t>
            </w:r>
          </w:p>
        </w:tc>
      </w:tr>
    </w:tbl>
    <w:p/>
    <w:p>
      <w:pPr>
        <w:pStyle w:val="Heading2"/>
      </w:pPr>
      <w:r>
        <w:t>8.3 验收交付物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软件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系统安装包、源代码交付范围说明、配置文件、版本冻结说明。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技术文档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概要设计、详细设计、数据库设计、接口文档、PLC点位表、网络拓扑图、电气图。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用户文档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操作手册、维护手册、故障处理手册、培训材料。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测试资料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单工位测试记录、全线联调报告、性能测试报告、漏洞扫描整改报告、试运行报告。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商务资料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设备清单、License证明、到货验收单、质保承诺、维保边界说明。</w:t>
            </w:r>
          </w:p>
        </w:tc>
      </w:tr>
    </w:tbl>
    <w:p/>
    <w:p>
      <w:pPr>
        <w:pStyle w:val="Heading1"/>
      </w:pPr>
      <w:r>
        <w:t>九、上线回退方案</w:t>
      </w:r>
    </w:p>
    <w:p>
      <w:pPr>
        <w:ind w:left="283"/>
      </w:pPr>
      <w:r>
        <w:rPr>
          <w:b/>
        </w:rPr>
        <w:t xml:space="preserve">• </w:t>
      </w:r>
      <w:r>
        <w:t>上线前冻结程序包、配置文件、PLC点位协议和数据库脚本，形成可回退基线。</w:t>
      </w:r>
    </w:p>
    <w:p>
      <w:pPr>
        <w:ind w:left="283"/>
      </w:pPr>
      <w:r>
        <w:rPr>
          <w:b/>
        </w:rPr>
        <w:t xml:space="preserve">• </w:t>
      </w:r>
      <w:r>
        <w:t>上线窗口由甲方批准，乙方不得在未经授权情况下操作生产PLC。</w:t>
      </w:r>
    </w:p>
    <w:p>
      <w:pPr>
        <w:ind w:left="283"/>
      </w:pPr>
      <w:r>
        <w:rPr>
          <w:b/>
        </w:rPr>
        <w:t xml:space="preserve">• </w:t>
      </w:r>
      <w:r>
        <w:t>若上线后30分钟内无法恢复关键功能，立即切回人工节拍管理或上一版本显示方案。</w:t>
      </w:r>
    </w:p>
    <w:p>
      <w:pPr>
        <w:ind w:left="283"/>
      </w:pPr>
      <w:r>
        <w:rPr>
          <w:b/>
        </w:rPr>
        <w:t xml:space="preserve">• </w:t>
      </w:r>
      <w:r>
        <w:t>回退后保留现场日志、Redis队列、应用日志和网络配置，用于问题复盘。</w:t>
      </w:r>
    </w:p>
    <w:p>
      <w:pPr>
        <w:ind w:left="283"/>
      </w:pPr>
      <w:r>
        <w:rPr>
          <w:b/>
        </w:rPr>
        <w:t xml:space="preserve">• </w:t>
      </w:r>
      <w:r>
        <w:t>再次上线必须经过问题整改、复测和甲方确认。</w:t>
      </w:r>
    </w:p>
    <w:p>
      <w:pPr>
        <w:pStyle w:val="Heading1"/>
      </w:pPr>
      <w:r>
        <w:t>十、设计结论</w:t>
      </w:r>
    </w:p>
    <w:p>
      <w:r>
        <w:t>本设计文档已根据V8.3技术方案与商务报价联合评审结果完成更新。设计层面采用七层工业架构作为唯一主方案，明确了PLC只读采集、工业边缘网关隔离、Redis Stream缓存、Oracle批量入库、WSS实时推送、六状态机、P606 RFID处理、异常恢复、部署加固与验收用例。该文档可作为后续软件开发、数据库建模、接口联调、现场实施和项目验收的直接依据。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