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火瞳-产品定位基于创始背景"/>
    <w:p>
      <w:pPr>
        <w:pStyle w:val="Heading1"/>
      </w:pPr>
      <w:r>
        <w:rPr>
          <w:rFonts w:hint="eastAsia"/>
        </w:rPr>
        <w:t xml:space="preserve">火瞳</w:t>
      </w:r>
      <w:r>
        <w:t xml:space="preserve"> — </w:t>
      </w:r>
      <w:r>
        <w:rPr>
          <w:rFonts w:hint="eastAsia"/>
        </w:rPr>
        <w:t xml:space="preserve">产品定位（基于创始背景）</w:t>
      </w:r>
    </w:p>
    <w:p>
      <w:pPr>
        <w:pStyle w:val="BlockText"/>
      </w:pPr>
      <w:r>
        <w:rPr>
          <w:rFonts w:hint="eastAsia"/>
        </w:rPr>
        <w:t xml:space="preserve">版本:</w:t>
      </w:r>
      <w:r>
        <w:t xml:space="preserve"> v3.0 | 2026-07-15 | </w:t>
      </w:r>
      <w:r>
        <w:rPr>
          <w:rFonts w:hint="eastAsia"/>
        </w:rPr>
        <w:t xml:space="preserve">基于冯校长加盟商+浙江区域总代背景</w:t>
      </w:r>
    </w:p>
    <w:p>
      <w:r>
        <w:pict>
          <v:rect style="width:0;height:1.5pt" o:hralign="center" o:hrstd="t" o:hr="t"/>
        </w:pict>
      </w:r>
    </w:p>
    <w:bookmarkStart w:id="9" w:name="一项目背景"/>
    <w:p>
      <w:pPr>
        <w:pStyle w:val="Heading2"/>
      </w:pPr>
      <w:r>
        <w:rPr>
          <w:rFonts w:hint="eastAsia"/>
        </w:rPr>
        <w:t xml:space="preserve">一、项目背景</w:t>
      </w:r>
    </w:p>
    <w:p>
      <w:pPr>
        <w:pStyle w:val="FirstParagraph"/>
      </w:pPr>
      <w:r>
        <w:rPr>
          <w:rFonts w:hint="eastAsia"/>
          <w:b/>
          <w:bCs/>
        </w:rPr>
        <w:t xml:space="preserve">创始身份</w:t>
      </w:r>
      <w:r>
        <w:t xml:space="preserve">: </w:t>
      </w:r>
      <w:r>
        <w:rPr>
          <w:rFonts w:hint="eastAsia"/>
        </w:rPr>
        <w:t xml:space="preserve">冯校长火锅加盟商</w:t>
      </w:r>
      <w:r>
        <w:t xml:space="preserve"> + </w:t>
      </w:r>
      <w:r>
        <w:rPr>
          <w:rFonts w:hint="eastAsia"/>
        </w:rPr>
        <w:t xml:space="preserve">浙江部分区域</w:t>
      </w:r>
      <w:r>
        <w:rPr>
          <w:rFonts w:hint="eastAsia"/>
          <w:b/>
          <w:bCs/>
        </w:rPr>
        <w:t xml:space="preserve">总代理</w:t>
      </w:r>
    </w:p>
    <w:p>
      <w:pPr>
        <w:pStyle w:val="BodyText"/>
      </w:pPr>
      <w:r>
        <w:rPr>
          <w:rFonts w:hint="eastAsia"/>
          <w:b/>
          <w:bCs/>
        </w:rPr>
        <w:t xml:space="preserve">核心痛点</w:t>
      </w:r>
      <w:r>
        <w:t xml:space="preserve">: </w:t>
      </w:r>
      <w:r>
        <w:rPr>
          <w:rFonts w:hint="eastAsia"/>
        </w:rPr>
        <w:t xml:space="preserve">作为总代，管理多家加盟店的后厨/前厅/员工效率完全靠人，成本不可见、SOP难统一、二级加盟商缺乏管理工具。</w:t>
      </w:r>
    </w:p>
    <w:p>
      <w:pPr>
        <w:pStyle w:val="BodyText"/>
      </w:pPr>
      <w:r>
        <w:rPr>
          <w:rFonts w:hint="eastAsia"/>
          <w:b/>
          <w:bCs/>
        </w:rPr>
        <w:t xml:space="preserve">产品初衷</w:t>
      </w:r>
      <w:r>
        <w:t xml:space="preserve">: </w:t>
      </w:r>
      <w:r>
        <w:rPr>
          <w:rFonts w:hint="eastAsia"/>
        </w:rPr>
        <w:t xml:space="preserve">打造一套冯校长火锅连锁店的</w:t>
      </w:r>
      <w:r>
        <w:rPr>
          <w:rFonts w:hint="eastAsia"/>
          <w:b/>
          <w:bCs/>
        </w:rPr>
        <w:t xml:space="preserve">配套智能化管理平台</w:t>
      </w:r>
      <w:r>
        <w:rPr>
          <w:rFonts w:hint="eastAsia"/>
        </w:rPr>
        <w:t xml:space="preserve">，作为向二级加盟商配送的</w:t>
      </w:r>
      <w:r>
        <w:rPr>
          <w:rFonts w:hint="eastAsia"/>
          <w:b/>
          <w:bCs/>
        </w:rPr>
        <w:t xml:space="preserve">增值服务</w:t>
      </w:r>
      <w:r>
        <w:rPr>
          <w:rFonts w:hint="eastAsia"/>
        </w:rPr>
        <w:t xml:space="preserve">，实现老板随时随地总览全局。</w:t>
      </w:r>
    </w:p>
    <w:p>
      <w:pPr>
        <w:pStyle w:val="BodyText"/>
      </w:pPr>
      <w:r>
        <w:rPr>
          <w:rFonts w:hint="eastAsia"/>
          <w:b/>
          <w:bCs/>
        </w:rPr>
        <w:t xml:space="preserve">商业逻辑</w:t>
      </w:r>
      <w:r>
        <w:t xml:space="preserve">:</w:t>
      </w:r>
    </w:p>
    <w:p>
      <w:pPr>
        <w:pStyle w:val="SourceCode"/>
      </w:pPr>
      <w:r>
        <w:rPr>
          <w:rStyle w:val="VerbatimChar"/>
          <w:rFonts w:hint="eastAsia"/>
        </w:rPr>
        <w:t xml:space="preserve">冯校长总代（我们）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配送增值服务</w:t>
      </w:r>
      <w:r>
        <w:br/>
      </w:r>
      <w:r>
        <w:rPr>
          <w:rStyle w:val="VerbatimChar"/>
          <w:rFonts w:hint="eastAsia"/>
        </w:rPr>
        <w:t xml:space="preserve">二级加盟商（各门店）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付费使用</w:t>
      </w:r>
      <w:r>
        <w:br/>
      </w:r>
      <w:r>
        <w:rPr>
          <w:rStyle w:val="VerbatimChar"/>
          <w:rFonts w:hint="eastAsia"/>
        </w:rPr>
        <w:t xml:space="preserve">火瞳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智能硬件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价值回报</w:t>
      </w:r>
      <w:r>
        <w:br/>
      </w:r>
      <w:r>
        <w:rPr>
          <w:rStyle w:val="VerbatimChar"/>
          <w:rFonts w:hint="eastAsia"/>
        </w:rPr>
        <w:t xml:space="preserve">降本增效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数据决策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品牌管控</w:t>
      </w:r>
    </w:p>
    <w:p>
      <w:r>
        <w:pict>
          <v:rect style="width:0;height:1.5pt" o:hralign="center" o:hrstd="t" o:hr="t"/>
        </w:pict>
      </w:r>
    </w:p>
    <w:bookmarkEnd w:id="9"/>
    <w:bookmarkStart w:id="10" w:name="二产品定位"/>
    <w:p>
      <w:pPr>
        <w:pStyle w:val="Heading2"/>
      </w:pPr>
      <w:r>
        <w:rPr>
          <w:rFonts w:hint="eastAsia"/>
        </w:rPr>
        <w:t xml:space="preserve">二、产品定位</w:t>
      </w:r>
    </w:p>
    <w:p>
      <w:pPr>
        <w:pStyle w:val="BlockText"/>
      </w:pPr>
      <w:r>
        <w:rPr>
          <w:rFonts w:hint="eastAsia"/>
          <w:b/>
          <w:bCs/>
        </w:rPr>
        <w:t xml:space="preserve">「冯校长火锅连锁的智能管家——一个总代，一部手机，管好所有加盟店」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冯校长专属智能化管理平台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冯校长浙江门店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火锅连锁店AI智能运营系统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台州→浙江区域火锅连锁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餐饮后厨AI标品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全国餐饮客户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三全场景覆盖"/>
    <w:p>
      <w:pPr>
        <w:pStyle w:val="Heading2"/>
      </w:pPr>
      <w:r>
        <w:rPr>
          <w:rFonts w:hint="eastAsia"/>
        </w:rPr>
        <w:t xml:space="preserve">三、全场景覆盖</w:t>
      </w:r>
    </w:p>
    <w:bookmarkStart w:id="11" w:name="产品功能全景"/>
    <w:p>
      <w:pPr>
        <w:pStyle w:val="Heading3"/>
      </w:pPr>
      <w:r>
        <w:t xml:space="preserve">3.1 </w:t>
      </w:r>
      <w:r>
        <w:rPr>
          <w:rFonts w:hint="eastAsia"/>
        </w:rPr>
        <w:t xml:space="preserve">产品功能全景</w:t>
      </w:r>
    </w:p>
    <w:p>
      <w:pPr>
        <w:pStyle w:val="SourceCode"/>
      </w:pPr>
      <w:r>
        <w:rPr>
          <w:rStyle w:val="VerbatimChar"/>
        </w:rPr>
        <w:t xml:space="preserve">                      </w:t>
      </w:r>
      <w:r>
        <w:rPr>
          <w:rStyle w:val="VerbatimChar"/>
          <w:rFonts w:hint="eastAsia"/>
        </w:rPr>
        <w:t xml:space="preserve">火瞳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智能运营平台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┌────────┬──────────┼──────────┬────────┐</w:t>
      </w:r>
      <w:r>
        <w:br/>
      </w:r>
      <w:r>
        <w:rPr>
          <w:rStyle w:val="VerbatimChar"/>
        </w:rPr>
        <w:t xml:space="preserve">        ▼        ▼          ▼          ▼        ▼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后厨场景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前厅场景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员工行为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食材监管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管理总览</w:t>
      </w:r>
    </w:p>
    <w:bookmarkEnd w:id="11"/>
    <w:bookmarkStart w:id="12" w:name="六大模块"/>
    <w:p>
      <w:pPr>
        <w:pStyle w:val="Heading3"/>
      </w:pPr>
      <w:r>
        <w:t xml:space="preserve">3.2 </w:t>
      </w:r>
      <w:r>
        <w:rPr>
          <w:rFonts w:hint="eastAsia"/>
        </w:rPr>
        <w:t xml:space="preserve">六大模块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169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代码状态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后厨损耗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废料检测+预测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Count计数+趋势预警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降浪费15-25%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📋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SOP规范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7工位状态机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操作合规检测+异常告警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统一出品标准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🥩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食材监管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进货验收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缺斤少两+以劣充好检测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堵住进货漏洞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 </w:t>
            </w: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🪑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前厅桌态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桌态+翻台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plan_b/plan_a双模式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翻台率↑15%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员工行为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仪表+行为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交头接耳+着装+行为规范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服务标准化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 </w:t>
            </w:r>
            <w:r>
              <w:rPr>
                <w:rFonts w:hint="eastAsia"/>
              </w:rPr>
              <w:t xml:space="preserve">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管理总览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多店对比+日报+告警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随时随地管店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四实施路径"/>
    <w:p>
      <w:pPr>
        <w:pStyle w:val="Heading2"/>
      </w:pPr>
      <w:r>
        <w:rPr>
          <w:rFonts w:hint="eastAsia"/>
        </w:rPr>
        <w:t xml:space="preserve">四、实施路径</w:t>
      </w:r>
    </w:p>
    <w:bookmarkStart w:id="14" w:name="phase-1-试点验证1家店-2个月"/>
    <w:p>
      <w:pPr>
        <w:pStyle w:val="Heading3"/>
      </w:pPr>
      <w:r>
        <w:t xml:space="preserve">Phase 1: </w:t>
      </w:r>
      <w:r>
        <w:rPr>
          <w:rFonts w:hint="eastAsia"/>
        </w:rPr>
        <w:t xml:space="preserve">试点验证（1家店</w:t>
      </w:r>
      <w:r>
        <w:t xml:space="preserve"> · </w:t>
      </w:r>
      <w:r>
        <w:rPr>
          <w:rFonts w:hint="eastAsia"/>
        </w:rPr>
        <w:t xml:space="preserve">2个月）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玉环店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椒江店（二选一）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采访老板+店长+后厨</w:t>
            </w:r>
            <w:r>
              <w:t xml:space="preserve"> → </w:t>
            </w:r>
            <w:r>
              <w:rPr>
                <w:rFonts w:hint="eastAsia"/>
              </w:rPr>
              <w:t xml:space="preserve">全流程痛点映射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硬件部署</w:t>
            </w:r>
          </w:p>
        </w:tc>
        <w:tc>
          <w:tcPr/>
          <w:p>
            <w:pPr>
              <w:pStyle w:val="Compact"/>
            </w:pPr>
            <w:r>
              <w:t xml:space="preserve">Jetson + </w:t>
            </w:r>
            <w:r>
              <w:rPr>
                <w:rFonts w:hint="eastAsia"/>
              </w:rPr>
              <w:t xml:space="preserve">摄像头</w:t>
            </w:r>
            <w:r>
              <w:t xml:space="preserve"> </w:t>
            </w:r>
            <w:r>
              <w:rPr>
                <w:rFonts w:hint="eastAsia"/>
              </w:rPr>
              <w:t xml:space="preserve">覆盖后厨+前厅+进货口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后厨损耗</w:t>
            </w:r>
            <w:r>
              <w:t xml:space="preserve"> + </w:t>
            </w:r>
            <w:r>
              <w:rPr>
                <w:rFonts w:hint="eastAsia"/>
              </w:rPr>
              <w:t xml:space="preserve">前厅桌态</w:t>
            </w:r>
            <w:r>
              <w:t xml:space="preserve"> + </w:t>
            </w:r>
            <w:r>
              <w:rPr>
                <w:rFonts w:hint="eastAsia"/>
              </w:rPr>
              <w:t xml:space="preserve">管理Dashboard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30天运营数据</w:t>
            </w:r>
            <w:r>
              <w:t xml:space="preserve"> → </w:t>
            </w:r>
            <w:r>
              <w:rPr>
                <w:rFonts w:hint="eastAsia"/>
              </w:rPr>
              <w:t xml:space="preserve">ROI验证</w:t>
            </w:r>
          </w:p>
        </w:tc>
      </w:tr>
    </w:tbl>
    <w:bookmarkEnd w:id="14"/>
    <w:bookmarkStart w:id="15" w:name="phase-2-冯校长全门店3-10店-6个月"/>
    <w:p>
      <w:pPr>
        <w:pStyle w:val="Heading3"/>
      </w:pPr>
      <w:r>
        <w:t xml:space="preserve">Phase 2: </w:t>
      </w:r>
      <w:r>
        <w:rPr>
          <w:rFonts w:hint="eastAsia"/>
        </w:rPr>
        <w:t xml:space="preserve">冯校长全门店（3-10店</w:t>
      </w:r>
      <w:r>
        <w:t xml:space="preserve"> · </w:t>
      </w:r>
      <w:r>
        <w:rPr>
          <w:rFonts w:hint="eastAsia"/>
        </w:rPr>
        <w:t xml:space="preserve">6个月）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首批上线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冯校长浙江区域门店全覆盖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SOP规范</w:t>
            </w:r>
            <w:r>
              <w:t xml:space="preserve"> + </w:t>
            </w:r>
            <w:r>
              <w:rPr>
                <w:rFonts w:hint="eastAsia"/>
              </w:rPr>
              <w:t xml:space="preserve">食材监管</w:t>
            </w:r>
            <w:r>
              <w:t xml:space="preserve"> + </w:t>
            </w:r>
            <w:r>
              <w:rPr>
                <w:rFonts w:hint="eastAsia"/>
              </w:rPr>
              <w:t xml:space="preserve">员工行为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¥1,999/店/月</w:t>
            </w:r>
            <w:r>
              <w:t xml:space="preserve"> </w:t>
            </w:r>
            <w:r>
              <w:rPr>
                <w:rFonts w:hint="eastAsia"/>
              </w:rPr>
              <w:t xml:space="preserve">正式定价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总代Dashboard</w:t>
            </w:r>
            <w:r>
              <w:t xml:space="preserve"> — </w:t>
            </w:r>
            <w:r>
              <w:rPr>
                <w:rFonts w:hint="eastAsia"/>
              </w:rPr>
              <w:t xml:space="preserve">浙江所有门店一键总览</w:t>
            </w:r>
          </w:p>
        </w:tc>
      </w:tr>
    </w:tbl>
    <w:bookmarkEnd w:id="15"/>
    <w:bookmarkStart w:id="16" w:name="phase-3-标品推广全餐饮-12个月"/>
    <w:p>
      <w:pPr>
        <w:pStyle w:val="Heading3"/>
      </w:pPr>
      <w:r>
        <w:t xml:space="preserve">Phase 3: </w:t>
      </w:r>
      <w:r>
        <w:rPr>
          <w:rFonts w:hint="eastAsia"/>
        </w:rPr>
        <w:t xml:space="preserve">标品推广（全餐饮</w:t>
      </w:r>
      <w:r>
        <w:t xml:space="preserve"> · </w:t>
      </w:r>
      <w:r>
        <w:rPr>
          <w:rFonts w:hint="eastAsia"/>
        </w:rPr>
        <w:t xml:space="preserve">12个月）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产品标准化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火锅方案</w:t>
            </w:r>
            <w:r>
              <w:t xml:space="preserve"> → </w:t>
            </w:r>
            <w:r>
              <w:rPr>
                <w:rFonts w:hint="eastAsia"/>
              </w:rPr>
              <w:t xml:space="preserve">通用后厨AI方案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渠道建设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餐饮协会</w:t>
            </w:r>
            <w:r>
              <w:t xml:space="preserve"> + </w:t>
            </w:r>
            <w:r>
              <w:rPr>
                <w:rFonts w:hint="eastAsia"/>
              </w:rPr>
              <w:t xml:space="preserve">连锁展</w:t>
            </w:r>
            <w:r>
              <w:t xml:space="preserve"> + </w:t>
            </w:r>
            <w:r>
              <w:rPr>
                <w:rFonts w:hint="eastAsia"/>
              </w:rPr>
              <w:t xml:space="preserve">老客转介绍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50+付费门店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五与现有代码的对应"/>
    <w:p>
      <w:pPr>
        <w:pStyle w:val="Heading2"/>
      </w:pPr>
      <w:r>
        <w:rPr>
          <w:rFonts w:hint="eastAsia"/>
        </w:rPr>
        <w:t xml:space="preserve">五、与现有代码的对应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后厨损耗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edge/kitchen/</w:t>
            </w:r>
            <w:r>
              <w:t xml:space="preserve"> </w:t>
            </w:r>
            <w:r>
              <w:rPr>
                <w:rFonts w:hint="eastAsia"/>
              </w:rPr>
              <w:t xml:space="preserve">管线</w:t>
            </w:r>
            <w:r>
              <w:t xml:space="preserve"> + 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推理层就绪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前厅桌态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edge/front_hall/</w:t>
            </w:r>
            <w:r>
              <w:t xml:space="preserve"> </w:t>
            </w:r>
            <w:r>
              <w:t xml:space="preserve">plan_b/plan_a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双模式就绪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hotpot_platform/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dashboard/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Hub+Dashboard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edge/agent/</w:t>
            </w:r>
            <w:r>
              <w:t xml:space="preserve"> </w:t>
            </w:r>
            <w:r>
              <w:rPr>
                <w:rFonts w:hint="eastAsia"/>
              </w:rPr>
              <w:t xml:space="preserve">注册+心跳+配置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SOP规范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edge/kitchen/inference/stages/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 </w:t>
            </w:r>
            <w:r>
              <w:rPr>
                <w:rFonts w:hint="eastAsia"/>
              </w:rPr>
              <w:t xml:space="preserve">7工位待激活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 </w:t>
            </w:r>
            <w:r>
              <w:rPr>
                <w:rFonts w:hint="eastAsia"/>
              </w:rPr>
              <w:t xml:space="preserve">待开发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新增模块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📋 </w:t>
            </w:r>
            <w:r>
              <w:rPr>
                <w:rFonts w:hint="eastAsia"/>
              </w:rPr>
              <w:t xml:space="preserve">待开发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六一句话价值主张"/>
    <w:p>
      <w:pPr>
        <w:pStyle w:val="Heading2"/>
      </w:pPr>
      <w:r>
        <w:rPr>
          <w:rFonts w:hint="eastAsia"/>
        </w:rPr>
        <w:t xml:space="preserve">六、一句话价值主张</w:t>
      </w:r>
    </w:p>
    <w:p>
      <w:pPr>
        <w:pStyle w:val="BlockText"/>
      </w:pPr>
      <w:r>
        <w:rPr>
          <w:rFonts w:hint="eastAsia"/>
        </w:rPr>
        <w:t xml:space="preserve">「我是冯校长浙江总代。我装这套系统不是为了卖——是先让自己的加盟店用起来、省下来，再让其他总代看到：原来连锁店可以这样管。」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2026-07-15T19:00:02Z</dcterms:created>
  <dcterms:modified xsi:type="dcterms:W3CDTF">2026-07-15T19:00:02Z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