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87E" w:rsidRDefault="00540DF5">
      <w:r>
        <w:t xml:space="preserve">Title: Winning Mastermind Overwhelmingly on Quantum Computers </w:t>
      </w:r>
    </w:p>
    <w:p w:rsidR="0030287E" w:rsidRDefault="00540DF5">
      <w:r>
        <w:t xml:space="preserve">Abstract: From the 1970s up to now, Mastermind, a classic two-player game, has attracted plenty of attention, not only from the public as a popular game, but also from the academic community as a scientific issue. Mastermind with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positions and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t xml:space="preserve"> colors is formally described as: the </w:t>
      </w:r>
      <w:proofErr w:type="spellStart"/>
      <w:r>
        <w:t>codemaker</w:t>
      </w:r>
      <w:proofErr w:type="spellEnd"/>
      <w:r>
        <w:t xml:space="preserve"> privately chooses a secret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and the coderbreaker want to determine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 in as few queries like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as possible to the codemaker,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735F97">
        <w:t xml:space="preserve"> indicates how x is close to s</w:t>
      </w:r>
      <w:r>
        <w:t>.  The complexity of a strategy is measured by the number of queries used.</w:t>
      </w:r>
      <w:r>
        <w:rPr>
          <w:rFonts w:hint="eastAsia"/>
        </w:rPr>
        <w:t xml:space="preserve"> </w:t>
      </w:r>
      <w:r>
        <w:t xml:space="preserve">In this work we have a systematic study on quantum strategies for playing Mastermind, obtaining a </w:t>
      </w:r>
      <w:r w:rsidR="000E760F">
        <w:rPr>
          <w:rFonts w:hint="eastAsia"/>
        </w:rPr>
        <w:t>c</w:t>
      </w:r>
      <w:r w:rsidR="000E760F">
        <w:t>omplete</w:t>
      </w:r>
      <w:r>
        <w:rPr>
          <w:rFonts w:hint="eastAsia"/>
        </w:rPr>
        <w:t xml:space="preserve"> </w:t>
      </w:r>
      <w:r>
        <w:t xml:space="preserve">characterization of the quantum complexity and </w:t>
      </w:r>
      <w:r w:rsidR="000E760F">
        <w:t xml:space="preserve">constructing </w:t>
      </w:r>
      <w:r>
        <w:t>optimal quantum algorithms in both non-adaptive and adaptive settings.</w:t>
      </w:r>
      <w:r w:rsidR="00420322">
        <w:t xml:space="preserve"> Our results show that </w:t>
      </w:r>
      <w:r w:rsidR="00420322" w:rsidRPr="00420322">
        <w:t>the codebreaker wins greatly more on quantum computers than on classical computers</w:t>
      </w:r>
      <w:r w:rsidR="00420322">
        <w:t xml:space="preserve">, since he can win the game </w:t>
      </w:r>
      <w:r w:rsidR="00420322">
        <w:rPr>
          <w:rFonts w:ascii="Times New Roman" w:hAnsi="Times New Roman" w:cs="Times New Roman"/>
          <w:color w:val="000000"/>
          <w:szCs w:val="21"/>
        </w:rPr>
        <w:t xml:space="preserve">with </w:t>
      </w:r>
      <w:proofErr w:type="spellStart"/>
      <w:r w:rsidR="00420322">
        <w:rPr>
          <w:rFonts w:ascii="Times New Roman" w:hAnsi="Times New Roman" w:cs="Times New Roman"/>
          <w:color w:val="000000"/>
          <w:szCs w:val="21"/>
        </w:rPr>
        <w:t>superexponentially</w:t>
      </w:r>
      <w:proofErr w:type="spellEnd"/>
      <w:r w:rsidR="00420322">
        <w:rPr>
          <w:rFonts w:ascii="Times New Roman" w:hAnsi="Times New Roman" w:cs="Times New Roman"/>
          <w:color w:val="000000"/>
          <w:szCs w:val="21"/>
        </w:rPr>
        <w:t xml:space="preserve"> less queries</w:t>
      </w:r>
      <w:r w:rsidR="00420322" w:rsidRPr="00420322">
        <w:t>.</w:t>
      </w:r>
      <w:r w:rsidR="00420322">
        <w:t xml:space="preserve"> Some other interesting </w:t>
      </w:r>
      <w:r w:rsidR="00420322" w:rsidRPr="00420322">
        <w:t>differences between qu</w:t>
      </w:r>
      <w:r w:rsidR="00420322">
        <w:t xml:space="preserve">antum and classical strategies </w:t>
      </w:r>
      <w:r w:rsidR="00420322" w:rsidRPr="00420322">
        <w:t>have also been revealed for Mastermind</w:t>
      </w:r>
    </w:p>
    <w:p w:rsidR="0030287E" w:rsidRDefault="00540DF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-66040</wp:posOffset>
            </wp:positionH>
            <wp:positionV relativeFrom="paragraph">
              <wp:posOffset>124460</wp:posOffset>
            </wp:positionV>
            <wp:extent cx="1165860" cy="1748790"/>
            <wp:effectExtent l="0" t="0" r="0" b="444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5752" cy="174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7E" w:rsidRDefault="0030287E"/>
    <w:p w:rsidR="0030287E" w:rsidRDefault="0030287E"/>
    <w:p w:rsidR="0030287E" w:rsidRDefault="0030287E"/>
    <w:p w:rsidR="0030287E" w:rsidRDefault="0030287E"/>
    <w:p w:rsidR="0030287E" w:rsidRDefault="0030287E"/>
    <w:p w:rsidR="0030287E" w:rsidRDefault="0030287E"/>
    <w:p w:rsidR="0030287E" w:rsidRDefault="0030287E"/>
    <w:p w:rsidR="0030287E" w:rsidRDefault="0030287E"/>
    <w:p w:rsidR="0030287E" w:rsidRDefault="0030287E"/>
    <w:p w:rsidR="0030287E" w:rsidRDefault="000E760F">
      <w:r>
        <w:t xml:space="preserve">Bio: </w:t>
      </w:r>
      <w:bookmarkStart w:id="0" w:name="_GoBack"/>
      <w:bookmarkEnd w:id="0"/>
      <w:r w:rsidR="00540DF5">
        <w:t xml:space="preserve">Lvzhou Li is currently a professor at the Institute of Quantum Computing and Computer Theory </w:t>
      </w:r>
      <w:r w:rsidR="00540DF5">
        <w:rPr>
          <w:rFonts w:hint="eastAsia"/>
        </w:rPr>
        <w:t>from</w:t>
      </w:r>
      <w:r w:rsidR="00540DF5">
        <w:t xml:space="preserve"> Sun </w:t>
      </w:r>
      <w:proofErr w:type="spellStart"/>
      <w:r w:rsidR="00540DF5">
        <w:t>Yat</w:t>
      </w:r>
      <w:proofErr w:type="spellEnd"/>
      <w:r w:rsidR="00540DF5">
        <w:t xml:space="preserve">-Sen University, Deputy Director of the CCF Quantum Computing Professional Group, and CCF Distinguished Member. </w:t>
      </w:r>
      <w:r>
        <w:t>F</w:t>
      </w:r>
      <w:r w:rsidR="00540DF5">
        <w:t>rom the perspective of computer science, he conducts research on quantum computing models, quantum algorithms and complexity, quantum machine learning, quantum compilation and optimization, etc.</w:t>
      </w:r>
    </w:p>
    <w:sectPr w:rsidR="0030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B4"/>
    <w:rsid w:val="000E760F"/>
    <w:rsid w:val="0020696E"/>
    <w:rsid w:val="0030287E"/>
    <w:rsid w:val="003802FF"/>
    <w:rsid w:val="003A284B"/>
    <w:rsid w:val="00420322"/>
    <w:rsid w:val="00540DF5"/>
    <w:rsid w:val="00625F92"/>
    <w:rsid w:val="00735F97"/>
    <w:rsid w:val="0089769E"/>
    <w:rsid w:val="008A0D59"/>
    <w:rsid w:val="009C616E"/>
    <w:rsid w:val="00B0554A"/>
    <w:rsid w:val="00CB1EEB"/>
    <w:rsid w:val="00CD7FCB"/>
    <w:rsid w:val="00CE35D0"/>
    <w:rsid w:val="00D22BB4"/>
    <w:rsid w:val="00E477AA"/>
    <w:rsid w:val="00EC6A31"/>
    <w:rsid w:val="437C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DE9EA0"/>
  <w15:docId w15:val="{886B9CD6-82B1-4BA9-A7F7-A3C7DC7F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</dc:creator>
  <cp:lastModifiedBy>HUAW</cp:lastModifiedBy>
  <cp:revision>10</cp:revision>
  <dcterms:created xsi:type="dcterms:W3CDTF">2022-07-30T03:10:00Z</dcterms:created>
  <dcterms:modified xsi:type="dcterms:W3CDTF">2022-08-01T02:32:00Z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E60A87B690444066860D1E9B45965C1C</vt:lpwstr>
  </property>
</Properties>
</file>