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Introduction</w:t>
      </w:r>
      <w:r w:rsidDel="00000000" w:rsidR="00000000" w:rsidRPr="00000000">
        <w:rPr>
          <w:rtl w:val="0"/>
        </w:rPr>
      </w:r>
    </w:p>
    <w:p w:rsidR="00000000" w:rsidDel="00000000" w:rsidP="00000000" w:rsidRDefault="00000000" w:rsidRPr="00000000" w14:paraId="0000000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left"/>
        <w:rPr>
          <w:i w:val="1"/>
          <w:iCs w:val="1"/>
          <w:smallCaps w:val="0"/>
          <w:strike w:val="0"/>
          <w:color w:val="000000"/>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Project Description</w:t>
      </w: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The project models the daily operation of a Tim Hortons outlet, focusing on three main customer channels, namely,</w:t>
      </w:r>
    </w:p>
    <w:p w:rsidR="00000000" w:rsidDel="00000000" w:rsidP="00000000" w:rsidRDefault="00000000" w:rsidRPr="00000000" w14:paraId="000000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Walk-in counter service</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Drive-thru</w:t>
      </w:r>
    </w:p>
    <w:p w:rsidR="00000000" w:rsidDel="00000000" w:rsidP="00000000" w:rsidRDefault="00000000" w:rsidRPr="00000000" w14:paraId="000000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Mobile orders</w:t>
      </w:r>
    </w:p>
    <w:p w:rsidR="00000000" w:rsidDel="00000000" w:rsidP="00000000" w:rsidRDefault="00000000" w:rsidRPr="00000000" w14:paraId="00000007">
      <w:pPr>
        <w:jc w:val="both"/>
        <w:rPr/>
      </w:pPr>
      <w:r w:rsidDel="00000000" w:rsidR="00000000" w:rsidRPr="00000000">
        <w:rPr>
          <w:rtl w:val="0"/>
        </w:rPr>
        <w:t xml:space="preserve">Customers from each channel place orders that flow through a shared kitchen network, consisting of beverage, hot-food, and packing stations. Finished items are delivered via pickup shelves (for counter and mobile orders) or the drive-thru window (for drive-thru orders). Dine-in customers, which is a subset of walk-in customers, use limited seating that must be cleaned before reuse.</w:t>
      </w:r>
    </w:p>
    <w:p w:rsidR="00000000" w:rsidDel="00000000" w:rsidP="00000000" w:rsidRDefault="00000000" w:rsidRPr="00000000" w14:paraId="00000008">
      <w:pPr>
        <w:jc w:val="both"/>
        <w:rPr/>
      </w:pPr>
      <w:r w:rsidDel="00000000" w:rsidR="00000000" w:rsidRPr="00000000">
        <w:rPr>
          <w:rtl w:val="0"/>
        </w:rPr>
        <w:t xml:space="preserve">The system is modeled as a queueing network with stochastic arrivals and service times. Each service node (cashier, kitchen stations, etc.) follows appropriate queuing behaviour (e.g., M/M/1). Constraints such as limited shelf capacity, balking of drive-thru, and reneging of mobile orders are pre-determined and included in the simulation. </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both"/>
        <w:rPr>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Goal of the Simulation Study</w:t>
      </w:r>
    </w:p>
    <w:p w:rsidR="00000000" w:rsidDel="00000000" w:rsidP="00000000" w:rsidRDefault="00000000" w:rsidRPr="00000000" w14:paraId="0000000B">
      <w:pPr>
        <w:jc w:val="both"/>
        <w:rPr/>
      </w:pPr>
      <w:r w:rsidDel="00000000" w:rsidR="00000000" w:rsidRPr="00000000">
        <w:rPr>
          <w:rtl w:val="0"/>
        </w:rPr>
        <w:t xml:space="preserve">The goal is to maximize daily profit while maintaining acceptable customer service levels by optimizing the following</w:t>
      </w:r>
    </w:p>
    <w:p w:rsidR="00000000" w:rsidDel="00000000" w:rsidP="00000000" w:rsidRDefault="00000000" w:rsidRPr="00000000" w14:paraId="000000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Staffing levels (cashiers, cooks, baristas, bussers)</w:t>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Equipment use (urn size, espresso machines, toasters)</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Operational policies (prioritization, brew schedule, pickup shelf capacity)</w:t>
      </w:r>
    </w:p>
    <w:p w:rsidR="00000000" w:rsidDel="00000000" w:rsidP="00000000" w:rsidRDefault="00000000" w:rsidRPr="00000000" w14:paraId="0000000F">
      <w:pPr>
        <w:jc w:val="both"/>
        <w:rPr/>
      </w:pPr>
      <w:r w:rsidDel="00000000" w:rsidR="00000000" w:rsidRPr="00000000">
        <w:rPr>
          <w:rtl w:val="0"/>
        </w:rPr>
        <w:t xml:space="preserve">The simulation also evaluates service-level performance, such as: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90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percentile waiting time targets for drive-thru customers</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SLA, Service Level Agreement, violation rates for mobile pickup readiness.</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both"/>
        <w:rPr>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Purpose of the Simulation</w:t>
      </w:r>
    </w:p>
    <w:p w:rsidR="00000000" w:rsidDel="00000000" w:rsidP="00000000" w:rsidRDefault="00000000" w:rsidRPr="00000000" w14:paraId="00000014">
      <w:pPr>
        <w:jc w:val="both"/>
        <w:rPr/>
      </w:pPr>
      <w:r w:rsidDel="00000000" w:rsidR="00000000" w:rsidRPr="00000000">
        <w:rPr>
          <w:rtl w:val="0"/>
        </w:rPr>
        <w:t xml:space="preserve">The simulation serves to analyze throughput, waiting times, resource utilization, and customer behaviour(reneging/balking), support data-driven decisions on staffing and process configurations, and quantify the trade-off between profitability and service quality. </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Simulation Explanation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b w:val="1"/>
          <w:bCs w:val="1"/>
          <w:i w:val="1"/>
          <w:iCs w:val="1"/>
          <w:sz w:val="32"/>
          <w:szCs w:val="32"/>
        </w:rPr>
      </w:pP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left"/>
        <w:rPr>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Simulation Model </w:t>
      </w:r>
    </w:p>
    <w:p w:rsidR="00000000" w:rsidDel="00000000" w:rsidP="00000000" w:rsidRDefault="00000000" w:rsidRPr="00000000" w14:paraId="00000019">
      <w:pPr>
        <w:rPr/>
      </w:pPr>
      <w:r w:rsidDel="00000000" w:rsidR="00000000" w:rsidRPr="00000000">
        <w:rPr>
          <w:rtl w:val="0"/>
        </w:rPr>
        <w:t xml:space="preserve">For simplicity, the whole simulation has been divided into three sub-stages, Ordering stage, Kitchen &amp; Packaging stage, and Pickup &amp; Dine-in stage. Within the Ordering stage, customers place and pay for their orders, either through walk-in, drive-thru or mobile app channels. At the end of this stage, each order (from any channel) joins the shared kitchen network for food and drink preparation and packing. Within the Kitchen &amp; Packaging stage, food and beverage items are prepared, then pack orders for pickup or delivery to customers. At the end of this stage, the completed orders will move to the pick-up shelf for counter and mobile customers, or drive-thru the drive-thru customers.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t xml:space="preserve">Stage 1: Ordering Stage</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01D">
            <w:pPr>
              <w:jc w:val="center"/>
              <w:rPr>
                <w:b w:val="1"/>
                <w:bCs w:val="1"/>
              </w:rPr>
            </w:pPr>
            <w:r w:rsidDel="00000000" w:rsidR="00000000" w:rsidRPr="00000000">
              <w:rPr>
                <w:b w:val="1"/>
                <w:bCs w:val="1"/>
                <w:rtl w:val="0"/>
              </w:rPr>
              <w:t xml:space="preserve">Channel</w:t>
            </w:r>
          </w:p>
        </w:tc>
        <w:tc>
          <w:tcPr/>
          <w:p w:rsidR="00000000" w:rsidDel="00000000" w:rsidP="00000000" w:rsidRDefault="00000000" w:rsidRPr="00000000" w14:paraId="0000001E">
            <w:pPr>
              <w:jc w:val="center"/>
              <w:rPr>
                <w:b w:val="1"/>
                <w:bCs w:val="1"/>
              </w:rPr>
            </w:pPr>
            <w:r w:rsidDel="00000000" w:rsidR="00000000" w:rsidRPr="00000000">
              <w:rPr>
                <w:b w:val="1"/>
                <w:bCs w:val="1"/>
                <w:rtl w:val="0"/>
              </w:rPr>
              <w:t xml:space="preserve">Queueing Behavior</w:t>
            </w:r>
          </w:p>
        </w:tc>
        <w:tc>
          <w:tcPr/>
          <w:p w:rsidR="00000000" w:rsidDel="00000000" w:rsidP="00000000" w:rsidRDefault="00000000" w:rsidRPr="00000000" w14:paraId="0000001F">
            <w:pPr>
              <w:jc w:val="center"/>
              <w:rPr>
                <w:b w:val="1"/>
                <w:bCs w:val="1"/>
              </w:rPr>
            </w:pPr>
            <w:r w:rsidDel="00000000" w:rsidR="00000000" w:rsidRPr="00000000">
              <w:rPr>
                <w:b w:val="1"/>
                <w:bCs w:val="1"/>
                <w:rtl w:val="0"/>
              </w:rPr>
              <w:t xml:space="preserve">Notes</w:t>
            </w:r>
          </w:p>
        </w:tc>
      </w:tr>
      <w:tr>
        <w:trPr>
          <w:cantSplit w:val="0"/>
          <w:tblHeader w:val="0"/>
        </w:trPr>
        <w:tc>
          <w:tcPr/>
          <w:p w:rsidR="00000000" w:rsidDel="00000000" w:rsidP="00000000" w:rsidRDefault="00000000" w:rsidRPr="00000000" w14:paraId="00000020">
            <w:pPr>
              <w:jc w:val="center"/>
              <w:rPr/>
            </w:pPr>
            <w:r w:rsidDel="00000000" w:rsidR="00000000" w:rsidRPr="00000000">
              <w:rPr>
                <w:rtl w:val="0"/>
              </w:rPr>
              <w:t xml:space="preserve">Cashier Counter</w:t>
            </w:r>
          </w:p>
        </w:tc>
        <w:tc>
          <w:tcPr/>
          <w:p w:rsidR="00000000" w:rsidDel="00000000" w:rsidP="00000000" w:rsidRDefault="00000000" w:rsidRPr="00000000" w14:paraId="00000021">
            <w:pPr>
              <w:jc w:val="center"/>
              <w:rPr/>
            </w:pPr>
            <w:r w:rsidDel="00000000" w:rsidR="00000000" w:rsidRPr="00000000">
              <w:rPr>
                <w:rtl w:val="0"/>
              </w:rPr>
              <w:t xml:space="preserve">Walk-in customers</w:t>
            </w:r>
          </w:p>
        </w:tc>
        <w:tc>
          <w:tcPr/>
          <w:p w:rsidR="00000000" w:rsidDel="00000000" w:rsidP="00000000" w:rsidRDefault="00000000" w:rsidRPr="00000000" w14:paraId="00000022">
            <w:pPr>
              <w:jc w:val="center"/>
              <w:rPr/>
            </w:pPr>
            <w:r w:rsidDel="00000000" w:rsidR="00000000" w:rsidRPr="00000000">
              <w:rPr>
                <w:rtl w:val="0"/>
              </w:rPr>
              <w:t xml:space="preserve">M/M/1 </w:t>
            </w:r>
          </w:p>
        </w:tc>
        <w:tc>
          <w:tcPr/>
          <w:p w:rsidR="00000000" w:rsidDel="00000000" w:rsidP="00000000" w:rsidRDefault="00000000" w:rsidRPr="00000000" w14:paraId="00000023">
            <w:pPr>
              <w:jc w:val="center"/>
              <w:rPr/>
            </w:pPr>
            <w:r w:rsidDel="00000000" w:rsidR="00000000" w:rsidRPr="00000000">
              <w:rPr>
                <w:rtl w:val="0"/>
              </w:rPr>
              <w:t xml:space="preserve">Single-server queue; customers arrive, wait and are served by available cashiers.</w:t>
            </w:r>
          </w:p>
        </w:tc>
      </w:tr>
      <w:tr>
        <w:trPr>
          <w:cantSplit w:val="0"/>
          <w:tblHeader w:val="0"/>
        </w:trPr>
        <w:tc>
          <w:tcPr/>
          <w:p w:rsidR="00000000" w:rsidDel="00000000" w:rsidP="00000000" w:rsidRDefault="00000000" w:rsidRPr="00000000" w14:paraId="00000024">
            <w:pPr>
              <w:jc w:val="center"/>
              <w:rPr/>
            </w:pPr>
            <w:r w:rsidDel="00000000" w:rsidR="00000000" w:rsidRPr="00000000">
              <w:rPr>
                <w:rtl w:val="0"/>
              </w:rPr>
              <w:t xml:space="preserve">Order Station</w:t>
            </w:r>
          </w:p>
          <w:p w:rsidR="00000000" w:rsidDel="00000000" w:rsidP="00000000" w:rsidRDefault="00000000" w:rsidRPr="00000000" w14:paraId="00000025">
            <w:pPr>
              <w:jc w:val="center"/>
              <w:rPr/>
            </w:pPr>
            <w:r w:rsidDel="00000000" w:rsidR="00000000" w:rsidRPr="00000000">
              <w:rPr>
                <w:rtl w:val="0"/>
              </w:rPr>
              <w:t xml:space="preserve">(drive-thru)</w:t>
            </w:r>
          </w:p>
        </w:tc>
        <w:tc>
          <w:tcPr/>
          <w:p w:rsidR="00000000" w:rsidDel="00000000" w:rsidP="00000000" w:rsidRDefault="00000000" w:rsidRPr="00000000" w14:paraId="00000026">
            <w:pPr>
              <w:jc w:val="center"/>
              <w:rPr/>
            </w:pPr>
            <w:r w:rsidDel="00000000" w:rsidR="00000000" w:rsidRPr="00000000">
              <w:rPr>
                <w:rtl w:val="0"/>
              </w:rPr>
              <w:t xml:space="preserve">Drive-thru</w:t>
            </w:r>
          </w:p>
        </w:tc>
        <w:tc>
          <w:tcPr/>
          <w:p w:rsidR="00000000" w:rsidDel="00000000" w:rsidP="00000000" w:rsidRDefault="00000000" w:rsidRPr="00000000" w14:paraId="00000027">
            <w:pPr>
              <w:jc w:val="center"/>
              <w:rPr/>
            </w:pPr>
            <w:r w:rsidDel="00000000" w:rsidR="00000000" w:rsidRPr="00000000">
              <w:rPr>
                <w:rtl w:val="0"/>
              </w:rPr>
              <w:t xml:space="preserve">M/M/1 </w:t>
            </w:r>
          </w:p>
        </w:tc>
        <w:tc>
          <w:tcPr/>
          <w:p w:rsidR="00000000" w:rsidDel="00000000" w:rsidP="00000000" w:rsidRDefault="00000000" w:rsidRPr="00000000" w14:paraId="00000028">
            <w:pPr>
              <w:jc w:val="center"/>
              <w:rPr/>
            </w:pPr>
            <w:r w:rsidDel="00000000" w:rsidR="00000000" w:rsidRPr="00000000">
              <w:rPr>
                <w:rtl w:val="0"/>
              </w:rPr>
              <w:t xml:space="preserve">Vehicles queue up to place orders.</w:t>
            </w:r>
          </w:p>
        </w:tc>
      </w:tr>
      <w:tr>
        <w:trPr>
          <w:cantSplit w:val="0"/>
          <w:tblHeader w:val="0"/>
        </w:trPr>
        <w:tc>
          <w:tcPr/>
          <w:p w:rsidR="00000000" w:rsidDel="00000000" w:rsidP="00000000" w:rsidRDefault="00000000" w:rsidRPr="00000000" w14:paraId="00000029">
            <w:pPr>
              <w:jc w:val="center"/>
              <w:rPr/>
            </w:pPr>
            <w:r w:rsidDel="00000000" w:rsidR="00000000" w:rsidRPr="00000000">
              <w:rPr>
                <w:rtl w:val="0"/>
              </w:rPr>
              <w:t xml:space="preserve">Mobile Order Entry</w:t>
            </w:r>
          </w:p>
        </w:tc>
        <w:tc>
          <w:tcPr/>
          <w:p w:rsidR="00000000" w:rsidDel="00000000" w:rsidP="00000000" w:rsidRDefault="00000000" w:rsidRPr="00000000" w14:paraId="0000002A">
            <w:pPr>
              <w:jc w:val="center"/>
              <w:rPr/>
            </w:pPr>
            <w:r w:rsidDel="00000000" w:rsidR="00000000" w:rsidRPr="00000000">
              <w:rPr>
                <w:rtl w:val="0"/>
              </w:rPr>
              <w:t xml:space="preserve">Mobile App</w:t>
            </w:r>
          </w:p>
        </w:tc>
        <w:tc>
          <w:tcPr/>
          <w:p w:rsidR="00000000" w:rsidDel="00000000" w:rsidP="00000000" w:rsidRDefault="00000000" w:rsidRPr="00000000" w14:paraId="0000002B">
            <w:pPr>
              <w:jc w:val="center"/>
              <w:rPr/>
            </w:pPr>
            <w:r w:rsidDel="00000000" w:rsidR="00000000" w:rsidRPr="00000000">
              <w:rPr>
                <w:rtl w:val="0"/>
              </w:rPr>
              <w:t xml:space="preserve">Scheduled arrivals</w:t>
            </w:r>
          </w:p>
          <w:p w:rsidR="00000000" w:rsidDel="00000000" w:rsidP="00000000" w:rsidRDefault="00000000" w:rsidRPr="00000000" w14:paraId="0000002C">
            <w:pPr>
              <w:jc w:val="center"/>
              <w:rPr/>
            </w:pPr>
            <w:r w:rsidDel="00000000" w:rsidR="00000000" w:rsidRPr="00000000">
              <w:rPr>
                <w:rtl w:val="0"/>
              </w:rPr>
              <w:t xml:space="preserve">(with certain distributed arrival time)</w:t>
            </w:r>
          </w:p>
        </w:tc>
        <w:tc>
          <w:tcPr/>
          <w:p w:rsidR="00000000" w:rsidDel="00000000" w:rsidP="00000000" w:rsidRDefault="00000000" w:rsidRPr="00000000" w14:paraId="0000002D">
            <w:pPr>
              <w:jc w:val="center"/>
              <w:rPr/>
            </w:pPr>
            <w:r w:rsidDel="00000000" w:rsidR="00000000" w:rsidRPr="00000000">
              <w:rPr>
                <w:rtl w:val="0"/>
              </w:rPr>
              <w:t xml:space="preserve">No queue at ordering – orders enter the system based on promised pickup times.</w:t>
            </w:r>
          </w:p>
        </w:tc>
      </w:tr>
    </w:tbl>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t xml:space="preserve">Stage 2: Kitchen &amp; Packaging Stage</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31">
            <w:pPr>
              <w:jc w:val="center"/>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032">
            <w:pPr>
              <w:jc w:val="center"/>
              <w:rPr>
                <w:b w:val="1"/>
                <w:bCs w:val="1"/>
              </w:rPr>
            </w:pPr>
            <w:r w:rsidDel="00000000" w:rsidR="00000000" w:rsidRPr="00000000">
              <w:rPr>
                <w:b w:val="1"/>
                <w:bCs w:val="1"/>
                <w:rtl w:val="0"/>
              </w:rPr>
              <w:t xml:space="preserve">Queueing Behavior</w:t>
            </w:r>
          </w:p>
        </w:tc>
        <w:tc>
          <w:tcPr/>
          <w:p w:rsidR="00000000" w:rsidDel="00000000" w:rsidP="00000000" w:rsidRDefault="00000000" w:rsidRPr="00000000" w14:paraId="00000033">
            <w:pPr>
              <w:jc w:val="center"/>
              <w:rPr>
                <w:b w:val="1"/>
                <w:bCs w:val="1"/>
              </w:rPr>
            </w:pPr>
            <w:r w:rsidDel="00000000" w:rsidR="00000000" w:rsidRPr="00000000">
              <w:rPr>
                <w:b w:val="1"/>
                <w:bCs w:val="1"/>
                <w:rtl w:val="0"/>
              </w:rPr>
              <w:t xml:space="preserve">Notes</w:t>
            </w:r>
          </w:p>
        </w:tc>
      </w:tr>
      <w:tr>
        <w:trPr>
          <w:cantSplit w:val="0"/>
          <w:tblHeader w:val="0"/>
        </w:trPr>
        <w:tc>
          <w:tcPr/>
          <w:p w:rsidR="00000000" w:rsidDel="00000000" w:rsidP="00000000" w:rsidRDefault="00000000" w:rsidRPr="00000000" w14:paraId="00000034">
            <w:pPr>
              <w:jc w:val="center"/>
              <w:rPr/>
            </w:pPr>
            <w:r w:rsidDel="00000000" w:rsidR="00000000" w:rsidRPr="00000000">
              <w:rPr>
                <w:rtl w:val="0"/>
              </w:rPr>
              <w:t xml:space="preserve">Beverage station </w:t>
            </w:r>
          </w:p>
          <w:p w:rsidR="00000000" w:rsidDel="00000000" w:rsidP="00000000" w:rsidRDefault="00000000" w:rsidRPr="00000000" w14:paraId="00000035">
            <w:pPr>
              <w:jc w:val="center"/>
              <w:rPr/>
            </w:pPr>
            <w:r w:rsidDel="00000000" w:rsidR="00000000" w:rsidRPr="00000000">
              <w:rPr>
                <w:rtl w:val="0"/>
              </w:rPr>
              <w:t xml:space="preserve">(brewed coffee urns)</w:t>
            </w:r>
          </w:p>
        </w:tc>
        <w:tc>
          <w:tcPr/>
          <w:p w:rsidR="00000000" w:rsidDel="00000000" w:rsidP="00000000" w:rsidRDefault="00000000" w:rsidRPr="00000000" w14:paraId="00000036">
            <w:pPr>
              <w:jc w:val="center"/>
              <w:rPr/>
            </w:pPr>
            <w:r w:rsidDel="00000000" w:rsidR="00000000" w:rsidRPr="00000000">
              <w:rPr>
                <w:rtl w:val="0"/>
              </w:rPr>
              <w:t xml:space="preserve">M/M/c with blocking/replenishment </w:t>
            </w:r>
          </w:p>
        </w:tc>
        <w:tc>
          <w:tcPr/>
          <w:p w:rsidR="00000000" w:rsidDel="00000000" w:rsidP="00000000" w:rsidRDefault="00000000" w:rsidRPr="00000000" w14:paraId="00000037">
            <w:pPr>
              <w:jc w:val="center"/>
              <w:rPr/>
            </w:pPr>
            <w:r w:rsidDel="00000000" w:rsidR="00000000" w:rsidRPr="00000000">
              <w:rPr>
                <w:rtl w:val="0"/>
              </w:rPr>
              <w:t xml:space="preserve">Multiple urns in parallel; may block if urns need refilling</w:t>
            </w:r>
          </w:p>
        </w:tc>
      </w:tr>
      <w:tr>
        <w:trPr>
          <w:cantSplit w:val="0"/>
          <w:tblHeader w:val="0"/>
        </w:trPr>
        <w:tc>
          <w:tcPr/>
          <w:p w:rsidR="00000000" w:rsidDel="00000000" w:rsidP="00000000" w:rsidRDefault="00000000" w:rsidRPr="00000000" w14:paraId="00000038">
            <w:pPr>
              <w:jc w:val="center"/>
              <w:rPr/>
            </w:pPr>
            <w:r w:rsidDel="00000000" w:rsidR="00000000" w:rsidRPr="00000000">
              <w:rPr>
                <w:rtl w:val="0"/>
              </w:rPr>
              <w:t xml:space="preserve">Espresso Machine</w:t>
            </w:r>
          </w:p>
        </w:tc>
        <w:tc>
          <w:tcPr/>
          <w:p w:rsidR="00000000" w:rsidDel="00000000" w:rsidP="00000000" w:rsidRDefault="00000000" w:rsidRPr="00000000" w14:paraId="00000039">
            <w:pPr>
              <w:jc w:val="center"/>
              <w:rPr/>
            </w:pPr>
            <w:r w:rsidDel="00000000" w:rsidR="00000000" w:rsidRPr="00000000">
              <w:rPr>
                <w:rtl w:val="0"/>
              </w:rPr>
              <w:t xml:space="preserve">M/M/1/N (finite buffer)</w:t>
            </w:r>
          </w:p>
        </w:tc>
        <w:tc>
          <w:tcPr/>
          <w:p w:rsidR="00000000" w:rsidDel="00000000" w:rsidP="00000000" w:rsidRDefault="00000000" w:rsidRPr="00000000" w14:paraId="0000003A">
            <w:pPr>
              <w:jc w:val="center"/>
              <w:rPr/>
            </w:pPr>
            <w:r w:rsidDel="00000000" w:rsidR="00000000" w:rsidRPr="00000000">
              <w:rPr>
                <w:rtl w:val="0"/>
              </w:rPr>
              <w:t xml:space="preserve">Capacity limit and maintenance downtime</w:t>
            </w:r>
          </w:p>
        </w:tc>
      </w:tr>
      <w:tr>
        <w:trPr>
          <w:cantSplit w:val="0"/>
          <w:tblHeader w:val="0"/>
        </w:trPr>
        <w:tc>
          <w:tcPr/>
          <w:p w:rsidR="00000000" w:rsidDel="00000000" w:rsidP="00000000" w:rsidRDefault="00000000" w:rsidRPr="00000000" w14:paraId="0000003B">
            <w:pPr>
              <w:jc w:val="center"/>
              <w:rPr/>
            </w:pPr>
            <w:r w:rsidDel="00000000" w:rsidR="00000000" w:rsidRPr="00000000">
              <w:rPr>
                <w:rtl w:val="0"/>
              </w:rPr>
              <w:t xml:space="preserve">Hot-Food Line</w:t>
            </w:r>
          </w:p>
        </w:tc>
        <w:tc>
          <w:tcPr/>
          <w:p w:rsidR="00000000" w:rsidDel="00000000" w:rsidP="00000000" w:rsidRDefault="00000000" w:rsidRPr="00000000" w14:paraId="0000003C">
            <w:pPr>
              <w:jc w:val="center"/>
              <w:rPr/>
            </w:pPr>
            <w:r w:rsidDel="00000000" w:rsidR="00000000" w:rsidRPr="00000000">
              <w:rPr>
                <w:rtl w:val="0"/>
              </w:rPr>
              <w:t xml:space="preserve">M/M/c</w:t>
            </w:r>
          </w:p>
        </w:tc>
        <w:tc>
          <w:tcPr/>
          <w:p w:rsidR="00000000" w:rsidDel="00000000" w:rsidP="00000000" w:rsidRDefault="00000000" w:rsidRPr="00000000" w14:paraId="0000003D">
            <w:pPr>
              <w:jc w:val="center"/>
              <w:rPr/>
            </w:pPr>
            <w:r w:rsidDel="00000000" w:rsidR="00000000" w:rsidRPr="00000000">
              <w:rPr>
                <w:rtl w:val="0"/>
              </w:rPr>
              <w:t xml:space="preserve">Multiple cooks in parallel</w:t>
            </w:r>
          </w:p>
        </w:tc>
      </w:tr>
      <w:tr>
        <w:trPr>
          <w:cantSplit w:val="0"/>
          <w:tblHeader w:val="0"/>
        </w:trPr>
        <w:tc>
          <w:tcPr/>
          <w:p w:rsidR="00000000" w:rsidDel="00000000" w:rsidP="00000000" w:rsidRDefault="00000000" w:rsidRPr="00000000" w14:paraId="0000003E">
            <w:pPr>
              <w:jc w:val="center"/>
              <w:rPr/>
            </w:pPr>
            <w:r w:rsidDel="00000000" w:rsidR="00000000" w:rsidRPr="00000000">
              <w:rPr>
                <w:rtl w:val="0"/>
              </w:rPr>
              <w:t xml:space="preserve">Packing station</w:t>
            </w:r>
          </w:p>
        </w:tc>
        <w:tc>
          <w:tcPr/>
          <w:p w:rsidR="00000000" w:rsidDel="00000000" w:rsidP="00000000" w:rsidRDefault="00000000" w:rsidRPr="00000000" w14:paraId="0000003F">
            <w:pPr>
              <w:jc w:val="center"/>
              <w:rPr/>
            </w:pPr>
            <w:r w:rsidDel="00000000" w:rsidR="00000000" w:rsidRPr="00000000">
              <w:rPr>
                <w:rtl w:val="0"/>
              </w:rPr>
              <w:t xml:space="preserve">M/M/1 queue (FIFO)</w:t>
            </w:r>
          </w:p>
        </w:tc>
        <w:tc>
          <w:tcPr/>
          <w:p w:rsidR="00000000" w:rsidDel="00000000" w:rsidP="00000000" w:rsidRDefault="00000000" w:rsidRPr="00000000" w14:paraId="00000040">
            <w:pPr>
              <w:jc w:val="center"/>
              <w:rPr/>
            </w:pPr>
            <w:r w:rsidDel="00000000" w:rsidR="00000000" w:rsidRPr="00000000">
              <w:rPr>
                <w:rtl w:val="0"/>
              </w:rPr>
              <w:t xml:space="preserve">Service starts only when all food and drink items are ready</w:t>
            </w:r>
          </w:p>
        </w:tc>
      </w:tr>
    </w:tbl>
    <w:p w:rsidR="00000000" w:rsidDel="00000000" w:rsidP="00000000" w:rsidRDefault="00000000" w:rsidRPr="00000000" w14:paraId="00000041">
      <w:pPr>
        <w:jc w:val="cente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w:rtl w:val="0"/>
        </w:rPr>
      </w:r>
    </w:p>
    <w:p w:rsidR="00000000" w:rsidDel="00000000" w:rsidP="00000000" w:rsidRDefault="00000000" w:rsidRPr="00000000" w14:paraId="00000043">
      <w:pPr>
        <w:jc w:val="center"/>
        <w:rPr/>
      </w:pPr>
      <w:r w:rsidDel="00000000" w:rsidR="00000000" w:rsidRPr="00000000">
        <w:rPr>
          <w:rtl w:val="0"/>
        </w:rPr>
        <w:t xml:space="preserve">Stage 3: Pickup &amp; Dine-In Stage</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44">
            <w:pPr>
              <w:jc w:val="center"/>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045">
            <w:pPr>
              <w:jc w:val="center"/>
              <w:rPr>
                <w:b w:val="1"/>
                <w:bCs w:val="1"/>
              </w:rPr>
            </w:pPr>
            <w:r w:rsidDel="00000000" w:rsidR="00000000" w:rsidRPr="00000000">
              <w:rPr>
                <w:b w:val="1"/>
                <w:bCs w:val="1"/>
                <w:rtl w:val="0"/>
              </w:rPr>
              <w:t xml:space="preserve">Queueing Behavior</w:t>
            </w:r>
          </w:p>
        </w:tc>
        <w:tc>
          <w:tcPr/>
          <w:p w:rsidR="00000000" w:rsidDel="00000000" w:rsidP="00000000" w:rsidRDefault="00000000" w:rsidRPr="00000000" w14:paraId="00000046">
            <w:pPr>
              <w:jc w:val="center"/>
              <w:rPr>
                <w:b w:val="1"/>
                <w:bCs w:val="1"/>
              </w:rPr>
            </w:pPr>
            <w:r w:rsidDel="00000000" w:rsidR="00000000" w:rsidRPr="00000000">
              <w:rPr>
                <w:b w:val="1"/>
                <w:bCs w:val="1"/>
                <w:rtl w:val="0"/>
              </w:rPr>
              <w:t xml:space="preserve">Notes</w:t>
            </w:r>
          </w:p>
        </w:tc>
      </w:tr>
      <w:tr>
        <w:trPr>
          <w:cantSplit w:val="0"/>
          <w:tblHeader w:val="0"/>
        </w:trPr>
        <w:tc>
          <w:tcPr/>
          <w:p w:rsidR="00000000" w:rsidDel="00000000" w:rsidP="00000000" w:rsidRDefault="00000000" w:rsidRPr="00000000" w14:paraId="00000047">
            <w:pPr>
              <w:jc w:val="center"/>
              <w:rPr/>
            </w:pPr>
            <w:r w:rsidDel="00000000" w:rsidR="00000000" w:rsidRPr="00000000">
              <w:rPr>
                <w:rtl w:val="0"/>
              </w:rPr>
              <w:t xml:space="preserve">Pickup Shelf </w:t>
            </w:r>
          </w:p>
          <w:p w:rsidR="00000000" w:rsidDel="00000000" w:rsidP="00000000" w:rsidRDefault="00000000" w:rsidRPr="00000000" w14:paraId="00000048">
            <w:pPr>
              <w:jc w:val="center"/>
              <w:rPr/>
            </w:pPr>
            <w:r w:rsidDel="00000000" w:rsidR="00000000" w:rsidRPr="00000000">
              <w:rPr>
                <w:rtl w:val="0"/>
              </w:rPr>
              <w:t xml:space="preserve">(for counter &amp; mobile orders)</w:t>
            </w:r>
          </w:p>
        </w:tc>
        <w:tc>
          <w:tcPr/>
          <w:p w:rsidR="00000000" w:rsidDel="00000000" w:rsidP="00000000" w:rsidRDefault="00000000" w:rsidRPr="00000000" w14:paraId="00000049">
            <w:pPr>
              <w:jc w:val="center"/>
              <w:rPr/>
            </w:pPr>
            <w:r w:rsidDel="00000000" w:rsidR="00000000" w:rsidRPr="00000000">
              <w:rPr>
                <w:rtl w:val="0"/>
              </w:rPr>
              <w:t xml:space="preserve">M/M/1/N (finite buffer)</w:t>
            </w:r>
          </w:p>
        </w:tc>
        <w:tc>
          <w:tcPr/>
          <w:p w:rsidR="00000000" w:rsidDel="00000000" w:rsidP="00000000" w:rsidRDefault="00000000" w:rsidRPr="00000000" w14:paraId="0000004A">
            <w:pPr>
              <w:jc w:val="center"/>
              <w:rPr/>
            </w:pPr>
            <w:r w:rsidDel="00000000" w:rsidR="00000000" w:rsidRPr="00000000">
              <w:rPr>
                <w:rtl w:val="0"/>
              </w:rPr>
              <w:t xml:space="preserve">Blocking occurs if the shelf is full; new completed orders cannot be packed</w:t>
            </w:r>
          </w:p>
        </w:tc>
      </w:tr>
      <w:tr>
        <w:trPr>
          <w:cantSplit w:val="0"/>
          <w:tblHeader w:val="0"/>
        </w:trPr>
        <w:tc>
          <w:tcPr/>
          <w:p w:rsidR="00000000" w:rsidDel="00000000" w:rsidP="00000000" w:rsidRDefault="00000000" w:rsidRPr="00000000" w14:paraId="0000004B">
            <w:pPr>
              <w:jc w:val="center"/>
              <w:rPr/>
            </w:pPr>
            <w:r w:rsidDel="00000000" w:rsidR="00000000" w:rsidRPr="00000000">
              <w:rPr>
                <w:rtl w:val="0"/>
              </w:rPr>
              <w:t xml:space="preserve">Pickup Window</w:t>
            </w:r>
          </w:p>
          <w:p w:rsidR="00000000" w:rsidDel="00000000" w:rsidP="00000000" w:rsidRDefault="00000000" w:rsidRPr="00000000" w14:paraId="0000004C">
            <w:pPr>
              <w:jc w:val="center"/>
              <w:rPr/>
            </w:pPr>
            <w:r w:rsidDel="00000000" w:rsidR="00000000" w:rsidRPr="00000000">
              <w:rPr>
                <w:rtl w:val="0"/>
              </w:rPr>
              <w:t xml:space="preserve">(for drive-thru)</w:t>
            </w:r>
          </w:p>
        </w:tc>
        <w:tc>
          <w:tcPr/>
          <w:p w:rsidR="00000000" w:rsidDel="00000000" w:rsidP="00000000" w:rsidRDefault="00000000" w:rsidRPr="00000000" w14:paraId="0000004D">
            <w:pPr>
              <w:jc w:val="center"/>
              <w:rPr/>
            </w:pPr>
            <w:r w:rsidDel="00000000" w:rsidR="00000000" w:rsidRPr="00000000">
              <w:rPr>
                <w:rtl w:val="0"/>
              </w:rPr>
              <w:t xml:space="preserve">M/M/1 with balking</w:t>
            </w:r>
          </w:p>
        </w:tc>
        <w:tc>
          <w:tcPr/>
          <w:p w:rsidR="00000000" w:rsidDel="00000000" w:rsidP="00000000" w:rsidRDefault="00000000" w:rsidRPr="00000000" w14:paraId="0000004E">
            <w:pPr>
              <w:jc w:val="center"/>
              <w:rPr/>
            </w:pPr>
            <w:r w:rsidDel="00000000" w:rsidR="00000000" w:rsidRPr="00000000">
              <w:rPr>
                <w:rtl w:val="0"/>
              </w:rPr>
              <w:t xml:space="preserve">Vehicles queue to pay and receive food; may balk if line too long</w:t>
            </w:r>
          </w:p>
        </w:tc>
      </w:tr>
      <w:tr>
        <w:trPr>
          <w:cantSplit w:val="0"/>
          <w:tblHeader w:val="0"/>
        </w:trPr>
        <w:tc>
          <w:tcPr/>
          <w:p w:rsidR="00000000" w:rsidDel="00000000" w:rsidP="00000000" w:rsidRDefault="00000000" w:rsidRPr="00000000" w14:paraId="0000004F">
            <w:pPr>
              <w:jc w:val="center"/>
              <w:rPr/>
            </w:pPr>
            <w:r w:rsidDel="00000000" w:rsidR="00000000" w:rsidRPr="00000000">
              <w:rPr>
                <w:rtl w:val="0"/>
              </w:rPr>
              <w:t xml:space="preserve">Dine-in Area</w:t>
            </w:r>
          </w:p>
        </w:tc>
        <w:tc>
          <w:tcPr/>
          <w:p w:rsidR="00000000" w:rsidDel="00000000" w:rsidP="00000000" w:rsidRDefault="00000000" w:rsidRPr="00000000" w14:paraId="00000050">
            <w:pPr>
              <w:jc w:val="center"/>
              <w:rPr/>
            </w:pPr>
            <w:r w:rsidDel="00000000" w:rsidR="00000000" w:rsidRPr="00000000">
              <w:rPr>
                <w:rtl w:val="0"/>
              </w:rPr>
              <w:t xml:space="preserve">M/M/c/N (finite buffer)</w:t>
            </w:r>
          </w:p>
        </w:tc>
        <w:tc>
          <w:tcPr/>
          <w:p w:rsidR="00000000" w:rsidDel="00000000" w:rsidP="00000000" w:rsidRDefault="00000000" w:rsidRPr="00000000" w14:paraId="00000051">
            <w:pPr>
              <w:jc w:val="center"/>
              <w:rPr/>
            </w:pPr>
            <w:r w:rsidDel="00000000" w:rsidR="00000000" w:rsidRPr="00000000">
              <w:rPr>
                <w:rtl w:val="0"/>
              </w:rPr>
              <w:t xml:space="preserve">After pick-up, dine-in customers occupy tables; tables are cleaned before reuse.</w:t>
            </w:r>
          </w:p>
        </w:tc>
      </w:tr>
    </w:tbl>
    <w:p w:rsidR="00000000" w:rsidDel="00000000" w:rsidP="00000000" w:rsidRDefault="00000000" w:rsidRPr="00000000" w14:paraId="00000052">
      <w:pPr>
        <w:jc w:val="cente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There are three types of special customer behaviours that may happen depending on the status of the nodes within each stage: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Balking may happen at the drive-thru order queue (in the Ordering Stage) before customers reach the order station, since if the external vehicle queue is already full or too long, which ultimately reduces arrivals into the drive-thru </w:t>
      </w:r>
      <w:r w:rsidDel="00000000" w:rsidR="00000000" w:rsidRPr="00000000">
        <w:rPr>
          <w:rtl w:val="0"/>
        </w:rPr>
        <w:t xml:space="preserve">subsystem, new</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arrivals may decide not to enter the system. </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Reneging may happen at the mobile order pickup shelf, since the mobile customers will leave without collecting their orders if the items are not ready by the promised pickup time, which represents lost sales and customer dissatisfaction and incurs penalty in profit metric.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Blocking may occur between packing station and pick-up shelf, in the transition from the Kitchen &amp; Packaging stage to the Pickup &amp; Dine-in stage. This happens when the pickup shelf is at full capacity, the packing station cannot release completed orders, so upstream preparation pauses and </w:t>
      </w:r>
      <w:r w:rsidDel="00000000" w:rsidR="00000000" w:rsidRPr="00000000">
        <w:rPr>
          <w:rtl w:val="0"/>
        </w:rPr>
        <w:t xml:space="preserve">blocks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causing congestion and idle time in the kitchen network. </w:t>
      </w:r>
    </w:p>
    <w:p w:rsidR="00000000" w:rsidDel="00000000" w:rsidP="00000000" w:rsidRDefault="00000000" w:rsidRPr="00000000" w14:paraId="00000057">
      <w:pPr>
        <w:ind w:left="360" w:firstLine="0"/>
        <w:rPr/>
      </w:pPr>
      <w:r w:rsidDel="00000000" w:rsidR="00000000" w:rsidRPr="00000000">
        <w:rPr>
          <w:rtl w:val="0"/>
        </w:rPr>
      </w:r>
    </w:p>
    <w:p w:rsidR="00000000" w:rsidDel="00000000" w:rsidP="00000000" w:rsidRDefault="00000000" w:rsidRPr="00000000" w14:paraId="00000058">
      <w:pPr>
        <w:ind w:left="360" w:firstLine="0"/>
        <w:rPr/>
      </w:pPr>
      <w:r w:rsidDel="00000000" w:rsidR="00000000" w:rsidRPr="00000000">
        <w:rPr>
          <w:rtl w:val="0"/>
        </w:rPr>
      </w:r>
    </w:p>
    <w:p w:rsidR="00000000" w:rsidDel="00000000" w:rsidP="00000000" w:rsidRDefault="00000000" w:rsidRPr="00000000" w14:paraId="00000059">
      <w:pPr>
        <w:ind w:left="360" w:firstLine="0"/>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780" w:right="0" w:hanging="420"/>
        <w:jc w:val="left"/>
        <w:rPr>
          <w:i w:val="0"/>
          <w:iCs w:val="0"/>
          <w:smallCaps w:val="0"/>
          <w:strike w:val="0"/>
          <w:color w:val="000000"/>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Simulation Parameters and initial baseline set-up</w:t>
      </w:r>
    </w:p>
    <w:p w:rsidR="00000000" w:rsidDel="00000000" w:rsidP="00000000" w:rsidRDefault="00000000" w:rsidRPr="00000000" w14:paraId="000000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Cost &amp; Revenue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080" w:right="0" w:firstLine="0"/>
        <w:jc w:val="left"/>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Revenue: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pPr>
      <w:r w:rsidDel="00000000" w:rsidR="00000000" w:rsidRPr="00000000">
        <w:rPr>
          <w:rtl w:val="0"/>
        </w:rPr>
        <w:t xml:space="preserve">These values per item are taken from realistic Tim Hortons and comparable fast-food coffee chain prices. They anchor the profit calculation in reality so any setting scenarios are financially meaningful, and preserve the correct relative profitability, namely brewed coffee is often associated with low revenue margin, espresso drinks with high margin and hot foot with the medium margin. </w:t>
      </w:r>
    </w:p>
    <w:p w:rsidR="00000000" w:rsidDel="00000000" w:rsidP="00000000" w:rsidRDefault="00000000" w:rsidRPr="00000000" w14:paraId="0000005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Brewed coffee $2.10 per cup</w:t>
      </w:r>
    </w:p>
    <w:p w:rsidR="00000000" w:rsidDel="00000000" w:rsidP="00000000" w:rsidRDefault="00000000" w:rsidRPr="00000000" w14:paraId="0000006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Espresso drink $4.25 per shot</w:t>
      </w:r>
    </w:p>
    <w:p w:rsidR="00000000" w:rsidDel="00000000" w:rsidP="00000000" w:rsidRDefault="00000000" w:rsidRPr="00000000" w14:paraId="0000006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Hot food item $3.75</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Labour:</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pPr>
      <w:r w:rsidDel="00000000" w:rsidR="00000000" w:rsidRPr="00000000">
        <w:rPr>
          <w:rtl w:val="0"/>
        </w:rPr>
        <w:t xml:space="preserve">The objective is to optimize staffing to maximize profit, so labour cost must be realistic, which prevents recommending unrealistic overstaffing. Role-differentiated wages allows the model to trade off in terms of the questions such as “Is a second barista worth it?”, “Is an extra cook profitable?”, or “Is it worth adding a food runner at peak times?”. If all roles had the same wage, this economic trade-off would be lost to track.</w:t>
      </w:r>
    </w:p>
    <w:p w:rsidR="00000000" w:rsidDel="00000000" w:rsidP="00000000" w:rsidRDefault="00000000" w:rsidRPr="00000000" w14:paraId="0000006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Cashier $17 per hour</w:t>
      </w:r>
    </w:p>
    <w:p w:rsidR="00000000" w:rsidDel="00000000" w:rsidP="00000000" w:rsidRDefault="00000000" w:rsidRPr="00000000" w14:paraId="0000006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Cook $18 per hour</w:t>
      </w:r>
    </w:p>
    <w:p w:rsidR="00000000" w:rsidDel="00000000" w:rsidP="00000000" w:rsidRDefault="00000000" w:rsidRPr="00000000" w14:paraId="0000006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Barista $18 per hour</w:t>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Drive-thru staff $17 per hour</w:t>
      </w:r>
    </w:p>
    <w:p w:rsidR="00000000" w:rsidDel="00000000" w:rsidP="00000000" w:rsidRDefault="00000000" w:rsidRPr="00000000" w14:paraId="0000006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Packer $17 per hour</w:t>
      </w:r>
    </w:p>
    <w:p w:rsidR="00000000" w:rsidDel="00000000" w:rsidP="00000000" w:rsidRDefault="00000000" w:rsidRPr="00000000" w14:paraId="0000006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Busser $16 per hour</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160" w:right="0" w:firstLine="0"/>
        <w:jc w:val="left"/>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Food/Beverage COGS (Cost of Goods Sold):</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pPr>
      <w:r w:rsidDel="00000000" w:rsidR="00000000" w:rsidRPr="00000000">
        <w:rPr>
          <w:rtl w:val="0"/>
        </w:rPr>
        <w:t xml:space="preserve">A single blended COGS helps to simplify the calculation of profit and match realistic weighted averages of actual menu mixes, while keeping profitability per item reasonable. In simulation, we want to capture the trade-off between column and cost.</w:t>
      </w:r>
    </w:p>
    <w:p w:rsidR="00000000" w:rsidDel="00000000" w:rsidP="00000000" w:rsidRDefault="00000000" w:rsidRPr="00000000" w14:paraId="0000006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35% of item revenue for items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160" w:right="0" w:firstLine="0"/>
        <w:jc w:val="left"/>
        <w:rPr/>
      </w:pP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Penalty terms: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pPr>
      <w:r w:rsidDel="00000000" w:rsidR="00000000" w:rsidRPr="00000000">
        <w:rPr>
          <w:rtl w:val="0"/>
        </w:rPr>
        <w:t xml:space="preserve">Tim Hortons and similar brands treat mobile lateness as a low-cost but non-negligible penalty. The penalty of drive-thru wait is deliberately small since wait-time braces matter but don’t directly cost money, and a small penalty gently pushes the optimizer to reduce congestion. The balking penalty is designed to tell the model that losing a car is bad, but not as bad as losing a full order.  </w:t>
      </w:r>
    </w:p>
    <w:p w:rsidR="00000000" w:rsidDel="00000000" w:rsidP="00000000" w:rsidRDefault="00000000" w:rsidRPr="00000000" w14:paraId="0000007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SLA violation $0.5 per mobile order late</w:t>
      </w:r>
    </w:p>
    <w:p w:rsidR="00000000" w:rsidDel="00000000" w:rsidP="00000000" w:rsidRDefault="00000000" w:rsidRPr="00000000" w14:paraId="0000007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Drive-thru wait &gt; 90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percentile target incurs $0.2 per breach</w:t>
      </w:r>
    </w:p>
    <w:p w:rsidR="00000000" w:rsidDel="00000000" w:rsidP="00000000" w:rsidRDefault="00000000" w:rsidRPr="00000000" w14:paraId="0000007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Balked vehicle “lost margin” = 40% of expected order revenue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Arrival Rates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The table below specifies non-homogeneous Poisson arrival rates </w:t>
      </w:r>
      <w:r w:rsidDel="00000000" w:rsidR="00000000" w:rsidRPr="00000000">
        <w:rPr>
          <w:rtl w:val="0"/>
        </w:rPr>
        <w:t xml:space="preserve">(λ, customers/minute) for Walk-in, Drive-thru, and Mobile channels across different time windows of the operating day. These parameters are crucial since the goal of the simulation is to model realistic daily operations of a Tim Hortons outlet and optimize staffing, equipment, and policies under realistic demand patterns. Fast-food coffee shops like Tim Hortons normally experience strong peak demand periods during breakfast, lunch and dinner hours and valley demand in other time periods in a day. </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079">
            <w:pPr>
              <w:jc w:val="center"/>
              <w:rPr>
                <w:b w:val="1"/>
                <w:bCs w:val="1"/>
              </w:rPr>
            </w:pPr>
            <w:r w:rsidDel="00000000" w:rsidR="00000000" w:rsidRPr="00000000">
              <w:rPr>
                <w:b w:val="1"/>
                <w:bCs w:val="1"/>
                <w:rtl w:val="0"/>
              </w:rPr>
              <w:t xml:space="preserve">Window</w:t>
            </w:r>
          </w:p>
        </w:tc>
        <w:tc>
          <w:tcPr/>
          <w:p w:rsidR="00000000" w:rsidDel="00000000" w:rsidP="00000000" w:rsidRDefault="00000000" w:rsidRPr="00000000" w14:paraId="0000007A">
            <w:pPr>
              <w:jc w:val="center"/>
              <w:rPr>
                <w:b w:val="1"/>
                <w:bCs w:val="1"/>
              </w:rPr>
            </w:pPr>
            <w:r w:rsidDel="00000000" w:rsidR="00000000" w:rsidRPr="00000000">
              <w:rPr>
                <w:b w:val="1"/>
                <w:bCs w:val="1"/>
                <w:rtl w:val="0"/>
              </w:rPr>
              <w:t xml:space="preserve">Walk-in λ</w:t>
            </w:r>
          </w:p>
          <w:p w:rsidR="00000000" w:rsidDel="00000000" w:rsidP="00000000" w:rsidRDefault="00000000" w:rsidRPr="00000000" w14:paraId="0000007B">
            <w:pPr>
              <w:jc w:val="center"/>
              <w:rPr>
                <w:b w:val="1"/>
                <w:bCs w:val="1"/>
              </w:rPr>
            </w:pPr>
            <w:r w:rsidDel="00000000" w:rsidR="00000000" w:rsidRPr="00000000">
              <w:rPr>
                <w:b w:val="1"/>
                <w:bCs w:val="1"/>
                <w:rtl w:val="0"/>
              </w:rPr>
              <w:t xml:space="preserve">(cust/min)</w:t>
            </w:r>
          </w:p>
        </w:tc>
        <w:tc>
          <w:tcPr/>
          <w:p w:rsidR="00000000" w:rsidDel="00000000" w:rsidP="00000000" w:rsidRDefault="00000000" w:rsidRPr="00000000" w14:paraId="0000007C">
            <w:pPr>
              <w:jc w:val="center"/>
              <w:rPr>
                <w:b w:val="1"/>
                <w:bCs w:val="1"/>
              </w:rPr>
            </w:pPr>
            <w:r w:rsidDel="00000000" w:rsidR="00000000" w:rsidRPr="00000000">
              <w:rPr>
                <w:b w:val="1"/>
                <w:bCs w:val="1"/>
                <w:rtl w:val="0"/>
              </w:rPr>
              <w:t xml:space="preserve">Drive-thru λ (cust/min)</w:t>
            </w:r>
          </w:p>
        </w:tc>
        <w:tc>
          <w:tcPr/>
          <w:p w:rsidR="00000000" w:rsidDel="00000000" w:rsidP="00000000" w:rsidRDefault="00000000" w:rsidRPr="00000000" w14:paraId="0000007D">
            <w:pPr>
              <w:jc w:val="center"/>
              <w:rPr>
                <w:b w:val="1"/>
                <w:bCs w:val="1"/>
              </w:rPr>
            </w:pPr>
            <w:r w:rsidDel="00000000" w:rsidR="00000000" w:rsidRPr="00000000">
              <w:rPr>
                <w:b w:val="1"/>
                <w:bCs w:val="1"/>
                <w:rtl w:val="0"/>
              </w:rPr>
              <w:t xml:space="preserve">Mobile order λ (cust/min)</w:t>
            </w:r>
          </w:p>
        </w:tc>
      </w:tr>
      <w:tr>
        <w:trPr>
          <w:cantSplit w:val="0"/>
          <w:tblHeader w:val="0"/>
        </w:trPr>
        <w:tc>
          <w:tcPr/>
          <w:p w:rsidR="00000000" w:rsidDel="00000000" w:rsidP="00000000" w:rsidRDefault="00000000" w:rsidRPr="00000000" w14:paraId="0000007E">
            <w:pPr>
              <w:jc w:val="center"/>
              <w:rPr/>
            </w:pPr>
            <w:r w:rsidDel="00000000" w:rsidR="00000000" w:rsidRPr="00000000">
              <w:rPr>
                <w:rtl w:val="0"/>
              </w:rPr>
              <w:t xml:space="preserve">6AM – 8.30AM</w:t>
            </w:r>
          </w:p>
        </w:tc>
        <w:tc>
          <w:tcPr/>
          <w:p w:rsidR="00000000" w:rsidDel="00000000" w:rsidP="00000000" w:rsidRDefault="00000000" w:rsidRPr="00000000" w14:paraId="0000007F">
            <w:pPr>
              <w:jc w:val="center"/>
              <w:rPr/>
            </w:pPr>
            <w:r w:rsidDel="00000000" w:rsidR="00000000" w:rsidRPr="00000000">
              <w:rPr>
                <w:rtl w:val="0"/>
              </w:rPr>
              <w:t xml:space="preserve">0.9</w:t>
            </w:r>
          </w:p>
        </w:tc>
        <w:tc>
          <w:tcPr/>
          <w:p w:rsidR="00000000" w:rsidDel="00000000" w:rsidP="00000000" w:rsidRDefault="00000000" w:rsidRPr="00000000" w14:paraId="00000080">
            <w:pPr>
              <w:jc w:val="center"/>
              <w:rPr/>
            </w:pPr>
            <w:r w:rsidDel="00000000" w:rsidR="00000000" w:rsidRPr="00000000">
              <w:rPr>
                <w:rtl w:val="0"/>
              </w:rPr>
              <w:t xml:space="preserve">1.2</w:t>
            </w:r>
          </w:p>
        </w:tc>
        <w:tc>
          <w:tcPr/>
          <w:p w:rsidR="00000000" w:rsidDel="00000000" w:rsidP="00000000" w:rsidRDefault="00000000" w:rsidRPr="00000000" w14:paraId="00000081">
            <w:pPr>
              <w:jc w:val="center"/>
              <w:rPr/>
            </w:pPr>
            <w:r w:rsidDel="00000000" w:rsidR="00000000" w:rsidRPr="00000000">
              <w:rPr>
                <w:rtl w:val="0"/>
              </w:rPr>
              <w:t xml:space="preserve">0.5</w:t>
            </w:r>
          </w:p>
        </w:tc>
      </w:tr>
      <w:tr>
        <w:trPr>
          <w:cantSplit w:val="0"/>
          <w:tblHeader w:val="0"/>
        </w:trPr>
        <w:tc>
          <w:tcPr/>
          <w:p w:rsidR="00000000" w:rsidDel="00000000" w:rsidP="00000000" w:rsidRDefault="00000000" w:rsidRPr="00000000" w14:paraId="00000082">
            <w:pPr>
              <w:jc w:val="center"/>
              <w:rPr/>
            </w:pPr>
            <w:r w:rsidDel="00000000" w:rsidR="00000000" w:rsidRPr="00000000">
              <w:rPr>
                <w:rtl w:val="0"/>
              </w:rPr>
              <w:t xml:space="preserve">8.30AM – 11AM</w:t>
            </w:r>
          </w:p>
        </w:tc>
        <w:tc>
          <w:tcPr/>
          <w:p w:rsidR="00000000" w:rsidDel="00000000" w:rsidP="00000000" w:rsidRDefault="00000000" w:rsidRPr="00000000" w14:paraId="00000083">
            <w:pPr>
              <w:jc w:val="center"/>
              <w:rPr/>
            </w:pPr>
            <w:r w:rsidDel="00000000" w:rsidR="00000000" w:rsidRPr="00000000">
              <w:rPr>
                <w:rtl w:val="0"/>
              </w:rPr>
              <w:t xml:space="preserve">0.6</w:t>
            </w:r>
          </w:p>
        </w:tc>
        <w:tc>
          <w:tcPr/>
          <w:p w:rsidR="00000000" w:rsidDel="00000000" w:rsidP="00000000" w:rsidRDefault="00000000" w:rsidRPr="00000000" w14:paraId="00000084">
            <w:pPr>
              <w:jc w:val="center"/>
              <w:rPr/>
            </w:pPr>
            <w:r w:rsidDel="00000000" w:rsidR="00000000" w:rsidRPr="00000000">
              <w:rPr>
                <w:rtl w:val="0"/>
              </w:rPr>
              <w:t xml:space="preserve">0.8</w:t>
            </w:r>
          </w:p>
        </w:tc>
        <w:tc>
          <w:tcPr/>
          <w:p w:rsidR="00000000" w:rsidDel="00000000" w:rsidP="00000000" w:rsidRDefault="00000000" w:rsidRPr="00000000" w14:paraId="00000085">
            <w:pPr>
              <w:jc w:val="center"/>
              <w:rPr/>
            </w:pPr>
            <w:r w:rsidDel="00000000" w:rsidR="00000000" w:rsidRPr="00000000">
              <w:rPr>
                <w:rtl w:val="0"/>
              </w:rPr>
              <w:t xml:space="preserve">0.4</w:t>
            </w:r>
          </w:p>
        </w:tc>
      </w:tr>
      <w:tr>
        <w:trPr>
          <w:cantSplit w:val="0"/>
          <w:tblHeader w:val="0"/>
        </w:trPr>
        <w:tc>
          <w:tcPr/>
          <w:p w:rsidR="00000000" w:rsidDel="00000000" w:rsidP="00000000" w:rsidRDefault="00000000" w:rsidRPr="00000000" w14:paraId="00000086">
            <w:pPr>
              <w:jc w:val="center"/>
              <w:rPr/>
            </w:pPr>
            <w:r w:rsidDel="00000000" w:rsidR="00000000" w:rsidRPr="00000000">
              <w:rPr>
                <w:rtl w:val="0"/>
              </w:rPr>
              <w:t xml:space="preserve">11AM – 1PM</w:t>
            </w:r>
          </w:p>
        </w:tc>
        <w:tc>
          <w:tcPr/>
          <w:p w:rsidR="00000000" w:rsidDel="00000000" w:rsidP="00000000" w:rsidRDefault="00000000" w:rsidRPr="00000000" w14:paraId="00000087">
            <w:pPr>
              <w:jc w:val="center"/>
              <w:rPr/>
            </w:pPr>
            <w:r w:rsidDel="00000000" w:rsidR="00000000" w:rsidRPr="00000000">
              <w:rPr>
                <w:rtl w:val="0"/>
              </w:rPr>
              <w:t xml:space="preserve">0.8</w:t>
            </w:r>
          </w:p>
        </w:tc>
        <w:tc>
          <w:tcPr/>
          <w:p w:rsidR="00000000" w:rsidDel="00000000" w:rsidP="00000000" w:rsidRDefault="00000000" w:rsidRPr="00000000" w14:paraId="00000088">
            <w:pPr>
              <w:jc w:val="center"/>
              <w:rPr/>
            </w:pPr>
            <w:r w:rsidDel="00000000" w:rsidR="00000000" w:rsidRPr="00000000">
              <w:rPr>
                <w:rtl w:val="0"/>
              </w:rPr>
              <w:t xml:space="preserve">1.1</w:t>
            </w:r>
          </w:p>
        </w:tc>
        <w:tc>
          <w:tcPr/>
          <w:p w:rsidR="00000000" w:rsidDel="00000000" w:rsidP="00000000" w:rsidRDefault="00000000" w:rsidRPr="00000000" w14:paraId="00000089">
            <w:pPr>
              <w:jc w:val="center"/>
              <w:rPr/>
            </w:pPr>
            <w:r w:rsidDel="00000000" w:rsidR="00000000" w:rsidRPr="00000000">
              <w:rPr>
                <w:rtl w:val="0"/>
              </w:rPr>
              <w:t xml:space="preserve">0.6</w:t>
            </w:r>
          </w:p>
        </w:tc>
      </w:tr>
      <w:tr>
        <w:trPr>
          <w:cantSplit w:val="0"/>
          <w:tblHeader w:val="0"/>
        </w:trPr>
        <w:tc>
          <w:tcPr/>
          <w:p w:rsidR="00000000" w:rsidDel="00000000" w:rsidP="00000000" w:rsidRDefault="00000000" w:rsidRPr="00000000" w14:paraId="0000008A">
            <w:pPr>
              <w:jc w:val="center"/>
              <w:rPr/>
            </w:pPr>
            <w:r w:rsidDel="00000000" w:rsidR="00000000" w:rsidRPr="00000000">
              <w:rPr>
                <w:rtl w:val="0"/>
              </w:rPr>
              <w:t xml:space="preserve">1.30PM – 5PM</w:t>
            </w:r>
          </w:p>
        </w:tc>
        <w:tc>
          <w:tcPr/>
          <w:p w:rsidR="00000000" w:rsidDel="00000000" w:rsidP="00000000" w:rsidRDefault="00000000" w:rsidRPr="00000000" w14:paraId="0000008B">
            <w:pPr>
              <w:jc w:val="center"/>
              <w:rPr/>
            </w:pPr>
            <w:r w:rsidDel="00000000" w:rsidR="00000000" w:rsidRPr="00000000">
              <w:rPr>
                <w:rtl w:val="0"/>
              </w:rPr>
              <w:t xml:space="preserve">0.5</w:t>
            </w:r>
          </w:p>
        </w:tc>
        <w:tc>
          <w:tcPr/>
          <w:p w:rsidR="00000000" w:rsidDel="00000000" w:rsidP="00000000" w:rsidRDefault="00000000" w:rsidRPr="00000000" w14:paraId="0000008C">
            <w:pPr>
              <w:jc w:val="center"/>
              <w:rPr/>
            </w:pPr>
            <w:r w:rsidDel="00000000" w:rsidR="00000000" w:rsidRPr="00000000">
              <w:rPr>
                <w:rtl w:val="0"/>
              </w:rPr>
              <w:t xml:space="preserve">0.6</w:t>
            </w:r>
          </w:p>
        </w:tc>
        <w:tc>
          <w:tcPr/>
          <w:p w:rsidR="00000000" w:rsidDel="00000000" w:rsidP="00000000" w:rsidRDefault="00000000" w:rsidRPr="00000000" w14:paraId="0000008D">
            <w:pPr>
              <w:jc w:val="center"/>
              <w:rPr/>
            </w:pPr>
            <w:r w:rsidDel="00000000" w:rsidR="00000000" w:rsidRPr="00000000">
              <w:rPr>
                <w:rtl w:val="0"/>
              </w:rPr>
              <w:t xml:space="preserve">0.3</w:t>
            </w:r>
          </w:p>
        </w:tc>
      </w:tr>
      <w:tr>
        <w:trPr>
          <w:cantSplit w:val="0"/>
          <w:tblHeader w:val="0"/>
        </w:trPr>
        <w:tc>
          <w:tcPr/>
          <w:p w:rsidR="00000000" w:rsidDel="00000000" w:rsidP="00000000" w:rsidRDefault="00000000" w:rsidRPr="00000000" w14:paraId="0000008E">
            <w:pPr>
              <w:jc w:val="center"/>
              <w:rPr/>
            </w:pPr>
            <w:r w:rsidDel="00000000" w:rsidR="00000000" w:rsidRPr="00000000">
              <w:rPr>
                <w:rtl w:val="0"/>
              </w:rPr>
              <w:t xml:space="preserve">5PM – 8PM</w:t>
            </w:r>
          </w:p>
        </w:tc>
        <w:tc>
          <w:tcPr/>
          <w:p w:rsidR="00000000" w:rsidDel="00000000" w:rsidP="00000000" w:rsidRDefault="00000000" w:rsidRPr="00000000" w14:paraId="0000008F">
            <w:pPr>
              <w:jc w:val="center"/>
              <w:rPr/>
            </w:pPr>
            <w:r w:rsidDel="00000000" w:rsidR="00000000" w:rsidRPr="00000000">
              <w:rPr>
                <w:rtl w:val="0"/>
              </w:rPr>
              <w:t xml:space="preserve">0.6</w:t>
            </w:r>
          </w:p>
        </w:tc>
        <w:tc>
          <w:tcPr/>
          <w:p w:rsidR="00000000" w:rsidDel="00000000" w:rsidP="00000000" w:rsidRDefault="00000000" w:rsidRPr="00000000" w14:paraId="00000090">
            <w:pPr>
              <w:jc w:val="center"/>
              <w:rPr/>
            </w:pPr>
            <w:r w:rsidDel="00000000" w:rsidR="00000000" w:rsidRPr="00000000">
              <w:rPr>
                <w:rtl w:val="0"/>
              </w:rPr>
              <w:t xml:space="preserve">0.7</w:t>
            </w:r>
          </w:p>
        </w:tc>
        <w:tc>
          <w:tcPr/>
          <w:p w:rsidR="00000000" w:rsidDel="00000000" w:rsidP="00000000" w:rsidRDefault="00000000" w:rsidRPr="00000000" w14:paraId="00000091">
            <w:pPr>
              <w:jc w:val="center"/>
              <w:rPr/>
            </w:pPr>
            <w:r w:rsidDel="00000000" w:rsidR="00000000" w:rsidRPr="00000000">
              <w:rPr>
                <w:rtl w:val="0"/>
              </w:rPr>
              <w:t xml:space="preserve">0.4</w:t>
            </w:r>
          </w:p>
        </w:tc>
      </w:tr>
      <w:tr>
        <w:trPr>
          <w:cantSplit w:val="0"/>
          <w:tblHeader w:val="0"/>
        </w:trPr>
        <w:tc>
          <w:tcPr/>
          <w:p w:rsidR="00000000" w:rsidDel="00000000" w:rsidP="00000000" w:rsidRDefault="00000000" w:rsidRPr="00000000" w14:paraId="00000092">
            <w:pPr>
              <w:jc w:val="center"/>
              <w:rPr/>
            </w:pPr>
            <w:r w:rsidDel="00000000" w:rsidR="00000000" w:rsidRPr="00000000">
              <w:rPr>
                <w:rtl w:val="0"/>
              </w:rPr>
              <w:t xml:space="preserve">8PM – 10PM</w:t>
            </w:r>
          </w:p>
        </w:tc>
        <w:tc>
          <w:tcPr/>
          <w:p w:rsidR="00000000" w:rsidDel="00000000" w:rsidP="00000000" w:rsidRDefault="00000000" w:rsidRPr="00000000" w14:paraId="00000093">
            <w:pPr>
              <w:jc w:val="center"/>
              <w:rPr/>
            </w:pPr>
            <w:r w:rsidDel="00000000" w:rsidR="00000000" w:rsidRPr="00000000">
              <w:rPr>
                <w:rtl w:val="0"/>
              </w:rPr>
              <w:t xml:space="preserve">0.3</w:t>
            </w:r>
          </w:p>
        </w:tc>
        <w:tc>
          <w:tcPr/>
          <w:p w:rsidR="00000000" w:rsidDel="00000000" w:rsidP="00000000" w:rsidRDefault="00000000" w:rsidRPr="00000000" w14:paraId="00000094">
            <w:pPr>
              <w:jc w:val="center"/>
              <w:rPr/>
            </w:pPr>
            <w:r w:rsidDel="00000000" w:rsidR="00000000" w:rsidRPr="00000000">
              <w:rPr>
                <w:rtl w:val="0"/>
              </w:rPr>
              <w:t xml:space="preserve">0.3</w:t>
            </w:r>
          </w:p>
        </w:tc>
        <w:tc>
          <w:tcPr/>
          <w:p w:rsidR="00000000" w:rsidDel="00000000" w:rsidP="00000000" w:rsidRDefault="00000000" w:rsidRPr="00000000" w14:paraId="00000095">
            <w:pPr>
              <w:jc w:val="center"/>
              <w:rPr/>
            </w:pPr>
            <w:r w:rsidDel="00000000" w:rsidR="00000000" w:rsidRPr="00000000">
              <w:rPr>
                <w:rtl w:val="0"/>
              </w:rPr>
              <w:t xml:space="preserve">0.2</w:t>
            </w:r>
          </w:p>
        </w:tc>
      </w:tr>
    </w:tbl>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Service Rates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t xml:space="preserve">Choosing exponential service distributions makes the simulation internally consistent with the theoretical model, analytically tractable for doing the what-if analyses, and faithful to the project requirements. Also, exponentially distributed service time also captures real-world variability in service, which would be lost if the service was deterministic. Also, these rates can create realistic congestion patterns essential for policy testing depending on the relationship between the arrive rates </w:t>
      </w:r>
      <w:r w:rsidDel="00000000" w:rsidR="00000000" w:rsidRPr="00000000">
        <w:rPr>
          <w:rtl w:val="0"/>
        </w:rPr>
        <w:t xml:space="preserve">λ and service rates u.</w:t>
      </w:r>
      <w:r w:rsidDel="00000000" w:rsidR="00000000" w:rsidRPr="00000000">
        <w:rPr>
          <w:rtl w:val="0"/>
        </w:rPr>
      </w:r>
    </w:p>
    <w:sdt>
      <w:sdtPr>
        <w:lock w:val="contentLocked"/>
        <w:id w:val="1193821294"/>
        <w:tag w:val="goog_rdk_0"/>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Sever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Number of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Distribution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Initial Parameter λ</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Cashier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Order Station (drive-thru)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Mobile Order Entry (no 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Beverage Station (brewed coffee urns)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Espresso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Hot-food 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Packing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Pickup Shelf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(for counter &amp; mobile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Pickup Window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(for drive-thru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Dine-in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0.167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Table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tables/min</w:t>
                </w:r>
              </w:p>
            </w:tc>
          </w:tr>
        </w:tbl>
      </w:sdtContent>
    </w:sdt>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tl w:val="0"/>
        </w:rPr>
      </w:r>
    </w:p>
    <w:p w:rsidR="00000000" w:rsidDel="00000000" w:rsidP="00000000" w:rsidRDefault="00000000" w:rsidRPr="00000000" w14:paraId="000000CE">
      <w:pPr>
        <w:ind w:left="360" w:firstLine="0"/>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440" w:hanging="72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lowerRoman"/>
      <w:lvlText w:val="%1)"/>
      <w:lvlJc w:val="left"/>
      <w:pPr>
        <w:ind w:left="1800" w:hanging="72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bullet"/>
      <w:lvlText w:val="-"/>
      <w:lvlJc w:val="left"/>
      <w:pPr>
        <w:ind w:left="1080" w:hanging="360"/>
      </w:pPr>
      <w:rPr>
        <w:rFonts w:ascii="Calibri" w:cs="Calibri" w:eastAsia="Calibri" w:hAnsi="Calibri"/>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decimal"/>
      <w:lvlText w:val="%1.%2"/>
      <w:lvlJc w:val="left"/>
      <w:pPr>
        <w:ind w:left="780" w:hanging="420"/>
      </w:pPr>
      <w:rPr>
        <w:rFonts w:ascii="Arial" w:cs="Arial" w:eastAsia="Arial" w:hAnsi="Arial"/>
        <w:b w:val="1"/>
        <w:bCs w:val="1"/>
        <w:sz w:val="24"/>
        <w:szCs w:val="24"/>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CA"/>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EB47F7"/>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B47F7"/>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B47F7"/>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B47F7"/>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EB47F7"/>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EB47F7"/>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EB47F7"/>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EB47F7"/>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EB47F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B47F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B47F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B47F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B47F7"/>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B47F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B47F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B47F7"/>
    <w:rPr>
      <w:i w:val="1"/>
      <w:iCs w:val="1"/>
      <w:color w:val="404040" w:themeColor="text1" w:themeTint="0000BF"/>
    </w:rPr>
  </w:style>
  <w:style w:type="paragraph" w:styleId="ListParagraph">
    <w:name w:val="List Paragraph"/>
    <w:basedOn w:val="Normal"/>
    <w:uiPriority w:val="34"/>
    <w:qFormat w:val="1"/>
    <w:rsid w:val="00EB47F7"/>
    <w:pPr>
      <w:ind w:left="720"/>
      <w:contextualSpacing w:val="1"/>
    </w:pPr>
  </w:style>
  <w:style w:type="character" w:styleId="IntenseEmphasis">
    <w:name w:val="Intense Emphasis"/>
    <w:basedOn w:val="DefaultParagraphFont"/>
    <w:uiPriority w:val="21"/>
    <w:qFormat w:val="1"/>
    <w:rsid w:val="00EB47F7"/>
    <w:rPr>
      <w:i w:val="1"/>
      <w:iCs w:val="1"/>
      <w:color w:val="2f5496" w:themeColor="accent1" w:themeShade="0000BF"/>
    </w:rPr>
  </w:style>
  <w:style w:type="paragraph" w:styleId="IntenseQuote">
    <w:name w:val="Intense Quote"/>
    <w:basedOn w:val="Normal"/>
    <w:next w:val="Normal"/>
    <w:link w:val="IntenseQuoteChar"/>
    <w:uiPriority w:val="30"/>
    <w:qFormat w:val="1"/>
    <w:rsid w:val="00EB47F7"/>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EB47F7"/>
    <w:rPr>
      <w:i w:val="1"/>
      <w:iCs w:val="1"/>
      <w:color w:val="2f5496" w:themeColor="accent1" w:themeShade="0000BF"/>
    </w:rPr>
  </w:style>
  <w:style w:type="character" w:styleId="IntenseReference">
    <w:name w:val="Intense Reference"/>
    <w:basedOn w:val="DefaultParagraphFont"/>
    <w:uiPriority w:val="32"/>
    <w:qFormat w:val="1"/>
    <w:rsid w:val="00EB47F7"/>
    <w:rPr>
      <w:b w:val="1"/>
      <w:bCs w:val="1"/>
      <w:smallCaps w:val="1"/>
      <w:color w:val="2f5496" w:themeColor="accent1" w:themeShade="0000BF"/>
      <w:spacing w:val="5"/>
    </w:rPr>
  </w:style>
  <w:style w:type="table" w:styleId="TableGrid">
    <w:name w:val="Table Grid"/>
    <w:basedOn w:val="TableNormal"/>
    <w:uiPriority w:val="39"/>
    <w:rsid w:val="00F8498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ate">
    <w:name w:val="Date"/>
    <w:basedOn w:val="Normal"/>
    <w:next w:val="Normal"/>
    <w:link w:val="DateChar"/>
    <w:uiPriority w:val="99"/>
    <w:semiHidden w:val="1"/>
    <w:unhideWhenUsed w:val="1"/>
    <w:rsid w:val="00E800E8"/>
  </w:style>
  <w:style w:type="character" w:styleId="DateChar" w:customStyle="1">
    <w:name w:val="Date Char"/>
    <w:basedOn w:val="DefaultParagraphFont"/>
    <w:link w:val="Date"/>
    <w:uiPriority w:val="99"/>
    <w:semiHidden w:val="1"/>
    <w:rsid w:val="00E800E8"/>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7D9faj+5M5H6OzQ3kpJshMClA==">CgMxLjAaHwoBMBIaChgICVIUChJ0YWJsZS5odGNxN2ZzY2F5MDY4AHIhMVR6VDBxVDlKQWIySENjZkdvVUx1dkJyUXM2NTkweFI2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2025-11-12T03:04:00Z</dcterms:created>
  <dc:creator>Da Zhang</dc:creator>
</cp:coreProperties>
</file>