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C4" w:rsidRDefault="00DE733E" w:rsidP="00371017">
      <w:pPr>
        <w:pStyle w:val="a3"/>
      </w:pPr>
      <w:r>
        <w:rPr>
          <w:rFonts w:hint="eastAsia"/>
        </w:rPr>
        <w:t>基于遗传算法的不确定图最可靠最大流分布</w:t>
      </w:r>
      <w:r w:rsidR="00371017">
        <w:rPr>
          <w:rFonts w:hint="eastAsia"/>
        </w:rPr>
        <w:t>计算</w:t>
      </w:r>
      <w:r>
        <w:rPr>
          <w:rFonts w:hint="eastAsia"/>
        </w:rPr>
        <w:t>实验报告</w:t>
      </w:r>
    </w:p>
    <w:p w:rsidR="007F550A" w:rsidRDefault="007F550A"/>
    <w:p w:rsidR="001E68F3" w:rsidRDefault="001E68F3" w:rsidP="00E429A1">
      <w:pPr>
        <w:pStyle w:val="2"/>
      </w:pPr>
      <w:r>
        <w:rPr>
          <w:rFonts w:hint="eastAsia"/>
        </w:rPr>
        <w:t>实验环境</w:t>
      </w:r>
    </w:p>
    <w:p w:rsidR="007F550A" w:rsidRDefault="00E52D4D">
      <w:r>
        <w:rPr>
          <w:rFonts w:hint="eastAsia"/>
        </w:rPr>
        <w:t>Visual Studio 2010</w:t>
      </w:r>
    </w:p>
    <w:p w:rsidR="00127461" w:rsidRDefault="00EE12E8">
      <w:proofErr w:type="gramStart"/>
      <w:r>
        <w:rPr>
          <w:rFonts w:hint="eastAsia"/>
        </w:rPr>
        <w:t xml:space="preserve">Win7 </w:t>
      </w:r>
      <w:r w:rsidR="005C19B2">
        <w:rPr>
          <w:rFonts w:hint="eastAsia"/>
        </w:rPr>
        <w:t xml:space="preserve"> </w:t>
      </w:r>
      <w:r>
        <w:rPr>
          <w:rFonts w:hint="eastAsia"/>
        </w:rPr>
        <w:t>i7</w:t>
      </w:r>
      <w:proofErr w:type="gramEnd"/>
      <w:r>
        <w:rPr>
          <w:rFonts w:hint="eastAsia"/>
        </w:rPr>
        <w:t>-3770</w:t>
      </w:r>
      <w:r w:rsidR="005C19B2">
        <w:rPr>
          <w:rFonts w:hint="eastAsia"/>
        </w:rPr>
        <w:t xml:space="preserve"> </w:t>
      </w:r>
      <w:r w:rsidR="00494531">
        <w:rPr>
          <w:rFonts w:hint="eastAsia"/>
        </w:rPr>
        <w:t xml:space="preserve"> 3.4GHz</w:t>
      </w:r>
    </w:p>
    <w:p w:rsidR="00F66B53" w:rsidRPr="007F550A" w:rsidRDefault="00F66B53"/>
    <w:p w:rsidR="00DE733E" w:rsidRDefault="007F550A" w:rsidP="00E429A1">
      <w:pPr>
        <w:pStyle w:val="2"/>
      </w:pPr>
      <w:r>
        <w:rPr>
          <w:rFonts w:hint="eastAsia"/>
        </w:rPr>
        <w:t>实验过程</w:t>
      </w:r>
    </w:p>
    <w:p w:rsidR="007F550A" w:rsidRDefault="000805CE" w:rsidP="00AB140D">
      <w:pPr>
        <w:ind w:firstLine="420"/>
      </w:pPr>
      <w:r>
        <w:rPr>
          <w:rFonts w:hint="eastAsia"/>
        </w:rPr>
        <w:t>为</w:t>
      </w:r>
      <w:r w:rsidR="00CB3430">
        <w:rPr>
          <w:rFonts w:hint="eastAsia"/>
        </w:rPr>
        <w:t>使用基本遗传算法计算</w:t>
      </w:r>
      <w:r>
        <w:rPr>
          <w:rFonts w:hint="eastAsia"/>
        </w:rPr>
        <w:t>不确定图最可靠最大流分布，</w:t>
      </w:r>
      <w:r w:rsidR="006D5DA8">
        <w:rPr>
          <w:rFonts w:hint="eastAsia"/>
        </w:rPr>
        <w:t>实验将不确定图的一个子图</w:t>
      </w:r>
      <w:proofErr w:type="gramStart"/>
      <w:r w:rsidR="00346154">
        <w:rPr>
          <w:rFonts w:hint="eastAsia"/>
        </w:rPr>
        <w:t>看做</w:t>
      </w:r>
      <w:proofErr w:type="gramEnd"/>
      <w:r w:rsidR="00346154">
        <w:rPr>
          <w:rFonts w:hint="eastAsia"/>
        </w:rPr>
        <w:t>是一个遗传个体。</w:t>
      </w:r>
    </w:p>
    <w:p w:rsidR="00580A69" w:rsidRDefault="00580A69" w:rsidP="00AB140D">
      <w:pPr>
        <w:ind w:firstLine="420"/>
      </w:pPr>
      <w:r>
        <w:rPr>
          <w:rFonts w:hint="eastAsia"/>
        </w:rPr>
        <w:t>遗传算法流程图如下：</w:t>
      </w:r>
    </w:p>
    <w:p w:rsidR="00E429A1" w:rsidRDefault="00E429A1"/>
    <w:p w:rsidR="00E429A1" w:rsidRDefault="0096125C" w:rsidP="0096125C">
      <w:pPr>
        <w:jc w:val="center"/>
      </w:pPr>
      <w:r>
        <w:object w:dxaOrig="3740" w:dyaOrig="6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39pt" o:ole="">
            <v:imagedata r:id="rId5" o:title=""/>
          </v:shape>
          <o:OLEObject Type="Embed" ProgID="Visio.Drawing.11" ShapeID="_x0000_i1025" DrawAspect="Content" ObjectID="_1498589556" r:id="rId6"/>
        </w:object>
      </w:r>
    </w:p>
    <w:p w:rsidR="003914CE" w:rsidRDefault="003914CE">
      <w:pPr>
        <w:rPr>
          <w:b/>
        </w:rPr>
      </w:pPr>
    </w:p>
    <w:p w:rsidR="003914CE" w:rsidRDefault="003914CE">
      <w:pPr>
        <w:rPr>
          <w:b/>
        </w:rPr>
      </w:pPr>
    </w:p>
    <w:p w:rsidR="003914CE" w:rsidRDefault="003914CE">
      <w:pPr>
        <w:rPr>
          <w:b/>
        </w:rPr>
      </w:pPr>
    </w:p>
    <w:p w:rsidR="003914CE" w:rsidRDefault="003914CE">
      <w:pPr>
        <w:rPr>
          <w:b/>
        </w:rPr>
      </w:pPr>
    </w:p>
    <w:p w:rsidR="00E429A1" w:rsidRDefault="00541167">
      <w:r w:rsidRPr="0067104B">
        <w:rPr>
          <w:rFonts w:hint="eastAsia"/>
          <w:b/>
        </w:rPr>
        <w:lastRenderedPageBreak/>
        <w:t>基因编码</w:t>
      </w:r>
      <w:r>
        <w:rPr>
          <w:rFonts w:hint="eastAsia"/>
        </w:rPr>
        <w:t>：基因位数和不确定图边的个数相同，使用</w:t>
      </w:r>
      <w:r>
        <w:rPr>
          <w:rFonts w:hint="eastAsia"/>
        </w:rPr>
        <w:t>0-1</w:t>
      </w:r>
      <w:r>
        <w:rPr>
          <w:rFonts w:hint="eastAsia"/>
        </w:rPr>
        <w:t>表示，</w:t>
      </w:r>
      <w:r>
        <w:rPr>
          <w:rFonts w:hint="eastAsia"/>
        </w:rPr>
        <w:t>0</w:t>
      </w:r>
      <w:r>
        <w:rPr>
          <w:rFonts w:hint="eastAsia"/>
        </w:rPr>
        <w:t>表示子图中不包含该边，</w:t>
      </w:r>
      <w:r>
        <w:rPr>
          <w:rFonts w:hint="eastAsia"/>
        </w:rPr>
        <w:t>1</w:t>
      </w:r>
      <w:r>
        <w:rPr>
          <w:rFonts w:hint="eastAsia"/>
        </w:rPr>
        <w:t>表示子图中包含该边。</w:t>
      </w:r>
      <w:r w:rsidR="00D94F63">
        <w:rPr>
          <w:rFonts w:hint="eastAsia"/>
        </w:rPr>
        <w:t>可以将一个不确定图的子图所对应的流分布</w:t>
      </w:r>
      <w:proofErr w:type="gramStart"/>
      <w:r w:rsidR="00D94F63">
        <w:rPr>
          <w:rFonts w:hint="eastAsia"/>
        </w:rPr>
        <w:t>看做</w:t>
      </w:r>
      <w:proofErr w:type="gramEnd"/>
      <w:r w:rsidR="00D94F63">
        <w:rPr>
          <w:rFonts w:hint="eastAsia"/>
        </w:rPr>
        <w:t>是我们想要求得的结果</w:t>
      </w:r>
      <w:r w:rsidR="00E846E2">
        <w:rPr>
          <w:rFonts w:hint="eastAsia"/>
        </w:rPr>
        <w:t>，即</w:t>
      </w:r>
      <w:r w:rsidR="008D3BA6">
        <w:rPr>
          <w:rFonts w:hint="eastAsia"/>
        </w:rPr>
        <w:t>所需要的流分布。</w:t>
      </w:r>
    </w:p>
    <w:p w:rsidR="00783149" w:rsidRDefault="00783149">
      <w:pPr>
        <w:rPr>
          <w:b/>
        </w:rPr>
      </w:pPr>
    </w:p>
    <w:p w:rsidR="00E429A1" w:rsidRDefault="00BE7B23">
      <w:r w:rsidRPr="000E3AF8">
        <w:rPr>
          <w:rFonts w:hint="eastAsia"/>
          <w:b/>
        </w:rPr>
        <w:t>种群适应度</w:t>
      </w:r>
      <w:r>
        <w:rPr>
          <w:rFonts w:hint="eastAsia"/>
        </w:rPr>
        <w:t>：</w:t>
      </w:r>
      <w:r w:rsidR="000E3AF8">
        <w:rPr>
          <w:rFonts w:hint="eastAsia"/>
        </w:rPr>
        <w:t>种群中的每一个个体都有对应的适应度</w:t>
      </w:r>
      <w:r w:rsidR="00717C77">
        <w:rPr>
          <w:rFonts w:hint="eastAsia"/>
        </w:rPr>
        <w:t>，个体的适应度</w:t>
      </w:r>
      <w:r w:rsidR="00717C77">
        <w:rPr>
          <w:rFonts w:hint="eastAsia"/>
        </w:rPr>
        <w:t>fitness</w:t>
      </w:r>
      <w:r w:rsidR="00717C77">
        <w:rPr>
          <w:rFonts w:hint="eastAsia"/>
        </w:rPr>
        <w:t>计算如下：</w:t>
      </w:r>
    </w:p>
    <w:p w:rsidR="002D5DDD" w:rsidRDefault="002D5DDD"/>
    <w:p w:rsidR="002D5DDD" w:rsidRPr="003914CE" w:rsidRDefault="002D5DDD">
      <m:oMathPara>
        <m:oMath>
          <m:r>
            <m:rPr>
              <m:sty m:val="p"/>
            </m:rPr>
            <w:rPr>
              <w:rFonts w:ascii="Cambria Math" w:hAnsi="Cambria Math"/>
            </w:rPr>
            <m:t>fitness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（子图不能满足最大流）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子图概率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（子图能够满足最大流）</m:t>
                  </m:r>
                </m:e>
              </m:eqArr>
            </m:e>
          </m:d>
        </m:oMath>
      </m:oMathPara>
    </w:p>
    <w:p w:rsidR="0067104B" w:rsidRDefault="00B53AC8">
      <w:r>
        <w:rPr>
          <w:rFonts w:hint="eastAsia"/>
        </w:rPr>
        <w:t>一个不确定图的子图概率为子图中各边的概率之积。</w:t>
      </w:r>
    </w:p>
    <w:p w:rsidR="00B53AC8" w:rsidRDefault="00DF5BBA">
      <w:r>
        <w:rPr>
          <w:rFonts w:hint="eastAsia"/>
        </w:rPr>
        <w:t>显然适应度较高的个体是我们需要的</w:t>
      </w:r>
      <w:r w:rsidR="00E6308E">
        <w:rPr>
          <w:rFonts w:hint="eastAsia"/>
        </w:rPr>
        <w:t>个体</w:t>
      </w:r>
      <w:r w:rsidR="0075308F">
        <w:rPr>
          <w:rFonts w:hint="eastAsia"/>
        </w:rPr>
        <w:t>。</w:t>
      </w:r>
    </w:p>
    <w:p w:rsidR="00FD36B2" w:rsidRDefault="00FD36B2"/>
    <w:p w:rsidR="00FD36B2" w:rsidRDefault="00FD36B2">
      <w:r w:rsidRPr="001F3F19">
        <w:rPr>
          <w:rFonts w:hint="eastAsia"/>
          <w:b/>
        </w:rPr>
        <w:t>选择操作</w:t>
      </w:r>
      <w:r>
        <w:rPr>
          <w:rFonts w:hint="eastAsia"/>
        </w:rPr>
        <w:t>：</w:t>
      </w:r>
      <w:r w:rsidR="0007795E">
        <w:rPr>
          <w:rFonts w:hint="eastAsia"/>
        </w:rPr>
        <w:t>实验</w:t>
      </w:r>
      <w:r w:rsidR="001F3F19">
        <w:rPr>
          <w:rFonts w:hint="eastAsia"/>
        </w:rPr>
        <w:t>使用的是比较常用的轮盘赌方式，</w:t>
      </w:r>
      <w:r w:rsidR="006C415C">
        <w:rPr>
          <w:rFonts w:hint="eastAsia"/>
        </w:rPr>
        <w:t>适应度较高的</w:t>
      </w:r>
      <w:proofErr w:type="gramStart"/>
      <w:r w:rsidR="006C415C">
        <w:rPr>
          <w:rFonts w:hint="eastAsia"/>
        </w:rPr>
        <w:t>个</w:t>
      </w:r>
      <w:proofErr w:type="gramEnd"/>
      <w:r w:rsidR="006C415C">
        <w:rPr>
          <w:rFonts w:hint="eastAsia"/>
        </w:rPr>
        <w:t>体被选择的可能性会更大</w:t>
      </w:r>
      <w:r w:rsidR="00304AFB">
        <w:rPr>
          <w:rFonts w:hint="eastAsia"/>
        </w:rPr>
        <w:t>。</w:t>
      </w:r>
    </w:p>
    <w:p w:rsidR="00783149" w:rsidRDefault="00783149"/>
    <w:p w:rsidR="00783149" w:rsidRDefault="00783149">
      <w:r w:rsidRPr="00783149">
        <w:rPr>
          <w:rFonts w:hint="eastAsia"/>
          <w:b/>
        </w:rPr>
        <w:t>交叉操作</w:t>
      </w:r>
      <w:r>
        <w:rPr>
          <w:rFonts w:hint="eastAsia"/>
        </w:rPr>
        <w:t>：实验设置交叉率为</w:t>
      </w:r>
      <w:r>
        <w:rPr>
          <w:rFonts w:hint="eastAsia"/>
        </w:rPr>
        <w:t>80%</w:t>
      </w:r>
      <w:r>
        <w:rPr>
          <w:rFonts w:hint="eastAsia"/>
        </w:rPr>
        <w:t>，个体两两交叉得到连个新的个体。</w:t>
      </w:r>
    </w:p>
    <w:p w:rsidR="00282FE9" w:rsidRDefault="00282FE9"/>
    <w:p w:rsidR="006F7B15" w:rsidRDefault="00282FE9">
      <w:r w:rsidRPr="0010396B">
        <w:rPr>
          <w:rFonts w:hint="eastAsia"/>
          <w:b/>
        </w:rPr>
        <w:t>变异操作</w:t>
      </w:r>
      <w:r>
        <w:rPr>
          <w:rFonts w:hint="eastAsia"/>
        </w:rPr>
        <w:t>：</w:t>
      </w:r>
      <w:r w:rsidR="0010396B">
        <w:rPr>
          <w:rFonts w:hint="eastAsia"/>
        </w:rPr>
        <w:t>实验设置变异率为</w:t>
      </w:r>
      <w:r w:rsidR="0010396B">
        <w:rPr>
          <w:rFonts w:hint="eastAsia"/>
        </w:rPr>
        <w:t>15%</w:t>
      </w:r>
      <w:r w:rsidR="0010396B">
        <w:rPr>
          <w:rFonts w:hint="eastAsia"/>
        </w:rPr>
        <w:t>，基因的每一位都在变异条件满足的情况下，将</w:t>
      </w:r>
      <w:r w:rsidR="0010396B">
        <w:rPr>
          <w:rFonts w:hint="eastAsia"/>
        </w:rPr>
        <w:t>1</w:t>
      </w:r>
      <w:r w:rsidR="0010396B">
        <w:rPr>
          <w:rFonts w:hint="eastAsia"/>
        </w:rPr>
        <w:t>变为</w:t>
      </w:r>
      <w:r w:rsidR="0010396B">
        <w:rPr>
          <w:rFonts w:hint="eastAsia"/>
        </w:rPr>
        <w:t>0</w:t>
      </w:r>
      <w:r w:rsidR="0010396B">
        <w:rPr>
          <w:rFonts w:hint="eastAsia"/>
        </w:rPr>
        <w:t>，或者将</w:t>
      </w:r>
      <w:r w:rsidR="0010396B">
        <w:rPr>
          <w:rFonts w:hint="eastAsia"/>
        </w:rPr>
        <w:t>0</w:t>
      </w:r>
      <w:r w:rsidR="0010396B">
        <w:rPr>
          <w:rFonts w:hint="eastAsia"/>
        </w:rPr>
        <w:t>变为</w:t>
      </w:r>
      <w:r w:rsidR="006F7B15">
        <w:rPr>
          <w:rFonts w:hint="eastAsia"/>
        </w:rPr>
        <w:t>1</w:t>
      </w:r>
      <w:r w:rsidR="006F7B15">
        <w:rPr>
          <w:rFonts w:hint="eastAsia"/>
        </w:rPr>
        <w:t>，以生成新的个体。</w:t>
      </w:r>
    </w:p>
    <w:p w:rsidR="001D74E4" w:rsidRDefault="001D74E4"/>
    <w:p w:rsidR="001D74E4" w:rsidRDefault="00A0149D">
      <w:r w:rsidRPr="001573F4">
        <w:rPr>
          <w:rFonts w:hint="eastAsia"/>
          <w:b/>
        </w:rPr>
        <w:t>计算新的种群适应度，并</w:t>
      </w:r>
      <w:r w:rsidR="004576CC" w:rsidRPr="001573F4">
        <w:rPr>
          <w:rFonts w:hint="eastAsia"/>
          <w:b/>
        </w:rPr>
        <w:t>记录最优个体</w:t>
      </w:r>
      <w:r w:rsidR="004576CC">
        <w:rPr>
          <w:rFonts w:hint="eastAsia"/>
        </w:rPr>
        <w:t>：</w:t>
      </w:r>
      <w:r w:rsidR="001573F4">
        <w:rPr>
          <w:rFonts w:hint="eastAsia"/>
        </w:rPr>
        <w:t>经过选择，交叉，变异获取的新的种群，需要计算</w:t>
      </w:r>
      <w:r w:rsidR="006531B6">
        <w:rPr>
          <w:rFonts w:hint="eastAsia"/>
        </w:rPr>
        <w:t>新种群的每个个体的适应度。</w:t>
      </w:r>
      <w:r w:rsidR="008B07A2">
        <w:rPr>
          <w:rFonts w:hint="eastAsia"/>
        </w:rPr>
        <w:t>在这个过程中</w:t>
      </w:r>
      <w:r w:rsidR="005A1B97">
        <w:rPr>
          <w:rFonts w:hint="eastAsia"/>
        </w:rPr>
        <w:t>记录</w:t>
      </w:r>
      <w:r w:rsidR="00E36894">
        <w:rPr>
          <w:rFonts w:hint="eastAsia"/>
        </w:rPr>
        <w:t>当前的最优个体，以保证</w:t>
      </w:r>
      <w:r w:rsidR="00634288">
        <w:rPr>
          <w:rFonts w:hint="eastAsia"/>
        </w:rPr>
        <w:t>实验获取的个体越来越</w:t>
      </w:r>
      <w:r w:rsidR="00F444C0">
        <w:rPr>
          <w:rFonts w:hint="eastAsia"/>
        </w:rPr>
        <w:t>“</w:t>
      </w:r>
      <w:r w:rsidR="00634288">
        <w:rPr>
          <w:rFonts w:hint="eastAsia"/>
        </w:rPr>
        <w:t>好</w:t>
      </w:r>
      <w:r w:rsidR="00F444C0">
        <w:rPr>
          <w:rFonts w:hint="eastAsia"/>
        </w:rPr>
        <w:t>”</w:t>
      </w:r>
      <w:r w:rsidR="00634288">
        <w:rPr>
          <w:rFonts w:hint="eastAsia"/>
        </w:rPr>
        <w:t>。</w:t>
      </w:r>
    </w:p>
    <w:p w:rsidR="001D74E4" w:rsidRDefault="001D74E4"/>
    <w:p w:rsidR="00B53AC8" w:rsidRPr="00C73AA7" w:rsidRDefault="00C73AA7">
      <w:r w:rsidRPr="0013218E">
        <w:rPr>
          <w:rFonts w:hint="eastAsia"/>
          <w:b/>
        </w:rPr>
        <w:t>种群迭代次数</w:t>
      </w:r>
      <w:r>
        <w:rPr>
          <w:rFonts w:hint="eastAsia"/>
        </w:rPr>
        <w:t>：</w:t>
      </w:r>
      <w:r w:rsidR="0013218E">
        <w:rPr>
          <w:rFonts w:hint="eastAsia"/>
        </w:rPr>
        <w:t>遗传的迭代操作并不是无限次的，</w:t>
      </w:r>
      <w:r w:rsidR="00F5479F">
        <w:rPr>
          <w:rFonts w:hint="eastAsia"/>
        </w:rPr>
        <w:t>在不同的需求情况</w:t>
      </w:r>
      <w:r w:rsidR="00591577">
        <w:rPr>
          <w:rFonts w:hint="eastAsia"/>
        </w:rPr>
        <w:t>可以不同的设置，本实验将迭代次数设置为变量，以对比观察实验结果。</w:t>
      </w:r>
    </w:p>
    <w:p w:rsidR="0067104B" w:rsidRDefault="0067104B"/>
    <w:p w:rsidR="0067104B" w:rsidRDefault="0067104B"/>
    <w:p w:rsidR="0067104B" w:rsidRDefault="0067104B">
      <w:r>
        <w:rPr>
          <w:rFonts w:hint="eastAsia"/>
        </w:rPr>
        <w:t>在实验过程中关于遗传算法的参数设置如下：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844"/>
      </w:tblGrid>
      <w:tr w:rsidR="00D97865" w:rsidTr="00D97865">
        <w:trPr>
          <w:jc w:val="center"/>
        </w:trPr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种群数量</w:t>
            </w:r>
          </w:p>
        </w:tc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交叉率</w:t>
            </w:r>
          </w:p>
        </w:tc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变异率</w:t>
            </w:r>
          </w:p>
        </w:tc>
        <w:tc>
          <w:tcPr>
            <w:tcW w:w="1844" w:type="dxa"/>
          </w:tcPr>
          <w:p w:rsidR="00D97865" w:rsidRDefault="00D97865">
            <w:r>
              <w:rPr>
                <w:rFonts w:hint="eastAsia"/>
              </w:rPr>
              <w:t>种群迭代次数</w:t>
            </w:r>
          </w:p>
        </w:tc>
      </w:tr>
      <w:tr w:rsidR="00D97865" w:rsidTr="00D97865">
        <w:trPr>
          <w:jc w:val="center"/>
        </w:trPr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80%</w:t>
            </w:r>
          </w:p>
        </w:tc>
        <w:tc>
          <w:tcPr>
            <w:tcW w:w="1217" w:type="dxa"/>
          </w:tcPr>
          <w:p w:rsidR="00D97865" w:rsidRDefault="00D97865">
            <w:r>
              <w:rPr>
                <w:rFonts w:hint="eastAsia"/>
              </w:rPr>
              <w:t>15%</w:t>
            </w:r>
          </w:p>
        </w:tc>
        <w:tc>
          <w:tcPr>
            <w:tcW w:w="1844" w:type="dxa"/>
          </w:tcPr>
          <w:p w:rsidR="00D97865" w:rsidRDefault="00D97865">
            <w:r>
              <w:rPr>
                <w:rFonts w:hint="eastAsia"/>
              </w:rPr>
              <w:t>变量</w:t>
            </w:r>
          </w:p>
        </w:tc>
      </w:tr>
    </w:tbl>
    <w:p w:rsidR="00E429A1" w:rsidRDefault="00E429A1"/>
    <w:p w:rsidR="006312FF" w:rsidRDefault="00B25C70" w:rsidP="00E429A1">
      <w:pPr>
        <w:pStyle w:val="2"/>
      </w:pPr>
      <w:r>
        <w:rPr>
          <w:rFonts w:hint="eastAsia"/>
        </w:rPr>
        <w:t>实验结果</w:t>
      </w:r>
    </w:p>
    <w:p w:rsidR="0070305F" w:rsidRDefault="0070305F" w:rsidP="0070305F">
      <w:pPr>
        <w:ind w:firstLine="420"/>
      </w:pPr>
      <w:r>
        <w:rPr>
          <w:rFonts w:hint="eastAsia"/>
        </w:rPr>
        <w:t>实验首先分别对</w:t>
      </w:r>
      <w:r w:rsidRPr="00005FF8">
        <w:rPr>
          <w:rFonts w:hint="eastAsia"/>
        </w:rPr>
        <w:t>V6E10</w:t>
      </w:r>
      <w:r>
        <w:rPr>
          <w:rFonts w:hint="eastAsia"/>
        </w:rPr>
        <w:t>，</w:t>
      </w:r>
      <w:r w:rsidR="00164924" w:rsidRPr="0070305F">
        <w:rPr>
          <w:rFonts w:hint="eastAsia"/>
        </w:rPr>
        <w:t>V8E14</w:t>
      </w:r>
      <w:r w:rsidR="00164924">
        <w:rPr>
          <w:rFonts w:hint="eastAsia"/>
        </w:rPr>
        <w:t>，</w:t>
      </w:r>
      <w:r w:rsidR="00164924" w:rsidRPr="00117157">
        <w:rPr>
          <w:rFonts w:hint="eastAsia"/>
        </w:rPr>
        <w:t>V10E18</w:t>
      </w:r>
      <w:r w:rsidR="00164924">
        <w:rPr>
          <w:rFonts w:hint="eastAsia"/>
        </w:rPr>
        <w:t>，</w:t>
      </w:r>
      <w:r w:rsidR="00164924" w:rsidRPr="00117157">
        <w:rPr>
          <w:rFonts w:hint="eastAsia"/>
        </w:rPr>
        <w:t>V12E22</w:t>
      </w:r>
      <w:r w:rsidR="00164924">
        <w:rPr>
          <w:rFonts w:hint="eastAsia"/>
        </w:rPr>
        <w:t>，</w:t>
      </w:r>
      <w:r w:rsidR="00164924" w:rsidRPr="00117157">
        <w:rPr>
          <w:rFonts w:hint="eastAsia"/>
        </w:rPr>
        <w:t>V14E26</w:t>
      </w:r>
      <w:r w:rsidR="00164924">
        <w:rPr>
          <w:rFonts w:hint="eastAsia"/>
        </w:rPr>
        <w:t>进行计算，</w:t>
      </w:r>
      <w:r w:rsidR="00112F46">
        <w:rPr>
          <w:rFonts w:hint="eastAsia"/>
        </w:rPr>
        <w:t>发现</w:t>
      </w:r>
      <w:r w:rsidR="00FE1D3B">
        <w:rPr>
          <w:rFonts w:hint="eastAsia"/>
        </w:rPr>
        <w:t>在实验的这些</w:t>
      </w:r>
      <w:proofErr w:type="gramStart"/>
      <w:r w:rsidR="00FE1D3B">
        <w:rPr>
          <w:rFonts w:hint="eastAsia"/>
        </w:rPr>
        <w:t>图规模</w:t>
      </w:r>
      <w:proofErr w:type="gramEnd"/>
      <w:r w:rsidR="00FE1D3B">
        <w:rPr>
          <w:rFonts w:hint="eastAsia"/>
        </w:rPr>
        <w:t>大小下，</w:t>
      </w:r>
      <w:r w:rsidR="00FD0551">
        <w:rPr>
          <w:rFonts w:hint="eastAsia"/>
        </w:rPr>
        <w:t>基本迭代</w:t>
      </w:r>
      <w:r w:rsidR="00FD0551">
        <w:rPr>
          <w:rFonts w:hint="eastAsia"/>
        </w:rPr>
        <w:t>100</w:t>
      </w:r>
      <w:r w:rsidR="000D1BFF">
        <w:rPr>
          <w:rFonts w:hint="eastAsia"/>
        </w:rPr>
        <w:t>次</w:t>
      </w:r>
      <w:r w:rsidR="00301C9E">
        <w:rPr>
          <w:rFonts w:hint="eastAsia"/>
        </w:rPr>
        <w:t>都可以达到和真实</w:t>
      </w:r>
      <w:r w:rsidR="00FD0551">
        <w:rPr>
          <w:rFonts w:hint="eastAsia"/>
        </w:rPr>
        <w:t>结果</w:t>
      </w:r>
      <w:r w:rsidR="00301C9E">
        <w:rPr>
          <w:rFonts w:hint="eastAsia"/>
        </w:rPr>
        <w:t>（参照蔡伟的实验结果）</w:t>
      </w:r>
      <w:r w:rsidR="00243908">
        <w:rPr>
          <w:rFonts w:hint="eastAsia"/>
        </w:rPr>
        <w:t>一致的结果。</w:t>
      </w:r>
    </w:p>
    <w:p w:rsidR="00F51A2B" w:rsidRDefault="00F51A2B" w:rsidP="0070305F">
      <w:pPr>
        <w:ind w:firstLine="420"/>
      </w:pPr>
      <w:r>
        <w:rPr>
          <w:rFonts w:hint="eastAsia"/>
        </w:rPr>
        <w:t>实验结果数据如下表</w:t>
      </w:r>
      <w:r w:rsidR="00FE1466">
        <w:rPr>
          <w:rFonts w:hint="eastAsia"/>
        </w:rPr>
        <w:t>所示</w:t>
      </w:r>
      <w:r>
        <w:rPr>
          <w:rFonts w:hint="eastAsia"/>
        </w:rPr>
        <w:t>：</w:t>
      </w:r>
    </w:p>
    <w:p w:rsidR="00164924" w:rsidRPr="005F60FF" w:rsidRDefault="00164924"/>
    <w:p w:rsidR="00164924" w:rsidRDefault="00164924"/>
    <w:p w:rsidR="005F60FF" w:rsidRDefault="005F60FF"/>
    <w:p w:rsidR="005F60FF" w:rsidRDefault="005F60FF"/>
    <w:p w:rsidR="005F60FF" w:rsidRDefault="005F60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164924" w:rsidRPr="00164924" w:rsidTr="00164924">
        <w:trPr>
          <w:trHeight w:val="270"/>
        </w:trPr>
        <w:tc>
          <w:tcPr>
            <w:tcW w:w="108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lastRenderedPageBreak/>
              <w:t>实验数据</w:t>
            </w:r>
          </w:p>
        </w:tc>
        <w:tc>
          <w:tcPr>
            <w:tcW w:w="108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t>时间</w:t>
            </w:r>
            <w:r w:rsidRPr="00A67999">
              <w:rPr>
                <w:rFonts w:hint="eastAsia"/>
                <w:b/>
              </w:rPr>
              <w:t>/</w:t>
            </w:r>
            <w:proofErr w:type="spellStart"/>
            <w:r w:rsidRPr="00A67999">
              <w:rPr>
                <w:rFonts w:hint="eastAsia"/>
                <w:b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164924" w:rsidRPr="00A67999" w:rsidRDefault="00164924">
            <w:pPr>
              <w:rPr>
                <w:b/>
              </w:rPr>
            </w:pPr>
            <w:r w:rsidRPr="00A67999">
              <w:rPr>
                <w:rFonts w:hint="eastAsia"/>
                <w:b/>
              </w:rPr>
              <w:t>精确度</w:t>
            </w:r>
          </w:p>
        </w:tc>
      </w:tr>
      <w:tr w:rsidR="00164924" w:rsidRPr="00164924" w:rsidTr="00164924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V6E10</w:t>
            </w:r>
          </w:p>
        </w:tc>
        <w:tc>
          <w:tcPr>
            <w:tcW w:w="108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60.5776</w:t>
            </w:r>
          </w:p>
        </w:tc>
        <w:tc>
          <w:tcPr>
            <w:tcW w:w="140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80" w:type="dxa"/>
            <w:vMerge w:val="restart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100.00%</w:t>
            </w:r>
          </w:p>
        </w:tc>
      </w:tr>
      <w:tr w:rsidR="00164924" w:rsidRPr="00164924" w:rsidTr="00164924">
        <w:trPr>
          <w:trHeight w:val="270"/>
        </w:trPr>
        <w:tc>
          <w:tcPr>
            <w:tcW w:w="1080" w:type="dxa"/>
            <w:vMerge/>
            <w:hideMark/>
          </w:tcPr>
          <w:p w:rsidR="00164924" w:rsidRPr="00164924" w:rsidRDefault="00164924"/>
        </w:tc>
        <w:tc>
          <w:tcPr>
            <w:tcW w:w="108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50</w:t>
            </w:r>
          </w:p>
        </w:tc>
        <w:tc>
          <w:tcPr>
            <w:tcW w:w="14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294.282</w:t>
            </w:r>
          </w:p>
        </w:tc>
        <w:tc>
          <w:tcPr>
            <w:tcW w:w="140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80" w:type="dxa"/>
            <w:vMerge/>
            <w:hideMark/>
          </w:tcPr>
          <w:p w:rsidR="00164924" w:rsidRPr="00164924" w:rsidRDefault="00164924"/>
        </w:tc>
        <w:tc>
          <w:tcPr>
            <w:tcW w:w="13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100.00%</w:t>
            </w:r>
          </w:p>
        </w:tc>
      </w:tr>
      <w:tr w:rsidR="00164924" w:rsidRPr="00164924" w:rsidTr="00A67999">
        <w:trPr>
          <w:trHeight w:val="270"/>
        </w:trPr>
        <w:tc>
          <w:tcPr>
            <w:tcW w:w="1080" w:type="dxa"/>
            <w:vMerge/>
            <w:hideMark/>
          </w:tcPr>
          <w:p w:rsidR="00164924" w:rsidRPr="00164924" w:rsidRDefault="00164924"/>
        </w:tc>
        <w:tc>
          <w:tcPr>
            <w:tcW w:w="1080" w:type="dxa"/>
            <w:shd w:val="clear" w:color="auto" w:fill="C4BC96" w:themeFill="background2" w:themeFillShade="BF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C4BC96" w:themeFill="background2" w:themeFillShade="BF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590.983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80" w:type="dxa"/>
            <w:vMerge/>
            <w:shd w:val="clear" w:color="auto" w:fill="C4BC96" w:themeFill="background2" w:themeFillShade="BF"/>
            <w:hideMark/>
          </w:tcPr>
          <w:p w:rsidR="00164924" w:rsidRPr="00164924" w:rsidRDefault="00164924"/>
        </w:tc>
        <w:tc>
          <w:tcPr>
            <w:tcW w:w="1320" w:type="dxa"/>
            <w:shd w:val="clear" w:color="auto" w:fill="C4BC96" w:themeFill="background2" w:themeFillShade="BF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100%</w:t>
            </w:r>
          </w:p>
        </w:tc>
      </w:tr>
      <w:tr w:rsidR="00164924" w:rsidRPr="00164924" w:rsidTr="00164924">
        <w:trPr>
          <w:trHeight w:val="270"/>
        </w:trPr>
        <w:tc>
          <w:tcPr>
            <w:tcW w:w="1080" w:type="dxa"/>
            <w:vMerge/>
            <w:hideMark/>
          </w:tcPr>
          <w:p w:rsidR="00164924" w:rsidRPr="00164924" w:rsidRDefault="00164924"/>
        </w:tc>
        <w:tc>
          <w:tcPr>
            <w:tcW w:w="108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500</w:t>
            </w:r>
          </w:p>
        </w:tc>
        <w:tc>
          <w:tcPr>
            <w:tcW w:w="14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2930.66</w:t>
            </w:r>
          </w:p>
        </w:tc>
        <w:tc>
          <w:tcPr>
            <w:tcW w:w="140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80" w:type="dxa"/>
            <w:vMerge/>
            <w:hideMark/>
          </w:tcPr>
          <w:p w:rsidR="00164924" w:rsidRPr="00164924" w:rsidRDefault="00164924"/>
        </w:tc>
        <w:tc>
          <w:tcPr>
            <w:tcW w:w="13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100%</w:t>
            </w:r>
          </w:p>
        </w:tc>
      </w:tr>
      <w:tr w:rsidR="00164924" w:rsidRPr="00164924" w:rsidTr="00164924">
        <w:trPr>
          <w:trHeight w:val="270"/>
        </w:trPr>
        <w:tc>
          <w:tcPr>
            <w:tcW w:w="1080" w:type="dxa"/>
            <w:vMerge/>
            <w:hideMark/>
          </w:tcPr>
          <w:p w:rsidR="00164924" w:rsidRPr="00164924" w:rsidRDefault="00164924"/>
        </w:tc>
        <w:tc>
          <w:tcPr>
            <w:tcW w:w="108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5842.14</w:t>
            </w:r>
          </w:p>
        </w:tc>
        <w:tc>
          <w:tcPr>
            <w:tcW w:w="140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0.354885</w:t>
            </w:r>
          </w:p>
        </w:tc>
        <w:tc>
          <w:tcPr>
            <w:tcW w:w="1380" w:type="dxa"/>
            <w:vMerge/>
            <w:hideMark/>
          </w:tcPr>
          <w:p w:rsidR="00164924" w:rsidRPr="00164924" w:rsidRDefault="00164924"/>
        </w:tc>
        <w:tc>
          <w:tcPr>
            <w:tcW w:w="1320" w:type="dxa"/>
            <w:noWrap/>
            <w:hideMark/>
          </w:tcPr>
          <w:p w:rsidR="00164924" w:rsidRPr="00164924" w:rsidRDefault="00164924" w:rsidP="00164924">
            <w:r w:rsidRPr="00164924">
              <w:rPr>
                <w:rFonts w:hint="eastAsia"/>
              </w:rPr>
              <w:t>100%</w:t>
            </w:r>
          </w:p>
        </w:tc>
      </w:tr>
    </w:tbl>
    <w:p w:rsidR="00164924" w:rsidRDefault="00164924"/>
    <w:p w:rsidR="00B25C70" w:rsidRDefault="00005FF8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371017">
        <w:instrText>Excel.Sheet.12</w:instrText>
      </w:r>
      <w:r w:rsidR="00371017">
        <w:rPr>
          <w:rFonts w:hint="eastAsia"/>
        </w:rPr>
        <w:instrText xml:space="preserve"> "C:\\Users\\Administrator\\Desktop\\</w:instrText>
      </w:r>
      <w:r w:rsidR="00371017">
        <w:rPr>
          <w:rFonts w:hint="eastAsia"/>
        </w:rPr>
        <w:instrText>新建</w:instrText>
      </w:r>
      <w:r w:rsidR="00371017">
        <w:rPr>
          <w:rFonts w:hint="eastAsia"/>
        </w:rPr>
        <w:instrText xml:space="preserve"> Microsoft Excel </w:instrText>
      </w:r>
      <w:r w:rsidR="00371017">
        <w:rPr>
          <w:rFonts w:hint="eastAsia"/>
        </w:rPr>
        <w:instrText>工作表</w:instrText>
      </w:r>
      <w:r w:rsidR="00371017">
        <w:rPr>
          <w:rFonts w:hint="eastAsia"/>
        </w:rPr>
        <w:instrText>.xlsx"</w:instrText>
      </w:r>
      <w:r w:rsidR="00371017">
        <w:instrText xml:space="preserve"> Sheet1!R11C1:R16C6 </w:instrText>
      </w:r>
      <w:r>
        <w:rPr>
          <w:rFonts w:hint="eastAsia"/>
        </w:rPr>
        <w:instrText>\a \f 5 \h</w:instrText>
      </w:r>
      <w:r>
        <w:instrText xml:space="preserve"> </w:instrText>
      </w:r>
      <w:r w:rsidR="0070305F">
        <w:instrText xml:space="preserve"> \* MERGEFORMAT </w:instrText>
      </w:r>
      <w:r w:rsidR="00371017">
        <w:fldChar w:fldCharType="separate"/>
      </w:r>
      <w:bookmarkStart w:id="0" w:name="_GoBack"/>
      <w:bookmarkEnd w:id="0"/>
      <w: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70305F" w:rsidRPr="0070305F" w:rsidTr="0070305F">
        <w:trPr>
          <w:trHeight w:val="270"/>
        </w:trPr>
        <w:tc>
          <w:tcPr>
            <w:tcW w:w="108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实验数据</w:t>
            </w:r>
          </w:p>
        </w:tc>
        <w:tc>
          <w:tcPr>
            <w:tcW w:w="108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时间</w:t>
            </w:r>
            <w:r w:rsidRPr="0070305F">
              <w:rPr>
                <w:rFonts w:hint="eastAsia"/>
                <w:b/>
              </w:rPr>
              <w:t>/</w:t>
            </w:r>
            <w:proofErr w:type="spellStart"/>
            <w:r w:rsidRPr="0070305F">
              <w:rPr>
                <w:rFonts w:hint="eastAsia"/>
                <w:b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70305F" w:rsidRPr="0070305F" w:rsidRDefault="0070305F">
            <w:pPr>
              <w:rPr>
                <w:b/>
              </w:rPr>
            </w:pPr>
            <w:r w:rsidRPr="0070305F">
              <w:rPr>
                <w:rFonts w:hint="eastAsia"/>
                <w:b/>
              </w:rPr>
              <w:t>精确度</w:t>
            </w:r>
          </w:p>
        </w:tc>
      </w:tr>
      <w:tr w:rsidR="0070305F" w:rsidRPr="0070305F" w:rsidTr="0070305F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V8E14</w:t>
            </w:r>
          </w:p>
        </w:tc>
        <w:tc>
          <w:tcPr>
            <w:tcW w:w="108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56.3023</w:t>
            </w:r>
          </w:p>
        </w:tc>
        <w:tc>
          <w:tcPr>
            <w:tcW w:w="140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80" w:type="dxa"/>
            <w:vMerge w:val="restart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100.00%</w:t>
            </w:r>
          </w:p>
        </w:tc>
      </w:tr>
      <w:tr w:rsidR="0070305F" w:rsidRPr="0070305F" w:rsidTr="0070305F">
        <w:trPr>
          <w:trHeight w:val="270"/>
        </w:trPr>
        <w:tc>
          <w:tcPr>
            <w:tcW w:w="1080" w:type="dxa"/>
            <w:vMerge/>
            <w:hideMark/>
          </w:tcPr>
          <w:p w:rsidR="0070305F" w:rsidRPr="0070305F" w:rsidRDefault="0070305F"/>
        </w:tc>
        <w:tc>
          <w:tcPr>
            <w:tcW w:w="108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50</w:t>
            </w:r>
          </w:p>
        </w:tc>
        <w:tc>
          <w:tcPr>
            <w:tcW w:w="14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270.652</w:t>
            </w:r>
          </w:p>
        </w:tc>
        <w:tc>
          <w:tcPr>
            <w:tcW w:w="140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80" w:type="dxa"/>
            <w:vMerge/>
            <w:hideMark/>
          </w:tcPr>
          <w:p w:rsidR="0070305F" w:rsidRPr="0070305F" w:rsidRDefault="0070305F"/>
        </w:tc>
        <w:tc>
          <w:tcPr>
            <w:tcW w:w="13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100.00%</w:t>
            </w:r>
          </w:p>
        </w:tc>
      </w:tr>
      <w:tr w:rsidR="0070305F" w:rsidRPr="0070305F" w:rsidTr="00A67999">
        <w:trPr>
          <w:trHeight w:val="270"/>
        </w:trPr>
        <w:tc>
          <w:tcPr>
            <w:tcW w:w="1080" w:type="dxa"/>
            <w:vMerge/>
            <w:hideMark/>
          </w:tcPr>
          <w:p w:rsidR="0070305F" w:rsidRPr="0070305F" w:rsidRDefault="0070305F"/>
        </w:tc>
        <w:tc>
          <w:tcPr>
            <w:tcW w:w="1080" w:type="dxa"/>
            <w:shd w:val="clear" w:color="auto" w:fill="C4BC96" w:themeFill="background2" w:themeFillShade="BF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C4BC96" w:themeFill="background2" w:themeFillShade="BF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533.281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80" w:type="dxa"/>
            <w:vMerge/>
            <w:shd w:val="clear" w:color="auto" w:fill="C4BC96" w:themeFill="background2" w:themeFillShade="BF"/>
            <w:hideMark/>
          </w:tcPr>
          <w:p w:rsidR="0070305F" w:rsidRPr="0070305F" w:rsidRDefault="0070305F"/>
        </w:tc>
        <w:tc>
          <w:tcPr>
            <w:tcW w:w="1320" w:type="dxa"/>
            <w:shd w:val="clear" w:color="auto" w:fill="C4BC96" w:themeFill="background2" w:themeFillShade="BF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100%</w:t>
            </w:r>
          </w:p>
        </w:tc>
      </w:tr>
      <w:tr w:rsidR="0070305F" w:rsidRPr="0070305F" w:rsidTr="0070305F">
        <w:trPr>
          <w:trHeight w:val="270"/>
        </w:trPr>
        <w:tc>
          <w:tcPr>
            <w:tcW w:w="1080" w:type="dxa"/>
            <w:vMerge/>
            <w:hideMark/>
          </w:tcPr>
          <w:p w:rsidR="0070305F" w:rsidRPr="0070305F" w:rsidRDefault="0070305F"/>
        </w:tc>
        <w:tc>
          <w:tcPr>
            <w:tcW w:w="108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500</w:t>
            </w:r>
          </w:p>
        </w:tc>
        <w:tc>
          <w:tcPr>
            <w:tcW w:w="14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2662.39</w:t>
            </w:r>
          </w:p>
        </w:tc>
        <w:tc>
          <w:tcPr>
            <w:tcW w:w="140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80" w:type="dxa"/>
            <w:vMerge/>
            <w:hideMark/>
          </w:tcPr>
          <w:p w:rsidR="0070305F" w:rsidRPr="0070305F" w:rsidRDefault="0070305F"/>
        </w:tc>
        <w:tc>
          <w:tcPr>
            <w:tcW w:w="13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100%</w:t>
            </w:r>
          </w:p>
        </w:tc>
      </w:tr>
      <w:tr w:rsidR="0070305F" w:rsidRPr="0070305F" w:rsidTr="0070305F">
        <w:trPr>
          <w:trHeight w:val="270"/>
        </w:trPr>
        <w:tc>
          <w:tcPr>
            <w:tcW w:w="1080" w:type="dxa"/>
            <w:vMerge/>
            <w:hideMark/>
          </w:tcPr>
          <w:p w:rsidR="0070305F" w:rsidRPr="0070305F" w:rsidRDefault="0070305F"/>
        </w:tc>
        <w:tc>
          <w:tcPr>
            <w:tcW w:w="108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5422.32</w:t>
            </w:r>
          </w:p>
        </w:tc>
        <w:tc>
          <w:tcPr>
            <w:tcW w:w="140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0.130293</w:t>
            </w:r>
          </w:p>
        </w:tc>
        <w:tc>
          <w:tcPr>
            <w:tcW w:w="1380" w:type="dxa"/>
            <w:vMerge/>
            <w:hideMark/>
          </w:tcPr>
          <w:p w:rsidR="0070305F" w:rsidRPr="0070305F" w:rsidRDefault="0070305F"/>
        </w:tc>
        <w:tc>
          <w:tcPr>
            <w:tcW w:w="1320" w:type="dxa"/>
            <w:noWrap/>
            <w:hideMark/>
          </w:tcPr>
          <w:p w:rsidR="0070305F" w:rsidRPr="0070305F" w:rsidRDefault="0070305F" w:rsidP="0070305F">
            <w:r w:rsidRPr="0070305F">
              <w:rPr>
                <w:rFonts w:hint="eastAsia"/>
              </w:rPr>
              <w:t>100%</w:t>
            </w:r>
          </w:p>
        </w:tc>
      </w:tr>
    </w:tbl>
    <w:p w:rsidR="004A032C" w:rsidRDefault="004A032C"/>
    <w:p w:rsidR="00005FF8" w:rsidRDefault="00005F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117157" w:rsidRPr="00117157" w:rsidTr="00117157">
        <w:trPr>
          <w:trHeight w:val="270"/>
        </w:trPr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实验数据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时间</w:t>
            </w:r>
            <w:r w:rsidRPr="00117157">
              <w:rPr>
                <w:rFonts w:hint="eastAsia"/>
              </w:rPr>
              <w:t>/</w:t>
            </w:r>
            <w:proofErr w:type="spellStart"/>
            <w:r w:rsidRPr="00117157">
              <w:rPr>
                <w:rFonts w:hint="eastAsia"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精确度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V10E18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60.8016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0.047575</w:t>
            </w:r>
          </w:p>
        </w:tc>
        <w:tc>
          <w:tcPr>
            <w:tcW w:w="13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0.0597624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79.61%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281.125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0.059762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100.00%</w:t>
            </w:r>
          </w:p>
        </w:tc>
      </w:tr>
      <w:tr w:rsidR="00117157" w:rsidRPr="00117157" w:rsidTr="00A67999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558.494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0.059762</w:t>
            </w:r>
          </w:p>
        </w:tc>
        <w:tc>
          <w:tcPr>
            <w:tcW w:w="1380" w:type="dxa"/>
            <w:vMerge/>
            <w:shd w:val="clear" w:color="auto" w:fill="C4BC96" w:themeFill="background2" w:themeFillShade="BF"/>
            <w:hideMark/>
          </w:tcPr>
          <w:p w:rsidR="00117157" w:rsidRPr="00117157" w:rsidRDefault="00117157"/>
        </w:tc>
        <w:tc>
          <w:tcPr>
            <w:tcW w:w="13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2750.78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0.059762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5473.35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0.059762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</w:tbl>
    <w:p w:rsidR="00005FF8" w:rsidRDefault="00005FF8"/>
    <w:p w:rsidR="00005FF8" w:rsidRDefault="00005F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117157" w:rsidRPr="00117157" w:rsidTr="00117157">
        <w:trPr>
          <w:trHeight w:val="270"/>
        </w:trPr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实验数据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时间</w:t>
            </w:r>
            <w:r w:rsidRPr="00117157">
              <w:rPr>
                <w:rFonts w:hint="eastAsia"/>
              </w:rPr>
              <w:t>/</w:t>
            </w:r>
            <w:proofErr w:type="spellStart"/>
            <w:r w:rsidRPr="00117157">
              <w:rPr>
                <w:rFonts w:hint="eastAsia"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精确度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V12E22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61.865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0.059088</w:t>
            </w:r>
          </w:p>
        </w:tc>
        <w:tc>
          <w:tcPr>
            <w:tcW w:w="13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0.132277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44.67%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268.144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0.116865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88.35%</w:t>
            </w:r>
          </w:p>
        </w:tc>
      </w:tr>
      <w:tr w:rsidR="00117157" w:rsidRPr="00117157" w:rsidTr="00A67999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521.614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0.132277</w:t>
            </w:r>
          </w:p>
        </w:tc>
        <w:tc>
          <w:tcPr>
            <w:tcW w:w="1380" w:type="dxa"/>
            <w:vMerge/>
            <w:shd w:val="clear" w:color="auto" w:fill="C4BC96" w:themeFill="background2" w:themeFillShade="BF"/>
            <w:hideMark/>
          </w:tcPr>
          <w:p w:rsidR="00117157" w:rsidRPr="00117157" w:rsidRDefault="00117157"/>
        </w:tc>
        <w:tc>
          <w:tcPr>
            <w:tcW w:w="13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2707.86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0.132277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5299.77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0.132277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</w:tbl>
    <w:p w:rsidR="00005FF8" w:rsidRDefault="00005FF8"/>
    <w:p w:rsidR="00005FF8" w:rsidRDefault="00005F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117157" w:rsidRPr="00117157" w:rsidTr="00117157">
        <w:trPr>
          <w:trHeight w:val="270"/>
        </w:trPr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实验数据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时间</w:t>
            </w:r>
            <w:r w:rsidRPr="00117157">
              <w:rPr>
                <w:rFonts w:hint="eastAsia"/>
              </w:rPr>
              <w:t>/</w:t>
            </w:r>
            <w:proofErr w:type="spellStart"/>
            <w:r w:rsidRPr="00117157">
              <w:rPr>
                <w:rFonts w:hint="eastAsia"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>
            <w:r w:rsidRPr="00117157">
              <w:rPr>
                <w:rFonts w:hint="eastAsia"/>
              </w:rPr>
              <w:t>精确度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V14E26</w:t>
            </w:r>
          </w:p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54.5437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0.044932</w:t>
            </w:r>
          </w:p>
        </w:tc>
        <w:tc>
          <w:tcPr>
            <w:tcW w:w="1380" w:type="dxa"/>
            <w:vMerge w:val="restart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0.0628504</w:t>
            </w:r>
          </w:p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71.49%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255.358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0.062747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99.84%</w:t>
            </w:r>
          </w:p>
        </w:tc>
      </w:tr>
      <w:tr w:rsidR="00117157" w:rsidRPr="00117157" w:rsidTr="00A67999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528.99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0.06285</w:t>
            </w:r>
          </w:p>
        </w:tc>
        <w:tc>
          <w:tcPr>
            <w:tcW w:w="1380" w:type="dxa"/>
            <w:vMerge/>
            <w:shd w:val="clear" w:color="auto" w:fill="C4BC96" w:themeFill="background2" w:themeFillShade="BF"/>
            <w:hideMark/>
          </w:tcPr>
          <w:p w:rsidR="00117157" w:rsidRPr="00117157" w:rsidRDefault="00117157"/>
        </w:tc>
        <w:tc>
          <w:tcPr>
            <w:tcW w:w="1320" w:type="dxa"/>
            <w:shd w:val="clear" w:color="auto" w:fill="C4BC96" w:themeFill="background2" w:themeFillShade="BF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500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2465.38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0.06285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  <w:tr w:rsidR="00117157" w:rsidRPr="00117157" w:rsidTr="00117157">
        <w:trPr>
          <w:trHeight w:val="270"/>
        </w:trPr>
        <w:tc>
          <w:tcPr>
            <w:tcW w:w="1080" w:type="dxa"/>
            <w:vMerge/>
            <w:hideMark/>
          </w:tcPr>
          <w:p w:rsidR="00117157" w:rsidRPr="00117157" w:rsidRDefault="00117157"/>
        </w:tc>
        <w:tc>
          <w:tcPr>
            <w:tcW w:w="108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4908.45</w:t>
            </w:r>
          </w:p>
        </w:tc>
        <w:tc>
          <w:tcPr>
            <w:tcW w:w="140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0.06285</w:t>
            </w:r>
          </w:p>
        </w:tc>
        <w:tc>
          <w:tcPr>
            <w:tcW w:w="1380" w:type="dxa"/>
            <w:vMerge/>
            <w:hideMark/>
          </w:tcPr>
          <w:p w:rsidR="00117157" w:rsidRPr="00117157" w:rsidRDefault="00117157"/>
        </w:tc>
        <w:tc>
          <w:tcPr>
            <w:tcW w:w="1320" w:type="dxa"/>
            <w:noWrap/>
            <w:hideMark/>
          </w:tcPr>
          <w:p w:rsidR="00117157" w:rsidRPr="00117157" w:rsidRDefault="00117157" w:rsidP="00117157">
            <w:r w:rsidRPr="00117157">
              <w:rPr>
                <w:rFonts w:hint="eastAsia"/>
              </w:rPr>
              <w:t>100%</w:t>
            </w:r>
          </w:p>
        </w:tc>
      </w:tr>
    </w:tbl>
    <w:p w:rsidR="00005FF8" w:rsidRDefault="00005FF8"/>
    <w:p w:rsidR="00005FF8" w:rsidRDefault="00005FF8"/>
    <w:p w:rsidR="00005FF8" w:rsidRDefault="00005FF8"/>
    <w:p w:rsidR="004A032C" w:rsidRDefault="004A032C"/>
    <w:p w:rsidR="00A31596" w:rsidRDefault="00A31596"/>
    <w:p w:rsidR="006C226F" w:rsidRDefault="00A31596" w:rsidP="00A31596">
      <w:pPr>
        <w:ind w:firstLine="420"/>
      </w:pPr>
      <w:r>
        <w:rPr>
          <w:rFonts w:hint="eastAsia"/>
        </w:rPr>
        <w:lastRenderedPageBreak/>
        <w:t>因此本文都按照迭代</w:t>
      </w:r>
      <w:r>
        <w:rPr>
          <w:rFonts w:hint="eastAsia"/>
        </w:rPr>
        <w:t>100</w:t>
      </w:r>
      <w:r>
        <w:rPr>
          <w:rFonts w:hint="eastAsia"/>
        </w:rPr>
        <w:t>次的时间和精确算法</w:t>
      </w:r>
      <w:r>
        <w:rPr>
          <w:rFonts w:hint="eastAsia"/>
        </w:rPr>
        <w:t>MSBA_SDA</w:t>
      </w:r>
      <w:r w:rsidR="00014EFC">
        <w:rPr>
          <w:rFonts w:hint="eastAsia"/>
        </w:rPr>
        <w:t>进行对比。</w:t>
      </w:r>
      <w:r w:rsidR="006C226F">
        <w:rPr>
          <w:rFonts w:hint="eastAsia"/>
        </w:rPr>
        <w:t>获取表格如下：时间单位为</w:t>
      </w:r>
      <w:proofErr w:type="spellStart"/>
      <w:r w:rsidR="006C226F">
        <w:rPr>
          <w:rFonts w:hint="eastAsia"/>
        </w:rPr>
        <w:t>ms.</w:t>
      </w:r>
      <w:proofErr w:type="spellEnd"/>
    </w:p>
    <w:p w:rsidR="006C226F" w:rsidRDefault="006C226F" w:rsidP="00A31596">
      <w:pPr>
        <w:ind w:firstLine="420"/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560"/>
        <w:gridCol w:w="1984"/>
      </w:tblGrid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GA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MSBA_SDA</w:t>
            </w:r>
          </w:p>
        </w:tc>
      </w:tr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V6E10</w:t>
            </w: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590.983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1000.1</w:t>
            </w:r>
          </w:p>
        </w:tc>
      </w:tr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V8E14</w:t>
            </w: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533.281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1004</w:t>
            </w:r>
          </w:p>
        </w:tc>
      </w:tr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V10E18</w:t>
            </w: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558.494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1047</w:t>
            </w:r>
          </w:p>
        </w:tc>
      </w:tr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V12E22</w:t>
            </w: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521.614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1120</w:t>
            </w:r>
          </w:p>
        </w:tc>
      </w:tr>
      <w:tr w:rsidR="006C226F" w:rsidRPr="006C226F" w:rsidTr="006C226F">
        <w:trPr>
          <w:trHeight w:val="270"/>
        </w:trPr>
        <w:tc>
          <w:tcPr>
            <w:tcW w:w="1417" w:type="dxa"/>
            <w:noWrap/>
            <w:hideMark/>
          </w:tcPr>
          <w:p w:rsidR="006C226F" w:rsidRPr="006C226F" w:rsidRDefault="006C226F" w:rsidP="006C226F">
            <w:pPr>
              <w:ind w:firstLine="420"/>
              <w:rPr>
                <w:b/>
              </w:rPr>
            </w:pPr>
            <w:r w:rsidRPr="006C226F">
              <w:rPr>
                <w:rFonts w:hint="eastAsia"/>
                <w:b/>
              </w:rPr>
              <w:t>V14E26</w:t>
            </w:r>
          </w:p>
        </w:tc>
        <w:tc>
          <w:tcPr>
            <w:tcW w:w="1560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528.99</w:t>
            </w:r>
          </w:p>
        </w:tc>
        <w:tc>
          <w:tcPr>
            <w:tcW w:w="1984" w:type="dxa"/>
            <w:noWrap/>
            <w:hideMark/>
          </w:tcPr>
          <w:p w:rsidR="006C226F" w:rsidRPr="006C226F" w:rsidRDefault="006C226F" w:rsidP="006C226F">
            <w:pPr>
              <w:ind w:firstLine="420"/>
            </w:pPr>
            <w:r w:rsidRPr="006C226F">
              <w:rPr>
                <w:rFonts w:hint="eastAsia"/>
              </w:rPr>
              <w:t>1260</w:t>
            </w:r>
          </w:p>
        </w:tc>
      </w:tr>
    </w:tbl>
    <w:p w:rsidR="00A31596" w:rsidRDefault="00A31596" w:rsidP="00A31596">
      <w:pPr>
        <w:ind w:firstLine="420"/>
      </w:pPr>
    </w:p>
    <w:p w:rsidR="004A032C" w:rsidRDefault="00347DE6">
      <w:r>
        <w:rPr>
          <w:noProof/>
        </w:rPr>
        <w:drawing>
          <wp:inline distT="0" distB="0" distL="0" distR="0" wp14:anchorId="37143818" wp14:editId="52C73E12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5C70" w:rsidRDefault="00B25C70"/>
    <w:p w:rsidR="005771CA" w:rsidRDefault="005771CA" w:rsidP="009A2476">
      <w:pPr>
        <w:ind w:firstLine="420"/>
      </w:pPr>
      <w:r>
        <w:rPr>
          <w:rFonts w:hint="eastAsia"/>
        </w:rPr>
        <w:t>上图横坐标为图规模，纵坐标为算法执行时间</w:t>
      </w:r>
      <w:r w:rsidR="00997CD8">
        <w:rPr>
          <w:rFonts w:hint="eastAsia"/>
        </w:rPr>
        <w:t>。</w:t>
      </w:r>
      <w:r w:rsidR="00F60A7C">
        <w:rPr>
          <w:rFonts w:hint="eastAsia"/>
        </w:rPr>
        <w:t>其中</w:t>
      </w:r>
      <w:r w:rsidR="00F60A7C">
        <w:rPr>
          <w:rFonts w:hint="eastAsia"/>
        </w:rPr>
        <w:t>GA</w:t>
      </w:r>
      <w:r w:rsidR="00F60A7C">
        <w:rPr>
          <w:rFonts w:hint="eastAsia"/>
        </w:rPr>
        <w:t>算法的复杂度为：</w:t>
      </w:r>
      <w:r w:rsidR="00A401BC">
        <w:rPr>
          <w:rFonts w:hint="eastAsia"/>
        </w:rPr>
        <w:t>k n |V|</w:t>
      </w:r>
      <w:r w:rsidR="00A401BC" w:rsidRPr="00A401BC">
        <w:rPr>
          <w:rFonts w:hint="eastAsia"/>
          <w:vertAlign w:val="superscript"/>
        </w:rPr>
        <w:t>2</w:t>
      </w:r>
      <w:r w:rsidR="00A401BC">
        <w:rPr>
          <w:rFonts w:hint="eastAsia"/>
        </w:rPr>
        <w:t>E</w:t>
      </w:r>
      <w:r w:rsidR="009A2476">
        <w:rPr>
          <w:rFonts w:hint="eastAsia"/>
        </w:rPr>
        <w:t xml:space="preserve"> </w:t>
      </w:r>
      <w:r w:rsidR="009A2476">
        <w:rPr>
          <w:rFonts w:hint="eastAsia"/>
        </w:rPr>
        <w:t>，其中</w:t>
      </w:r>
      <w:r w:rsidR="009A2476">
        <w:rPr>
          <w:rFonts w:hint="eastAsia"/>
        </w:rPr>
        <w:t>k</w:t>
      </w:r>
      <w:r w:rsidR="009A2476">
        <w:rPr>
          <w:rFonts w:hint="eastAsia"/>
        </w:rPr>
        <w:t>表示迭代次数，</w:t>
      </w:r>
      <w:r w:rsidR="009A2476">
        <w:rPr>
          <w:rFonts w:hint="eastAsia"/>
        </w:rPr>
        <w:t>n</w:t>
      </w:r>
      <w:r w:rsidR="009A2476">
        <w:rPr>
          <w:rFonts w:hint="eastAsia"/>
        </w:rPr>
        <w:t>表示种群大小，</w:t>
      </w:r>
      <w:r w:rsidR="009A2476">
        <w:rPr>
          <w:rFonts w:hint="eastAsia"/>
        </w:rPr>
        <w:t>|V|</w:t>
      </w:r>
      <w:r w:rsidR="009A2476" w:rsidRPr="00A401BC">
        <w:rPr>
          <w:rFonts w:hint="eastAsia"/>
          <w:vertAlign w:val="superscript"/>
        </w:rPr>
        <w:t>2</w:t>
      </w:r>
      <w:r w:rsidR="009A2476">
        <w:rPr>
          <w:rFonts w:hint="eastAsia"/>
        </w:rPr>
        <w:t>E</w:t>
      </w:r>
      <w:r w:rsidR="009A2476">
        <w:rPr>
          <w:rFonts w:hint="eastAsia"/>
        </w:rPr>
        <w:t>表示使用</w:t>
      </w:r>
      <w:proofErr w:type="spellStart"/>
      <w:r w:rsidR="009A2476">
        <w:rPr>
          <w:rFonts w:hint="eastAsia"/>
        </w:rPr>
        <w:t>Dinic</w:t>
      </w:r>
      <w:proofErr w:type="spellEnd"/>
      <w:r w:rsidR="009A2476">
        <w:rPr>
          <w:rFonts w:hint="eastAsia"/>
        </w:rPr>
        <w:t>算法计算确定</w:t>
      </w:r>
      <w:proofErr w:type="gramStart"/>
      <w:r w:rsidR="009A2476">
        <w:rPr>
          <w:rFonts w:hint="eastAsia"/>
        </w:rPr>
        <w:t>图最大流</w:t>
      </w:r>
      <w:proofErr w:type="gramEnd"/>
      <w:r w:rsidR="009A2476">
        <w:rPr>
          <w:rFonts w:hint="eastAsia"/>
        </w:rPr>
        <w:t>的复杂度。</w:t>
      </w:r>
    </w:p>
    <w:p w:rsidR="00F44291" w:rsidRDefault="00F44291" w:rsidP="009A2476">
      <w:pPr>
        <w:ind w:firstLine="420"/>
      </w:pPr>
    </w:p>
    <w:p w:rsidR="00282088" w:rsidRDefault="00282088" w:rsidP="006977D7">
      <w:pPr>
        <w:ind w:firstLine="420"/>
      </w:pPr>
      <w:r>
        <w:rPr>
          <w:rFonts w:hint="eastAsia"/>
        </w:rPr>
        <w:t>另外，实</w:t>
      </w:r>
      <w:r w:rsidR="00757651">
        <w:rPr>
          <w:rFonts w:hint="eastAsia"/>
        </w:rPr>
        <w:t>验过程中，选用了一个</w:t>
      </w:r>
      <w:r w:rsidR="006977D7">
        <w:rPr>
          <w:rFonts w:hint="eastAsia"/>
        </w:rPr>
        <w:t>V15E</w:t>
      </w:r>
      <w:r w:rsidR="006977D7" w:rsidRPr="00282088">
        <w:rPr>
          <w:rFonts w:hint="eastAsia"/>
        </w:rPr>
        <w:t>84</w:t>
      </w:r>
      <w:r w:rsidR="00757651">
        <w:rPr>
          <w:rFonts w:hint="eastAsia"/>
        </w:rPr>
        <w:t>的不确定图，因为图的复杂度过高，目前没有</w:t>
      </w:r>
      <w:r w:rsidR="00AF2B18">
        <w:rPr>
          <w:rFonts w:hint="eastAsia"/>
        </w:rPr>
        <w:t>真实的数据进行对比，实验结果如下：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00"/>
        <w:gridCol w:w="1380"/>
        <w:gridCol w:w="1320"/>
      </w:tblGrid>
      <w:tr w:rsidR="00282088" w:rsidRPr="00282088" w:rsidTr="00282088">
        <w:trPr>
          <w:trHeight w:val="270"/>
        </w:trPr>
        <w:tc>
          <w:tcPr>
            <w:tcW w:w="1080" w:type="dxa"/>
            <w:noWrap/>
            <w:hideMark/>
          </w:tcPr>
          <w:p w:rsidR="00282088" w:rsidRPr="00757651" w:rsidRDefault="00282088" w:rsidP="00282088">
            <w:pPr>
              <w:rPr>
                <w:b/>
              </w:rPr>
            </w:pPr>
            <w:r w:rsidRPr="00757651">
              <w:rPr>
                <w:rFonts w:hint="eastAsia"/>
                <w:b/>
              </w:rPr>
              <w:t>实验数据</w:t>
            </w:r>
          </w:p>
        </w:tc>
        <w:tc>
          <w:tcPr>
            <w:tcW w:w="1080" w:type="dxa"/>
            <w:noWrap/>
            <w:hideMark/>
          </w:tcPr>
          <w:p w:rsidR="00282088" w:rsidRPr="00757651" w:rsidRDefault="00282088" w:rsidP="00282088">
            <w:pPr>
              <w:rPr>
                <w:b/>
              </w:rPr>
            </w:pPr>
            <w:r w:rsidRPr="00757651">
              <w:rPr>
                <w:rFonts w:hint="eastAsia"/>
                <w:b/>
              </w:rPr>
              <w:t>进化次数</w:t>
            </w:r>
          </w:p>
        </w:tc>
        <w:tc>
          <w:tcPr>
            <w:tcW w:w="1420" w:type="dxa"/>
            <w:noWrap/>
            <w:hideMark/>
          </w:tcPr>
          <w:p w:rsidR="00282088" w:rsidRPr="00757651" w:rsidRDefault="00282088" w:rsidP="00282088">
            <w:pPr>
              <w:rPr>
                <w:b/>
              </w:rPr>
            </w:pPr>
            <w:r w:rsidRPr="00757651">
              <w:rPr>
                <w:rFonts w:hint="eastAsia"/>
                <w:b/>
              </w:rPr>
              <w:t>时间</w:t>
            </w:r>
            <w:r w:rsidRPr="00757651">
              <w:rPr>
                <w:rFonts w:hint="eastAsia"/>
                <w:b/>
              </w:rPr>
              <w:t>/</w:t>
            </w:r>
            <w:proofErr w:type="spellStart"/>
            <w:r w:rsidRPr="00757651">
              <w:rPr>
                <w:rFonts w:hint="eastAsia"/>
                <w:b/>
              </w:rPr>
              <w:t>ms</w:t>
            </w:r>
            <w:proofErr w:type="spellEnd"/>
          </w:p>
        </w:tc>
        <w:tc>
          <w:tcPr>
            <w:tcW w:w="1400" w:type="dxa"/>
            <w:noWrap/>
            <w:hideMark/>
          </w:tcPr>
          <w:p w:rsidR="00282088" w:rsidRPr="00757651" w:rsidRDefault="00282088" w:rsidP="00282088">
            <w:pPr>
              <w:rPr>
                <w:b/>
              </w:rPr>
            </w:pPr>
            <w:r w:rsidRPr="00757651">
              <w:rPr>
                <w:rFonts w:hint="eastAsia"/>
                <w:b/>
              </w:rPr>
              <w:t>执行结果</w:t>
            </w:r>
          </w:p>
        </w:tc>
        <w:tc>
          <w:tcPr>
            <w:tcW w:w="1380" w:type="dxa"/>
            <w:noWrap/>
            <w:hideMark/>
          </w:tcPr>
          <w:p w:rsidR="00282088" w:rsidRPr="00757651" w:rsidRDefault="00282088" w:rsidP="00282088">
            <w:pPr>
              <w:rPr>
                <w:b/>
              </w:rPr>
            </w:pPr>
            <w:r w:rsidRPr="00757651">
              <w:rPr>
                <w:rFonts w:hint="eastAsia"/>
                <w:b/>
              </w:rPr>
              <w:t>真实结果</w:t>
            </w:r>
          </w:p>
        </w:tc>
        <w:tc>
          <w:tcPr>
            <w:tcW w:w="1320" w:type="dxa"/>
            <w:noWrap/>
            <w:hideMark/>
          </w:tcPr>
          <w:p w:rsidR="00282088" w:rsidRPr="00757651" w:rsidRDefault="00282088" w:rsidP="00282088">
            <w:pPr>
              <w:ind w:firstLine="420"/>
              <w:rPr>
                <w:b/>
              </w:rPr>
            </w:pPr>
            <w:r w:rsidRPr="00757651">
              <w:rPr>
                <w:rFonts w:hint="eastAsia"/>
                <w:b/>
              </w:rPr>
              <w:t>精确度</w:t>
            </w:r>
          </w:p>
        </w:tc>
      </w:tr>
      <w:tr w:rsidR="00FF7883" w:rsidRPr="00282088" w:rsidTr="00FF7883">
        <w:trPr>
          <w:trHeight w:val="270"/>
        </w:trPr>
        <w:tc>
          <w:tcPr>
            <w:tcW w:w="1080" w:type="dxa"/>
            <w:vMerge w:val="restart"/>
            <w:noWrap/>
            <w:vAlign w:val="center"/>
            <w:hideMark/>
          </w:tcPr>
          <w:p w:rsidR="00FF7883" w:rsidRPr="00282088" w:rsidRDefault="00FF7883" w:rsidP="00FF7883">
            <w:pPr>
              <w:jc w:val="center"/>
            </w:pPr>
            <w:r w:rsidRPr="00282088">
              <w:rPr>
                <w:rFonts w:hint="eastAsia"/>
              </w:rPr>
              <w:t>v15e84</w:t>
            </w:r>
          </w:p>
        </w:tc>
        <w:tc>
          <w:tcPr>
            <w:tcW w:w="1080" w:type="dxa"/>
            <w:noWrap/>
            <w:hideMark/>
          </w:tcPr>
          <w:p w:rsidR="00FF7883" w:rsidRPr="00282088" w:rsidRDefault="00FF7883" w:rsidP="00282088">
            <w:pPr>
              <w:ind w:firstLine="420"/>
            </w:pPr>
            <w:r w:rsidRPr="00282088">
              <w:rPr>
                <w:rFonts w:hint="eastAsia"/>
              </w:rPr>
              <w:t>1000</w:t>
            </w:r>
          </w:p>
        </w:tc>
        <w:tc>
          <w:tcPr>
            <w:tcW w:w="142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11309.3</w:t>
            </w:r>
          </w:p>
        </w:tc>
        <w:tc>
          <w:tcPr>
            <w:tcW w:w="140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0.010622</w:t>
            </w:r>
          </w:p>
        </w:tc>
        <w:tc>
          <w:tcPr>
            <w:tcW w:w="1380" w:type="dxa"/>
            <w:noWrap/>
            <w:hideMark/>
          </w:tcPr>
          <w:p w:rsidR="00FF7883" w:rsidRPr="00282088" w:rsidRDefault="00FF7883" w:rsidP="00282088"/>
        </w:tc>
        <w:tc>
          <w:tcPr>
            <w:tcW w:w="1320" w:type="dxa"/>
            <w:noWrap/>
            <w:hideMark/>
          </w:tcPr>
          <w:p w:rsidR="00FF7883" w:rsidRPr="00282088" w:rsidRDefault="00FF7883" w:rsidP="00282088"/>
        </w:tc>
      </w:tr>
      <w:tr w:rsidR="00FF7883" w:rsidRPr="00282088" w:rsidTr="00FF7883">
        <w:trPr>
          <w:trHeight w:val="270"/>
        </w:trPr>
        <w:tc>
          <w:tcPr>
            <w:tcW w:w="1080" w:type="dxa"/>
            <w:vMerge/>
            <w:noWrap/>
            <w:hideMark/>
          </w:tcPr>
          <w:p w:rsidR="00FF7883" w:rsidRPr="00282088" w:rsidRDefault="00FF7883" w:rsidP="00282088">
            <w:pPr>
              <w:ind w:firstLine="420"/>
            </w:pPr>
          </w:p>
        </w:tc>
        <w:tc>
          <w:tcPr>
            <w:tcW w:w="1080" w:type="dxa"/>
            <w:noWrap/>
            <w:hideMark/>
          </w:tcPr>
          <w:p w:rsidR="00FF7883" w:rsidRPr="00282088" w:rsidRDefault="00FF7883" w:rsidP="00282088">
            <w:pPr>
              <w:ind w:firstLine="420"/>
            </w:pPr>
            <w:r w:rsidRPr="00282088">
              <w:rPr>
                <w:rFonts w:hint="eastAsia"/>
              </w:rPr>
              <w:t>1500</w:t>
            </w:r>
          </w:p>
        </w:tc>
        <w:tc>
          <w:tcPr>
            <w:tcW w:w="142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15710.4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0.023879</w:t>
            </w:r>
          </w:p>
        </w:tc>
        <w:tc>
          <w:tcPr>
            <w:tcW w:w="1380" w:type="dxa"/>
            <w:noWrap/>
            <w:hideMark/>
          </w:tcPr>
          <w:p w:rsidR="00FF7883" w:rsidRPr="00282088" w:rsidRDefault="00FF7883" w:rsidP="00282088"/>
        </w:tc>
        <w:tc>
          <w:tcPr>
            <w:tcW w:w="1320" w:type="dxa"/>
            <w:noWrap/>
            <w:hideMark/>
          </w:tcPr>
          <w:p w:rsidR="00FF7883" w:rsidRPr="00282088" w:rsidRDefault="00FF7883" w:rsidP="00282088"/>
        </w:tc>
      </w:tr>
      <w:tr w:rsidR="00FF7883" w:rsidRPr="00282088" w:rsidTr="00FF7883">
        <w:trPr>
          <w:trHeight w:val="270"/>
        </w:trPr>
        <w:tc>
          <w:tcPr>
            <w:tcW w:w="1080" w:type="dxa"/>
            <w:vMerge/>
            <w:noWrap/>
            <w:hideMark/>
          </w:tcPr>
          <w:p w:rsidR="00FF7883" w:rsidRPr="00282088" w:rsidRDefault="00FF7883" w:rsidP="00282088">
            <w:pPr>
              <w:ind w:firstLine="420"/>
            </w:pPr>
          </w:p>
        </w:tc>
        <w:tc>
          <w:tcPr>
            <w:tcW w:w="1080" w:type="dxa"/>
            <w:noWrap/>
            <w:hideMark/>
          </w:tcPr>
          <w:p w:rsidR="00FF7883" w:rsidRPr="00282088" w:rsidRDefault="00FF7883" w:rsidP="00282088">
            <w:pPr>
              <w:ind w:firstLine="420"/>
            </w:pPr>
            <w:r w:rsidRPr="00282088">
              <w:rPr>
                <w:rFonts w:hint="eastAsia"/>
              </w:rPr>
              <w:t>2000</w:t>
            </w:r>
          </w:p>
        </w:tc>
        <w:tc>
          <w:tcPr>
            <w:tcW w:w="142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20178.6</w:t>
            </w:r>
          </w:p>
        </w:tc>
        <w:tc>
          <w:tcPr>
            <w:tcW w:w="1400" w:type="dxa"/>
            <w:shd w:val="clear" w:color="auto" w:fill="C4BC96" w:themeFill="background2" w:themeFillShade="BF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0.022295</w:t>
            </w:r>
          </w:p>
        </w:tc>
        <w:tc>
          <w:tcPr>
            <w:tcW w:w="1380" w:type="dxa"/>
            <w:noWrap/>
            <w:hideMark/>
          </w:tcPr>
          <w:p w:rsidR="00FF7883" w:rsidRPr="00282088" w:rsidRDefault="00FF7883" w:rsidP="00282088"/>
        </w:tc>
        <w:tc>
          <w:tcPr>
            <w:tcW w:w="1320" w:type="dxa"/>
            <w:noWrap/>
            <w:hideMark/>
          </w:tcPr>
          <w:p w:rsidR="00FF7883" w:rsidRPr="00282088" w:rsidRDefault="00FF7883" w:rsidP="00282088"/>
        </w:tc>
      </w:tr>
      <w:tr w:rsidR="00FF7883" w:rsidRPr="00282088" w:rsidTr="00282088">
        <w:trPr>
          <w:trHeight w:val="270"/>
        </w:trPr>
        <w:tc>
          <w:tcPr>
            <w:tcW w:w="1080" w:type="dxa"/>
            <w:vMerge/>
            <w:noWrap/>
            <w:hideMark/>
          </w:tcPr>
          <w:p w:rsidR="00FF7883" w:rsidRPr="00282088" w:rsidRDefault="00FF7883" w:rsidP="00282088">
            <w:pPr>
              <w:ind w:firstLine="420"/>
            </w:pPr>
          </w:p>
        </w:tc>
        <w:tc>
          <w:tcPr>
            <w:tcW w:w="1080" w:type="dxa"/>
            <w:noWrap/>
            <w:hideMark/>
          </w:tcPr>
          <w:p w:rsidR="00FF7883" w:rsidRPr="00282088" w:rsidRDefault="00FF7883" w:rsidP="00282088">
            <w:pPr>
              <w:ind w:firstLine="420"/>
            </w:pPr>
            <w:r>
              <w:rPr>
                <w:rFonts w:hint="eastAsia"/>
              </w:rPr>
              <w:t>2500</w:t>
            </w:r>
          </w:p>
        </w:tc>
        <w:tc>
          <w:tcPr>
            <w:tcW w:w="1420" w:type="dxa"/>
            <w:noWrap/>
            <w:hideMark/>
          </w:tcPr>
          <w:p w:rsidR="00FF7883" w:rsidRPr="00282088" w:rsidRDefault="00FF7883" w:rsidP="00FF7883">
            <w:r>
              <w:rPr>
                <w:rFonts w:hint="eastAsia"/>
              </w:rPr>
              <w:t>24983.8</w:t>
            </w:r>
          </w:p>
        </w:tc>
        <w:tc>
          <w:tcPr>
            <w:tcW w:w="140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0.0315</w:t>
            </w:r>
          </w:p>
        </w:tc>
        <w:tc>
          <w:tcPr>
            <w:tcW w:w="1380" w:type="dxa"/>
            <w:noWrap/>
            <w:hideMark/>
          </w:tcPr>
          <w:p w:rsidR="00FF7883" w:rsidRPr="00282088" w:rsidRDefault="00FF7883" w:rsidP="00282088"/>
        </w:tc>
        <w:tc>
          <w:tcPr>
            <w:tcW w:w="1320" w:type="dxa"/>
            <w:noWrap/>
            <w:hideMark/>
          </w:tcPr>
          <w:p w:rsidR="00FF7883" w:rsidRPr="00282088" w:rsidRDefault="00FF7883" w:rsidP="00282088"/>
        </w:tc>
      </w:tr>
      <w:tr w:rsidR="00FF7883" w:rsidRPr="00282088" w:rsidTr="00282088">
        <w:trPr>
          <w:trHeight w:val="270"/>
        </w:trPr>
        <w:tc>
          <w:tcPr>
            <w:tcW w:w="1080" w:type="dxa"/>
            <w:vMerge/>
            <w:noWrap/>
            <w:hideMark/>
          </w:tcPr>
          <w:p w:rsidR="00FF7883" w:rsidRPr="00282088" w:rsidRDefault="00FF7883" w:rsidP="00282088">
            <w:pPr>
              <w:ind w:firstLine="420"/>
            </w:pPr>
          </w:p>
        </w:tc>
        <w:tc>
          <w:tcPr>
            <w:tcW w:w="1080" w:type="dxa"/>
            <w:noWrap/>
            <w:hideMark/>
          </w:tcPr>
          <w:p w:rsidR="00FF7883" w:rsidRPr="00282088" w:rsidRDefault="00FF7883" w:rsidP="00282088">
            <w:pPr>
              <w:ind w:firstLine="420"/>
            </w:pPr>
            <w:r>
              <w:rPr>
                <w:rFonts w:hint="eastAsia"/>
              </w:rPr>
              <w:t>4000</w:t>
            </w:r>
          </w:p>
        </w:tc>
        <w:tc>
          <w:tcPr>
            <w:tcW w:w="142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80459</w:t>
            </w:r>
          </w:p>
        </w:tc>
        <w:tc>
          <w:tcPr>
            <w:tcW w:w="1400" w:type="dxa"/>
            <w:noWrap/>
            <w:hideMark/>
          </w:tcPr>
          <w:p w:rsidR="00FF7883" w:rsidRPr="00282088" w:rsidRDefault="00FF7883" w:rsidP="00282088">
            <w:r w:rsidRPr="00282088">
              <w:rPr>
                <w:rFonts w:hint="eastAsia"/>
              </w:rPr>
              <w:t>0.049291</w:t>
            </w:r>
          </w:p>
        </w:tc>
        <w:tc>
          <w:tcPr>
            <w:tcW w:w="1380" w:type="dxa"/>
            <w:noWrap/>
            <w:hideMark/>
          </w:tcPr>
          <w:p w:rsidR="00FF7883" w:rsidRPr="00282088" w:rsidRDefault="00FF7883" w:rsidP="00282088"/>
        </w:tc>
        <w:tc>
          <w:tcPr>
            <w:tcW w:w="1320" w:type="dxa"/>
            <w:noWrap/>
            <w:hideMark/>
          </w:tcPr>
          <w:p w:rsidR="00FF7883" w:rsidRPr="00282088" w:rsidRDefault="00FF7883" w:rsidP="00282088"/>
        </w:tc>
      </w:tr>
    </w:tbl>
    <w:p w:rsidR="00282088" w:rsidRDefault="00282088" w:rsidP="009A2476">
      <w:pPr>
        <w:ind w:firstLine="420"/>
      </w:pPr>
    </w:p>
    <w:p w:rsidR="00B25C70" w:rsidRDefault="00B25C70" w:rsidP="00E429A1">
      <w:pPr>
        <w:pStyle w:val="2"/>
      </w:pPr>
      <w:r>
        <w:rPr>
          <w:rFonts w:hint="eastAsia"/>
        </w:rPr>
        <w:t>实验分析</w:t>
      </w:r>
    </w:p>
    <w:p w:rsidR="006312FF" w:rsidRDefault="00EC6435" w:rsidP="00EC6435">
      <w:pPr>
        <w:ind w:firstLine="420"/>
      </w:pPr>
      <w:r>
        <w:rPr>
          <w:rFonts w:hint="eastAsia"/>
        </w:rPr>
        <w:t>由以上试验结果可以得到如下结论：</w:t>
      </w:r>
    </w:p>
    <w:p w:rsidR="00EC6435" w:rsidRDefault="00EC6435" w:rsidP="00EC64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B4D97">
        <w:rPr>
          <w:rFonts w:hint="eastAsia"/>
        </w:rPr>
        <w:t>遗传算法</w:t>
      </w:r>
      <w:r w:rsidR="00966371">
        <w:rPr>
          <w:rFonts w:hint="eastAsia"/>
        </w:rPr>
        <w:t>在不确定</w:t>
      </w:r>
      <w:proofErr w:type="gramStart"/>
      <w:r w:rsidR="00966371">
        <w:rPr>
          <w:rFonts w:hint="eastAsia"/>
        </w:rPr>
        <w:t>图规模</w:t>
      </w:r>
      <w:proofErr w:type="gramEnd"/>
      <w:r w:rsidR="00966371">
        <w:rPr>
          <w:rFonts w:hint="eastAsia"/>
        </w:rPr>
        <w:t>不是很大的情况下（最大为</w:t>
      </w:r>
      <w:r w:rsidR="00966371">
        <w:rPr>
          <w:rFonts w:hint="eastAsia"/>
        </w:rPr>
        <w:t>V14E26</w:t>
      </w:r>
      <w:r w:rsidR="00966371">
        <w:rPr>
          <w:rFonts w:hint="eastAsia"/>
        </w:rPr>
        <w:t>）</w:t>
      </w:r>
      <w:r w:rsidR="00825DAA">
        <w:rPr>
          <w:rFonts w:hint="eastAsia"/>
        </w:rPr>
        <w:t>，能够在能够得到</w:t>
      </w:r>
      <w:r w:rsidR="00825DAA">
        <w:rPr>
          <w:rFonts w:hint="eastAsia"/>
        </w:rPr>
        <w:lastRenderedPageBreak/>
        <w:t>较好的结果，且算法执行时间优于</w:t>
      </w:r>
      <w:r w:rsidR="00825DAA">
        <w:rPr>
          <w:rFonts w:hint="eastAsia"/>
        </w:rPr>
        <w:t>MSBA_SDA</w:t>
      </w:r>
      <w:r w:rsidR="00825DAA">
        <w:rPr>
          <w:rFonts w:hint="eastAsia"/>
        </w:rPr>
        <w:t>算法。</w:t>
      </w:r>
    </w:p>
    <w:p w:rsidR="00826189" w:rsidRPr="00826189" w:rsidRDefault="00826189" w:rsidP="00EC64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MSBA_SDA</w:t>
      </w:r>
      <w:r w:rsidR="00C655BF">
        <w:rPr>
          <w:rFonts w:hint="eastAsia"/>
        </w:rPr>
        <w:t>算法随着</w:t>
      </w:r>
      <w:proofErr w:type="gramStart"/>
      <w:r w:rsidR="00C655BF">
        <w:rPr>
          <w:rFonts w:hint="eastAsia"/>
        </w:rPr>
        <w:t>图规模</w:t>
      </w:r>
      <w:proofErr w:type="gramEnd"/>
      <w:r w:rsidR="00C655BF">
        <w:rPr>
          <w:rFonts w:hint="eastAsia"/>
        </w:rPr>
        <w:t>的增大，执行时间增加较快，而</w:t>
      </w:r>
      <w:r w:rsidR="00C655BF">
        <w:rPr>
          <w:rFonts w:hint="eastAsia"/>
        </w:rPr>
        <w:t>GA</w:t>
      </w:r>
      <w:r w:rsidR="00C655BF">
        <w:rPr>
          <w:rFonts w:hint="eastAsia"/>
        </w:rPr>
        <w:t>算法在</w:t>
      </w:r>
      <w:proofErr w:type="gramStart"/>
      <w:r w:rsidR="00C655BF">
        <w:rPr>
          <w:rFonts w:hint="eastAsia"/>
        </w:rPr>
        <w:t>图规模</w:t>
      </w:r>
      <w:proofErr w:type="gramEnd"/>
      <w:r w:rsidR="00C655BF">
        <w:rPr>
          <w:rFonts w:hint="eastAsia"/>
        </w:rPr>
        <w:t>不是很大的情况下，执行时间趋于稳定。</w:t>
      </w:r>
      <w:r w:rsidR="00D25AE8">
        <w:rPr>
          <w:rFonts w:hint="eastAsia"/>
        </w:rPr>
        <w:t>（时间单位较小，误差率较高）</w:t>
      </w:r>
    </w:p>
    <w:p w:rsidR="006312FF" w:rsidRDefault="006977D7" w:rsidP="006977D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）通过对不确定图</w:t>
      </w:r>
      <w:r>
        <w:rPr>
          <w:rFonts w:hint="eastAsia"/>
        </w:rPr>
        <w:t>V15E</w:t>
      </w:r>
      <w:r w:rsidRPr="00282088">
        <w:rPr>
          <w:rFonts w:hint="eastAsia"/>
        </w:rPr>
        <w:t>84</w:t>
      </w:r>
      <w:r>
        <w:rPr>
          <w:rFonts w:hint="eastAsia"/>
        </w:rPr>
        <w:t>的结果分析，</w:t>
      </w:r>
      <w:r w:rsidR="009D0F6C">
        <w:rPr>
          <w:rFonts w:hint="eastAsia"/>
        </w:rPr>
        <w:t>并不是迭代次数越多就能够得到越精确的解（迭代</w:t>
      </w:r>
      <w:r w:rsidR="009D0F6C">
        <w:rPr>
          <w:rFonts w:hint="eastAsia"/>
        </w:rPr>
        <w:t>1500</w:t>
      </w:r>
      <w:r w:rsidR="009D0F6C">
        <w:rPr>
          <w:rFonts w:hint="eastAsia"/>
        </w:rPr>
        <w:t>次和</w:t>
      </w:r>
      <w:r w:rsidR="009D0F6C">
        <w:rPr>
          <w:rFonts w:hint="eastAsia"/>
        </w:rPr>
        <w:t>2000</w:t>
      </w:r>
      <w:r w:rsidR="009D0F6C">
        <w:rPr>
          <w:rFonts w:hint="eastAsia"/>
        </w:rPr>
        <w:t>次的对比），但是根绝算法中的设置，对于每一个单独的迭代过程，迭代次数越多，得到的结果一定会越接近精确解。</w:t>
      </w:r>
    </w:p>
    <w:p w:rsidR="00282088" w:rsidRDefault="00BC72F7" w:rsidP="00BC72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）实验中使用到的遗传算法是最“朴素”的遗传算法，如果加以剪枝过滤（如在每一次计算</w:t>
      </w:r>
      <w:r>
        <w:rPr>
          <w:rFonts w:hint="eastAsia"/>
        </w:rPr>
        <w:t>fitness</w:t>
      </w:r>
      <w:r>
        <w:rPr>
          <w:rFonts w:hint="eastAsia"/>
        </w:rPr>
        <w:t>的时候，如果改个体没有发生改变，则不需要重新计算），可以简化算法。</w:t>
      </w:r>
    </w:p>
    <w:p w:rsidR="00282088" w:rsidRPr="00282088" w:rsidRDefault="00282088"/>
    <w:p w:rsidR="00DE733E" w:rsidRDefault="00DE733E"/>
    <w:p w:rsidR="00DE733E" w:rsidRDefault="00DE733E"/>
    <w:p w:rsidR="00DE733E" w:rsidRDefault="00DE733E"/>
    <w:sectPr w:rsidR="00DE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A3"/>
    <w:rsid w:val="00005FF8"/>
    <w:rsid w:val="00014EFC"/>
    <w:rsid w:val="00044894"/>
    <w:rsid w:val="0007795E"/>
    <w:rsid w:val="000805CE"/>
    <w:rsid w:val="000D1BFF"/>
    <w:rsid w:val="000E3AF8"/>
    <w:rsid w:val="0010396B"/>
    <w:rsid w:val="00112F46"/>
    <w:rsid w:val="00117157"/>
    <w:rsid w:val="00127461"/>
    <w:rsid w:val="0013218E"/>
    <w:rsid w:val="001573F4"/>
    <w:rsid w:val="00164924"/>
    <w:rsid w:val="00180F7A"/>
    <w:rsid w:val="001D74E4"/>
    <w:rsid w:val="001E68F3"/>
    <w:rsid w:val="001F3F19"/>
    <w:rsid w:val="00243908"/>
    <w:rsid w:val="00282088"/>
    <w:rsid w:val="00282FE9"/>
    <w:rsid w:val="002D5DDD"/>
    <w:rsid w:val="00301C9E"/>
    <w:rsid w:val="00304AFB"/>
    <w:rsid w:val="003276C4"/>
    <w:rsid w:val="0034121D"/>
    <w:rsid w:val="00346154"/>
    <w:rsid w:val="00347DE6"/>
    <w:rsid w:val="00371017"/>
    <w:rsid w:val="003914CE"/>
    <w:rsid w:val="003A0357"/>
    <w:rsid w:val="003C6DA3"/>
    <w:rsid w:val="003F43AB"/>
    <w:rsid w:val="004576CC"/>
    <w:rsid w:val="00494531"/>
    <w:rsid w:val="004A032C"/>
    <w:rsid w:val="00541167"/>
    <w:rsid w:val="00571B93"/>
    <w:rsid w:val="005771CA"/>
    <w:rsid w:val="00580A69"/>
    <w:rsid w:val="00591577"/>
    <w:rsid w:val="005A1B97"/>
    <w:rsid w:val="005C19B2"/>
    <w:rsid w:val="005F60FF"/>
    <w:rsid w:val="006312FF"/>
    <w:rsid w:val="00634288"/>
    <w:rsid w:val="006531B6"/>
    <w:rsid w:val="0067104B"/>
    <w:rsid w:val="006977D7"/>
    <w:rsid w:val="006C226F"/>
    <w:rsid w:val="006C3DB8"/>
    <w:rsid w:val="006C415C"/>
    <w:rsid w:val="006D5DA8"/>
    <w:rsid w:val="006F7B15"/>
    <w:rsid w:val="0070305F"/>
    <w:rsid w:val="00717C77"/>
    <w:rsid w:val="00731334"/>
    <w:rsid w:val="0075308F"/>
    <w:rsid w:val="00757651"/>
    <w:rsid w:val="00783149"/>
    <w:rsid w:val="007F550A"/>
    <w:rsid w:val="00825DAA"/>
    <w:rsid w:val="00826189"/>
    <w:rsid w:val="008B07A2"/>
    <w:rsid w:val="008B7E4B"/>
    <w:rsid w:val="008D3BA6"/>
    <w:rsid w:val="0096125C"/>
    <w:rsid w:val="00966371"/>
    <w:rsid w:val="00997CD8"/>
    <w:rsid w:val="009A2476"/>
    <w:rsid w:val="009D0F6C"/>
    <w:rsid w:val="00A0149D"/>
    <w:rsid w:val="00A31596"/>
    <w:rsid w:val="00A401BC"/>
    <w:rsid w:val="00A67999"/>
    <w:rsid w:val="00AB140D"/>
    <w:rsid w:val="00AF2B18"/>
    <w:rsid w:val="00B25C70"/>
    <w:rsid w:val="00B53AC8"/>
    <w:rsid w:val="00B82E52"/>
    <w:rsid w:val="00BA3E33"/>
    <w:rsid w:val="00BC72F7"/>
    <w:rsid w:val="00BE7B23"/>
    <w:rsid w:val="00C655BF"/>
    <w:rsid w:val="00C73AA7"/>
    <w:rsid w:val="00CB3430"/>
    <w:rsid w:val="00D105AC"/>
    <w:rsid w:val="00D25AE8"/>
    <w:rsid w:val="00D40A6A"/>
    <w:rsid w:val="00D94F63"/>
    <w:rsid w:val="00D97865"/>
    <w:rsid w:val="00DE733E"/>
    <w:rsid w:val="00DF5BBA"/>
    <w:rsid w:val="00E36894"/>
    <w:rsid w:val="00E429A1"/>
    <w:rsid w:val="00E52D4D"/>
    <w:rsid w:val="00E61F9D"/>
    <w:rsid w:val="00E6308E"/>
    <w:rsid w:val="00E82A96"/>
    <w:rsid w:val="00E846E2"/>
    <w:rsid w:val="00EB4D97"/>
    <w:rsid w:val="00EC0806"/>
    <w:rsid w:val="00EC6435"/>
    <w:rsid w:val="00EE12E8"/>
    <w:rsid w:val="00F1154D"/>
    <w:rsid w:val="00F23ACC"/>
    <w:rsid w:val="00F44291"/>
    <w:rsid w:val="00F444C0"/>
    <w:rsid w:val="00F51A2B"/>
    <w:rsid w:val="00F5479F"/>
    <w:rsid w:val="00F60A7C"/>
    <w:rsid w:val="00F66B53"/>
    <w:rsid w:val="00FD0551"/>
    <w:rsid w:val="00FD36B2"/>
    <w:rsid w:val="00FE1466"/>
    <w:rsid w:val="00FE1D3B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9A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429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9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429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429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429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71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D5DD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D5D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5DDD"/>
    <w:rPr>
      <w:sz w:val="18"/>
      <w:szCs w:val="18"/>
    </w:rPr>
  </w:style>
  <w:style w:type="table" w:styleId="a8">
    <w:name w:val="Light Shading"/>
    <w:basedOn w:val="a1"/>
    <w:uiPriority w:val="60"/>
    <w:rsid w:val="007030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030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030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uiPriority w:val="34"/>
    <w:qFormat/>
    <w:rsid w:val="008261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9A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429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9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429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429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429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71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D5DD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D5D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5DDD"/>
    <w:rPr>
      <w:sz w:val="18"/>
      <w:szCs w:val="18"/>
    </w:rPr>
  </w:style>
  <w:style w:type="table" w:styleId="a8">
    <w:name w:val="Light Shading"/>
    <w:basedOn w:val="a1"/>
    <w:uiPriority w:val="60"/>
    <w:rsid w:val="007030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030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030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uiPriority w:val="34"/>
    <w:qFormat/>
    <w:rsid w:val="00826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Sheet1!$I$35</c:f>
              <c:strCache>
                <c:ptCount val="1"/>
                <c:pt idx="0">
                  <c:v>GA</c:v>
                </c:pt>
              </c:strCache>
            </c:strRef>
          </c:tx>
          <c:marker>
            <c:symbol val="none"/>
          </c:marker>
          <c:cat>
            <c:strRef>
              <c:f>Sheet1!$H$36:$H$40</c:f>
              <c:strCache>
                <c:ptCount val="5"/>
                <c:pt idx="0">
                  <c:v>V6E10</c:v>
                </c:pt>
                <c:pt idx="1">
                  <c:v>V8E14</c:v>
                </c:pt>
                <c:pt idx="2">
                  <c:v>V10E18</c:v>
                </c:pt>
                <c:pt idx="3">
                  <c:v>V12E22</c:v>
                </c:pt>
                <c:pt idx="4">
                  <c:v>V14E26</c:v>
                </c:pt>
              </c:strCache>
            </c:strRef>
          </c:cat>
          <c:val>
            <c:numRef>
              <c:f>Sheet1!$I$36:$I$40</c:f>
              <c:numCache>
                <c:formatCode>General</c:formatCode>
                <c:ptCount val="5"/>
                <c:pt idx="0">
                  <c:v>590.98299999999995</c:v>
                </c:pt>
                <c:pt idx="1">
                  <c:v>533.28099999999995</c:v>
                </c:pt>
                <c:pt idx="2">
                  <c:v>558.49400000000003</c:v>
                </c:pt>
                <c:pt idx="3">
                  <c:v>521.61400000000003</c:v>
                </c:pt>
                <c:pt idx="4">
                  <c:v>528.99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Sheet1!$J$35</c:f>
              <c:strCache>
                <c:ptCount val="1"/>
                <c:pt idx="0">
                  <c:v>MSBA_SDA</c:v>
                </c:pt>
              </c:strCache>
            </c:strRef>
          </c:tx>
          <c:marker>
            <c:symbol val="none"/>
          </c:marker>
          <c:cat>
            <c:strRef>
              <c:f>Sheet1!$H$36:$H$40</c:f>
              <c:strCache>
                <c:ptCount val="5"/>
                <c:pt idx="0">
                  <c:v>V6E10</c:v>
                </c:pt>
                <c:pt idx="1">
                  <c:v>V8E14</c:v>
                </c:pt>
                <c:pt idx="2">
                  <c:v>V10E18</c:v>
                </c:pt>
                <c:pt idx="3">
                  <c:v>V12E22</c:v>
                </c:pt>
                <c:pt idx="4">
                  <c:v>V14E26</c:v>
                </c:pt>
              </c:strCache>
            </c:strRef>
          </c:cat>
          <c:val>
            <c:numRef>
              <c:f>Sheet1!$J$36:$J$40</c:f>
              <c:numCache>
                <c:formatCode>General</c:formatCode>
                <c:ptCount val="5"/>
                <c:pt idx="0">
                  <c:v>1000.1</c:v>
                </c:pt>
                <c:pt idx="1">
                  <c:v>1004</c:v>
                </c:pt>
                <c:pt idx="2">
                  <c:v>1047</c:v>
                </c:pt>
                <c:pt idx="3">
                  <c:v>1120</c:v>
                </c:pt>
                <c:pt idx="4">
                  <c:v>1260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09120"/>
        <c:axId val="428836544"/>
      </c:lineChart>
      <c:catAx>
        <c:axId val="187909120"/>
        <c:scaling>
          <c:orientation val="minMax"/>
        </c:scaling>
        <c:delete val="0"/>
        <c:axPos val="b"/>
        <c:majorTickMark val="out"/>
        <c:minorTickMark val="none"/>
        <c:tickLblPos val="nextTo"/>
        <c:crossAx val="428836544"/>
        <c:crosses val="autoZero"/>
        <c:auto val="1"/>
        <c:lblAlgn val="ctr"/>
        <c:lblOffset val="100"/>
        <c:noMultiLvlLbl val="0"/>
      </c:catAx>
      <c:valAx>
        <c:axId val="42883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790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423</Words>
  <Characters>2415</Characters>
  <Application>Microsoft Office Word</Application>
  <DocSecurity>0</DocSecurity>
  <Lines>20</Lines>
  <Paragraphs>5</Paragraphs>
  <ScaleCrop>false</ScaleCrop>
  <Company>Microsoft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114</cp:revision>
  <dcterms:created xsi:type="dcterms:W3CDTF">2015-07-16T07:20:00Z</dcterms:created>
  <dcterms:modified xsi:type="dcterms:W3CDTF">2015-07-16T14:06:00Z</dcterms:modified>
</cp:coreProperties>
</file>