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B8" w:rsidRPr="003B4119" w:rsidRDefault="00C800B8" w:rsidP="00C800B8">
      <w:pPr>
        <w:pStyle w:val="a5"/>
        <w:spacing w:before="0" w:beforeAutospacing="0" w:after="0" w:afterAutospacing="0" w:line="270" w:lineRule="atLeast"/>
        <w:jc w:val="center"/>
        <w:rPr>
          <w:b/>
          <w:bCs/>
          <w:sz w:val="30"/>
          <w:szCs w:val="30"/>
        </w:rPr>
      </w:pPr>
      <w:r w:rsidRPr="003B4119">
        <w:rPr>
          <w:rFonts w:hint="eastAsia"/>
          <w:b/>
          <w:bCs/>
          <w:sz w:val="30"/>
          <w:szCs w:val="30"/>
        </w:rPr>
        <w:t>计算机科学与工程学院</w:t>
      </w:r>
      <w:r w:rsidR="003A3285" w:rsidRPr="003B4119">
        <w:rPr>
          <w:rFonts w:hint="eastAsia"/>
          <w:b/>
          <w:bCs/>
          <w:sz w:val="30"/>
          <w:szCs w:val="30"/>
        </w:rPr>
        <w:t>201</w:t>
      </w:r>
      <w:r w:rsidR="00E27D63" w:rsidRPr="003B4119">
        <w:rPr>
          <w:rFonts w:hint="eastAsia"/>
          <w:b/>
          <w:bCs/>
          <w:sz w:val="30"/>
          <w:szCs w:val="30"/>
        </w:rPr>
        <w:t>6</w:t>
      </w:r>
      <w:r w:rsidR="003A3285" w:rsidRPr="003B4119">
        <w:rPr>
          <w:rFonts w:hint="eastAsia"/>
          <w:b/>
          <w:bCs/>
          <w:sz w:val="30"/>
          <w:szCs w:val="30"/>
        </w:rPr>
        <w:t>届</w:t>
      </w:r>
      <w:r w:rsidRPr="003B4119">
        <w:rPr>
          <w:rFonts w:hint="eastAsia"/>
          <w:b/>
          <w:bCs/>
          <w:sz w:val="30"/>
          <w:szCs w:val="30"/>
        </w:rPr>
        <w:t>硕士研究生答辩</w:t>
      </w:r>
      <w:r w:rsidR="003A3285" w:rsidRPr="003B4119">
        <w:rPr>
          <w:rFonts w:hint="eastAsia"/>
          <w:b/>
          <w:bCs/>
          <w:sz w:val="30"/>
          <w:szCs w:val="30"/>
        </w:rPr>
        <w:t>流程及注意事项</w:t>
      </w:r>
    </w:p>
    <w:p w:rsidR="00C800B8" w:rsidRPr="003B4119" w:rsidRDefault="00C800B8" w:rsidP="00C800B8">
      <w:pPr>
        <w:pStyle w:val="a5"/>
        <w:spacing w:before="0" w:beforeAutospacing="0" w:after="0" w:afterAutospacing="0" w:line="270" w:lineRule="atLeast"/>
        <w:jc w:val="center"/>
        <w:rPr>
          <w:bCs/>
        </w:rPr>
      </w:pPr>
      <w:r w:rsidRPr="003B4119">
        <w:rPr>
          <w:rFonts w:hint="eastAsia"/>
          <w:bCs/>
        </w:rPr>
        <w:t>（苏州联合研究生院计算机技术专业学生参照执行）</w:t>
      </w:r>
    </w:p>
    <w:p w:rsidR="00C800B8" w:rsidRPr="003B4119" w:rsidRDefault="00C800B8" w:rsidP="001E6125">
      <w:pPr>
        <w:pStyle w:val="a5"/>
        <w:spacing w:beforeLines="50" w:beforeAutospacing="0" w:afterLines="50" w:afterAutospacing="0" w:line="360" w:lineRule="auto"/>
        <w:ind w:firstLineChars="200" w:firstLine="482"/>
        <w:rPr>
          <w:b/>
          <w:bCs/>
        </w:rPr>
      </w:pPr>
      <w:r w:rsidRPr="003B4119">
        <w:rPr>
          <w:rFonts w:hint="eastAsia"/>
          <w:b/>
          <w:bCs/>
        </w:rPr>
        <w:t>一、  申请答辩时须具备的条件和材料</w:t>
      </w:r>
    </w:p>
    <w:p w:rsidR="00C800B8" w:rsidRPr="003B4119" w:rsidRDefault="00C800B8" w:rsidP="001E6125">
      <w:pPr>
        <w:adjustRightInd w:val="0"/>
        <w:snapToGrid w:val="0"/>
        <w:spacing w:beforeLines="50" w:afterLines="50" w:line="360" w:lineRule="auto"/>
        <w:ind w:firstLineChars="200" w:firstLine="480"/>
        <w:rPr>
          <w:color w:val="000000"/>
          <w:kern w:val="0"/>
          <w:sz w:val="24"/>
        </w:rPr>
      </w:pPr>
      <w:r w:rsidRPr="003B4119">
        <w:rPr>
          <w:rFonts w:hint="eastAsia"/>
          <w:color w:val="000000"/>
          <w:kern w:val="0"/>
          <w:sz w:val="24"/>
        </w:rPr>
        <w:t>攻读硕士学位的研究生，应于入学后的第五学期结束前完成论文答辩工作和学位申请材料上报工作。</w:t>
      </w:r>
    </w:p>
    <w:p w:rsidR="00C800B8" w:rsidRPr="003B4119" w:rsidRDefault="00C800B8" w:rsidP="001E6125">
      <w:pPr>
        <w:adjustRightInd w:val="0"/>
        <w:snapToGrid w:val="0"/>
        <w:spacing w:beforeLines="50" w:afterLines="50" w:line="360" w:lineRule="auto"/>
        <w:ind w:firstLineChars="200" w:firstLine="480"/>
        <w:rPr>
          <w:color w:val="000000"/>
          <w:kern w:val="0"/>
          <w:sz w:val="24"/>
        </w:rPr>
      </w:pPr>
      <w:r w:rsidRPr="003B4119">
        <w:rPr>
          <w:color w:val="000000"/>
          <w:kern w:val="0"/>
          <w:sz w:val="24"/>
        </w:rPr>
        <w:t>1</w:t>
      </w:r>
      <w:r w:rsidRPr="003B4119">
        <w:rPr>
          <w:rFonts w:hint="eastAsia"/>
          <w:color w:val="000000"/>
          <w:kern w:val="0"/>
          <w:sz w:val="24"/>
        </w:rPr>
        <w:t>、具备的条件</w:t>
      </w:r>
    </w:p>
    <w:p w:rsidR="00C800B8" w:rsidRDefault="00C800B8" w:rsidP="001E6125">
      <w:pPr>
        <w:adjustRightInd w:val="0"/>
        <w:snapToGrid w:val="0"/>
        <w:spacing w:beforeLines="50" w:afterLines="50" w:line="360" w:lineRule="auto"/>
        <w:ind w:firstLineChars="200" w:firstLine="480"/>
        <w:rPr>
          <w:color w:val="000000"/>
          <w:kern w:val="0"/>
          <w:sz w:val="24"/>
        </w:rPr>
      </w:pPr>
      <w:r w:rsidRPr="003B4119">
        <w:rPr>
          <w:rFonts w:hint="eastAsia"/>
          <w:color w:val="000000"/>
          <w:kern w:val="0"/>
          <w:sz w:val="24"/>
        </w:rPr>
        <w:t>硕士生在规定的学习期限内应通过申请学科、专业培养方案规定的学位课程，修满规定的学分数，开题（学生在网上录入开题结果并经院研究生秘书</w:t>
      </w:r>
      <w:r w:rsidR="00E27D63" w:rsidRPr="003B4119">
        <w:rPr>
          <w:rFonts w:hint="eastAsia"/>
          <w:color w:val="000000"/>
          <w:kern w:val="0"/>
          <w:sz w:val="24"/>
        </w:rPr>
        <w:t>邢婉秋老师</w:t>
      </w:r>
      <w:r w:rsidRPr="003B4119">
        <w:rPr>
          <w:rFonts w:hint="eastAsia"/>
          <w:color w:val="000000"/>
          <w:kern w:val="0"/>
          <w:sz w:val="24"/>
        </w:rPr>
        <w:t>审核）后半年以上，已提交</w:t>
      </w:r>
      <w:r w:rsidR="00E27D63" w:rsidRPr="003B4119">
        <w:rPr>
          <w:rFonts w:hint="eastAsia"/>
          <w:color w:val="000000"/>
          <w:kern w:val="0"/>
          <w:sz w:val="24"/>
        </w:rPr>
        <w:t>学科进展类讲座或公共讲座、</w:t>
      </w:r>
      <w:r w:rsidRPr="003B4119">
        <w:rPr>
          <w:rFonts w:hint="eastAsia"/>
          <w:color w:val="000000"/>
          <w:kern w:val="0"/>
          <w:sz w:val="24"/>
        </w:rPr>
        <w:t>学术报告</w:t>
      </w:r>
      <w:r w:rsidR="00E27D63" w:rsidRPr="003B4119">
        <w:rPr>
          <w:rFonts w:hint="eastAsia"/>
          <w:color w:val="000000"/>
          <w:kern w:val="0"/>
          <w:sz w:val="24"/>
        </w:rPr>
        <w:t>与学术交流</w:t>
      </w:r>
      <w:r w:rsidR="00E27D63" w:rsidRPr="003B4119">
        <w:rPr>
          <w:rFonts w:hint="eastAsia"/>
          <w:color w:val="000000"/>
          <w:kern w:val="0"/>
          <w:sz w:val="24"/>
        </w:rPr>
        <w:t xml:space="preserve"> (</w:t>
      </w:r>
      <w:r w:rsidR="00E27D63" w:rsidRPr="003B4119">
        <w:rPr>
          <w:rFonts w:hint="eastAsia"/>
          <w:color w:val="000000"/>
          <w:kern w:val="0"/>
          <w:sz w:val="24"/>
        </w:rPr>
        <w:t>教务李方方老师</w:t>
      </w:r>
      <w:r w:rsidR="00E27D63" w:rsidRPr="003B4119">
        <w:rPr>
          <w:rFonts w:hint="eastAsia"/>
          <w:color w:val="000000"/>
          <w:kern w:val="0"/>
          <w:sz w:val="24"/>
        </w:rPr>
        <w:t>)</w:t>
      </w:r>
      <w:r w:rsidR="00E27D63" w:rsidRPr="003B4119">
        <w:rPr>
          <w:rFonts w:hint="eastAsia"/>
          <w:color w:val="000000"/>
          <w:kern w:val="0"/>
          <w:sz w:val="24"/>
        </w:rPr>
        <w:t>，</w:t>
      </w:r>
      <w:r w:rsidRPr="003B4119">
        <w:rPr>
          <w:rFonts w:hint="eastAsia"/>
          <w:color w:val="000000"/>
          <w:kern w:val="0"/>
          <w:sz w:val="24"/>
        </w:rPr>
        <w:t>完成学位论文，方可申请硕士学位论文答辩。</w:t>
      </w:r>
    </w:p>
    <w:p w:rsidR="00485A84" w:rsidRPr="00485A84" w:rsidRDefault="00485A84" w:rsidP="001E6125">
      <w:pPr>
        <w:adjustRightInd w:val="0"/>
        <w:snapToGrid w:val="0"/>
        <w:spacing w:beforeLines="50" w:afterLines="50" w:line="360" w:lineRule="auto"/>
        <w:ind w:firstLineChars="200" w:firstLine="480"/>
        <w:rPr>
          <w:b/>
          <w:bCs/>
          <w:sz w:val="24"/>
        </w:rPr>
      </w:pPr>
      <w:r w:rsidRPr="003B4119">
        <w:rPr>
          <w:rFonts w:hint="eastAsia"/>
          <w:sz w:val="24"/>
        </w:rPr>
        <w:t>monash</w:t>
      </w:r>
      <w:r w:rsidRPr="003B4119">
        <w:rPr>
          <w:rFonts w:hint="eastAsia"/>
          <w:sz w:val="24"/>
        </w:rPr>
        <w:t>计算机技术专业学生在评审前需要进行论</w:t>
      </w:r>
      <w:r>
        <w:rPr>
          <w:rFonts w:hint="eastAsia"/>
          <w:sz w:val="24"/>
        </w:rPr>
        <w:t>文查重工作，流程：学生把定稿论文</w:t>
      </w:r>
      <w:r>
        <w:rPr>
          <w:rFonts w:hint="eastAsia"/>
          <w:sz w:val="24"/>
        </w:rPr>
        <w:t>word</w:t>
      </w:r>
      <w:r>
        <w:rPr>
          <w:rFonts w:hint="eastAsia"/>
          <w:sz w:val="24"/>
        </w:rPr>
        <w:t>电子版（不超过</w:t>
      </w:r>
      <w:r>
        <w:rPr>
          <w:rFonts w:hint="eastAsia"/>
          <w:sz w:val="24"/>
        </w:rPr>
        <w:t>10mb</w:t>
      </w:r>
      <w:r>
        <w:rPr>
          <w:rFonts w:hint="eastAsia"/>
          <w:sz w:val="24"/>
        </w:rPr>
        <w:t>）发导师，由导师发给研究生秘书，秘书把查重结果反馈给导师。</w:t>
      </w:r>
    </w:p>
    <w:p w:rsidR="00C800B8" w:rsidRDefault="00C800B8" w:rsidP="001E6125">
      <w:pPr>
        <w:adjustRightInd w:val="0"/>
        <w:snapToGrid w:val="0"/>
        <w:spacing w:beforeLines="50" w:afterLines="50" w:line="360" w:lineRule="auto"/>
        <w:ind w:firstLineChars="200" w:firstLine="480"/>
        <w:rPr>
          <w:bCs/>
          <w:sz w:val="24"/>
        </w:rPr>
      </w:pPr>
      <w:r w:rsidRPr="003B4119">
        <w:rPr>
          <w:sz w:val="24"/>
        </w:rPr>
        <w:t>2</w:t>
      </w:r>
      <w:r w:rsidRPr="003B4119">
        <w:rPr>
          <w:rFonts w:hint="eastAsia"/>
          <w:sz w:val="24"/>
        </w:rPr>
        <w:t>、</w:t>
      </w:r>
      <w:r w:rsidRPr="003B4119">
        <w:rPr>
          <w:rFonts w:hint="eastAsia"/>
          <w:bCs/>
          <w:sz w:val="24"/>
        </w:rPr>
        <w:t>准备的材料</w:t>
      </w:r>
    </w:p>
    <w:p w:rsidR="00C800B8" w:rsidRPr="003B4119"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1</w:t>
      </w:r>
      <w:r w:rsidRPr="003B4119">
        <w:rPr>
          <w:rFonts w:hint="eastAsia"/>
          <w:sz w:val="24"/>
        </w:rPr>
        <w:t>）</w:t>
      </w:r>
      <w:r w:rsidR="00C800B8" w:rsidRPr="003B4119">
        <w:rPr>
          <w:rFonts w:hint="eastAsia"/>
          <w:sz w:val="24"/>
        </w:rPr>
        <w:t>已定稿的硕士学位论文（盲审格式）</w:t>
      </w:r>
      <w:r w:rsidR="00C800B8" w:rsidRPr="003B4119">
        <w:rPr>
          <w:sz w:val="24"/>
        </w:rPr>
        <w:t>2</w:t>
      </w:r>
      <w:r w:rsidR="00C800B8" w:rsidRPr="003B4119">
        <w:rPr>
          <w:rFonts w:hint="eastAsia"/>
          <w:sz w:val="24"/>
        </w:rPr>
        <w:t>本。</w:t>
      </w:r>
    </w:p>
    <w:p w:rsidR="00C800B8" w:rsidRPr="003B4119"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2</w:t>
      </w:r>
      <w:r w:rsidRPr="003B4119">
        <w:rPr>
          <w:rFonts w:hint="eastAsia"/>
          <w:sz w:val="24"/>
        </w:rPr>
        <w:t>）</w:t>
      </w:r>
      <w:r w:rsidR="00C800B8" w:rsidRPr="003B4119">
        <w:rPr>
          <w:rFonts w:hint="eastAsia"/>
          <w:sz w:val="24"/>
        </w:rPr>
        <w:t>网上提交答辩申请</w:t>
      </w:r>
      <w:r w:rsidR="00C800B8" w:rsidRPr="003B4119">
        <w:rPr>
          <w:rFonts w:hint="eastAsia"/>
          <w:color w:val="000000"/>
          <w:kern w:val="0"/>
          <w:sz w:val="24"/>
        </w:rPr>
        <w:t>（</w:t>
      </w:r>
      <w:hyperlink r:id="rId7" w:history="1">
        <w:r w:rsidR="00C800B8" w:rsidRPr="003B4119">
          <w:rPr>
            <w:rStyle w:val="a6"/>
            <w:color w:val="000000"/>
            <w:kern w:val="0"/>
            <w:sz w:val="24"/>
          </w:rPr>
          <w:t>http://202.119.4.150/nstudent/</w:t>
        </w:r>
      </w:hyperlink>
      <w:r w:rsidR="00C800B8" w:rsidRPr="003B4119">
        <w:rPr>
          <w:rFonts w:hint="eastAsia"/>
          <w:sz w:val="24"/>
        </w:rPr>
        <w:t>）并打印</w:t>
      </w:r>
      <w:r w:rsidR="00E27D63" w:rsidRPr="003B4119">
        <w:rPr>
          <w:rFonts w:hint="eastAsia"/>
          <w:sz w:val="24"/>
        </w:rPr>
        <w:t>《</w:t>
      </w:r>
      <w:r w:rsidR="00C800B8" w:rsidRPr="003B4119">
        <w:rPr>
          <w:rFonts w:hint="eastAsia"/>
          <w:sz w:val="24"/>
        </w:rPr>
        <w:t>答辩申请表</w:t>
      </w:r>
      <w:r w:rsidR="00E27D63" w:rsidRPr="003B4119">
        <w:rPr>
          <w:rFonts w:hint="eastAsia"/>
          <w:sz w:val="24"/>
        </w:rPr>
        <w:t>》</w:t>
      </w:r>
    </w:p>
    <w:p w:rsidR="00C800B8" w:rsidRPr="003B4119"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3</w:t>
      </w:r>
      <w:r w:rsidRPr="003B4119">
        <w:rPr>
          <w:rFonts w:hint="eastAsia"/>
          <w:sz w:val="24"/>
        </w:rPr>
        <w:t>）</w:t>
      </w:r>
      <w:r w:rsidR="00C800B8" w:rsidRPr="003B4119">
        <w:rPr>
          <w:rFonts w:hint="eastAsia"/>
          <w:sz w:val="24"/>
        </w:rPr>
        <w:t>经导师签字的</w:t>
      </w:r>
      <w:r w:rsidR="00E27D63" w:rsidRPr="003B4119">
        <w:rPr>
          <w:rFonts w:hint="eastAsia"/>
          <w:sz w:val="24"/>
        </w:rPr>
        <w:t>《</w:t>
      </w:r>
      <w:r w:rsidR="00C800B8" w:rsidRPr="003B4119">
        <w:rPr>
          <w:rFonts w:hint="eastAsia"/>
          <w:sz w:val="24"/>
        </w:rPr>
        <w:t>答辩申请表</w:t>
      </w:r>
      <w:r w:rsidR="00E27D63" w:rsidRPr="003B4119">
        <w:rPr>
          <w:rFonts w:hint="eastAsia"/>
          <w:sz w:val="24"/>
        </w:rPr>
        <w:t>》</w:t>
      </w:r>
      <w:r w:rsidR="00C800B8" w:rsidRPr="003B4119">
        <w:rPr>
          <w:sz w:val="24"/>
        </w:rPr>
        <w:t>3</w:t>
      </w:r>
      <w:r w:rsidR="00C800B8" w:rsidRPr="003B4119">
        <w:rPr>
          <w:rFonts w:hint="eastAsia"/>
          <w:sz w:val="24"/>
        </w:rPr>
        <w:t>份（纸质版）。</w:t>
      </w:r>
    </w:p>
    <w:p w:rsidR="00C800B8" w:rsidRPr="003B4119" w:rsidRDefault="00C800B8" w:rsidP="001E6125">
      <w:pPr>
        <w:pStyle w:val="a5"/>
        <w:spacing w:beforeLines="50" w:beforeAutospacing="0" w:afterLines="50" w:afterAutospacing="0" w:line="360" w:lineRule="auto"/>
        <w:ind w:firstLineChars="200" w:firstLine="482"/>
        <w:rPr>
          <w:b/>
          <w:bCs/>
        </w:rPr>
      </w:pPr>
      <w:r w:rsidRPr="003B4119">
        <w:rPr>
          <w:rFonts w:hint="eastAsia"/>
          <w:b/>
          <w:bCs/>
        </w:rPr>
        <w:t>二、 论文评审</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1</w:t>
      </w:r>
      <w:r w:rsidRPr="003B4119">
        <w:rPr>
          <w:rFonts w:hint="eastAsia"/>
          <w:sz w:val="24"/>
        </w:rPr>
        <w:t>、满足以上条件的研究生，将上述材料送交学院研究生秘书</w:t>
      </w:r>
      <w:r w:rsidR="00E27D63" w:rsidRPr="003B4119">
        <w:rPr>
          <w:rFonts w:hint="eastAsia"/>
          <w:sz w:val="24"/>
        </w:rPr>
        <w:t>邢老师</w:t>
      </w:r>
      <w:r w:rsidRPr="003B4119">
        <w:rPr>
          <w:rFonts w:hint="eastAsia"/>
          <w:sz w:val="24"/>
        </w:rPr>
        <w:t>，研究生秘书在答辩申请上签字。</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2</w:t>
      </w:r>
      <w:r w:rsidR="00577A9C" w:rsidRPr="003B4119">
        <w:rPr>
          <w:rFonts w:hint="eastAsia"/>
          <w:sz w:val="24"/>
        </w:rPr>
        <w:t>、将答辩申请表</w:t>
      </w:r>
      <w:r w:rsidR="00577A9C" w:rsidRPr="003B4119">
        <w:rPr>
          <w:rFonts w:hint="eastAsia"/>
          <w:sz w:val="24"/>
        </w:rPr>
        <w:t>1</w:t>
      </w:r>
      <w:r w:rsidRPr="003B4119">
        <w:rPr>
          <w:rFonts w:hint="eastAsia"/>
          <w:sz w:val="24"/>
        </w:rPr>
        <w:t>份</w:t>
      </w:r>
      <w:r w:rsidR="00577A9C" w:rsidRPr="003B4119">
        <w:rPr>
          <w:rFonts w:hint="eastAsia"/>
          <w:sz w:val="24"/>
        </w:rPr>
        <w:t>（另</w:t>
      </w:r>
      <w:r w:rsidR="00577A9C" w:rsidRPr="003B4119">
        <w:rPr>
          <w:rFonts w:hint="eastAsia"/>
          <w:sz w:val="24"/>
        </w:rPr>
        <w:t>2</w:t>
      </w:r>
      <w:r w:rsidR="001C38CD" w:rsidRPr="003B4119">
        <w:rPr>
          <w:rFonts w:hint="eastAsia"/>
          <w:sz w:val="24"/>
        </w:rPr>
        <w:t>份留存贴</w:t>
      </w:r>
      <w:r w:rsidR="00577A9C" w:rsidRPr="003B4119">
        <w:rPr>
          <w:rFonts w:hint="eastAsia"/>
          <w:sz w:val="24"/>
        </w:rPr>
        <w:t>学位申请书</w:t>
      </w:r>
      <w:r w:rsidRPr="003B4119">
        <w:rPr>
          <w:rFonts w:hint="eastAsia"/>
          <w:sz w:val="24"/>
        </w:rPr>
        <w:t>）、已定稿的硕士学位论文（盲审格式）</w:t>
      </w:r>
      <w:r w:rsidRPr="003B4119">
        <w:rPr>
          <w:sz w:val="24"/>
        </w:rPr>
        <w:t>2</w:t>
      </w:r>
      <w:r w:rsidR="001C38CD" w:rsidRPr="003B4119">
        <w:rPr>
          <w:rFonts w:hint="eastAsia"/>
          <w:sz w:val="24"/>
        </w:rPr>
        <w:t>本送研究生院培养办（纪忠楼一楼）。</w:t>
      </w:r>
      <w:r w:rsidRPr="003B4119">
        <w:rPr>
          <w:rFonts w:hint="eastAsia"/>
          <w:sz w:val="24"/>
        </w:rPr>
        <w:t>在研究生院领取</w:t>
      </w:r>
      <w:r w:rsidRPr="003B4119">
        <w:rPr>
          <w:sz w:val="24"/>
        </w:rPr>
        <w:t>2</w:t>
      </w:r>
      <w:r w:rsidRPr="003B4119">
        <w:rPr>
          <w:rFonts w:hint="eastAsia"/>
          <w:sz w:val="24"/>
        </w:rPr>
        <w:t>份答辩成绩单</w:t>
      </w:r>
      <w:r w:rsidR="001C38CD" w:rsidRPr="003B4119">
        <w:rPr>
          <w:rFonts w:hint="eastAsia"/>
          <w:sz w:val="24"/>
        </w:rPr>
        <w:t>（留存贴学位申请书）</w:t>
      </w:r>
      <w:r w:rsidRPr="003B4119">
        <w:rPr>
          <w:rFonts w:hint="eastAsia"/>
          <w:sz w:val="24"/>
        </w:rPr>
        <w:t>。</w:t>
      </w:r>
    </w:p>
    <w:p w:rsidR="001F599D" w:rsidRPr="003B4119" w:rsidRDefault="00C800B8" w:rsidP="001E6125">
      <w:pPr>
        <w:adjustRightInd w:val="0"/>
        <w:snapToGrid w:val="0"/>
        <w:spacing w:beforeLines="50" w:afterLines="50" w:line="360" w:lineRule="auto"/>
        <w:ind w:firstLineChars="200" w:firstLine="480"/>
        <w:rPr>
          <w:sz w:val="24"/>
        </w:rPr>
      </w:pPr>
      <w:r w:rsidRPr="003B4119">
        <w:rPr>
          <w:sz w:val="24"/>
        </w:rPr>
        <w:t>3</w:t>
      </w:r>
      <w:r w:rsidRPr="003B4119">
        <w:rPr>
          <w:rFonts w:hint="eastAsia"/>
          <w:sz w:val="24"/>
        </w:rPr>
        <w:t>、</w:t>
      </w:r>
      <w:r w:rsidR="001C38CD" w:rsidRPr="003B4119">
        <w:rPr>
          <w:rFonts w:hint="eastAsia"/>
          <w:sz w:val="24"/>
        </w:rPr>
        <w:t>如果论文没有被抽到校级盲审，</w:t>
      </w:r>
      <w:r w:rsidRPr="003B4119">
        <w:rPr>
          <w:rFonts w:hint="eastAsia"/>
          <w:sz w:val="24"/>
        </w:rPr>
        <w:t>来研究生秘书办公室（</w:t>
      </w:r>
      <w:r w:rsidRPr="003B4119">
        <w:rPr>
          <w:sz w:val="24"/>
        </w:rPr>
        <w:t>1</w:t>
      </w:r>
      <w:r w:rsidR="001C38CD" w:rsidRPr="003B4119">
        <w:rPr>
          <w:rFonts w:hint="eastAsia"/>
          <w:sz w:val="24"/>
        </w:rPr>
        <w:t>22</w:t>
      </w:r>
      <w:r w:rsidRPr="003B4119">
        <w:rPr>
          <w:rFonts w:hint="eastAsia"/>
          <w:sz w:val="24"/>
        </w:rPr>
        <w:t>室）查看本</w:t>
      </w:r>
      <w:r w:rsidRPr="003B4119">
        <w:rPr>
          <w:rFonts w:hint="eastAsia"/>
          <w:sz w:val="24"/>
        </w:rPr>
        <w:lastRenderedPageBreak/>
        <w:t>人论文是否属于院级盲审</w:t>
      </w:r>
      <w:r w:rsidR="001F599D" w:rsidRPr="003B4119">
        <w:rPr>
          <w:rFonts w:hint="eastAsia"/>
          <w:sz w:val="24"/>
        </w:rPr>
        <w:t>：</w:t>
      </w:r>
    </w:p>
    <w:p w:rsidR="001F599D" w:rsidRPr="003B4119"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1</w:t>
      </w:r>
      <w:r w:rsidRPr="003B4119">
        <w:rPr>
          <w:rFonts w:hint="eastAsia"/>
          <w:sz w:val="24"/>
        </w:rPr>
        <w:t>）</w:t>
      </w:r>
      <w:r w:rsidR="001C38CD" w:rsidRPr="003B4119">
        <w:rPr>
          <w:rFonts w:hint="eastAsia"/>
          <w:sz w:val="24"/>
        </w:rPr>
        <w:t>免院盲</w:t>
      </w:r>
      <w:r w:rsidR="001F599D" w:rsidRPr="003B4119">
        <w:rPr>
          <w:rFonts w:hint="eastAsia"/>
          <w:sz w:val="24"/>
        </w:rPr>
        <w:t>，在研究生秘书处领取</w:t>
      </w:r>
      <w:r w:rsidR="001F599D" w:rsidRPr="003B4119">
        <w:rPr>
          <w:rFonts w:hint="eastAsia"/>
          <w:sz w:val="24"/>
        </w:rPr>
        <w:t>2</w:t>
      </w:r>
      <w:r w:rsidR="001F599D" w:rsidRPr="003B4119">
        <w:rPr>
          <w:rFonts w:hint="eastAsia"/>
          <w:sz w:val="24"/>
        </w:rPr>
        <w:t>份评阅书，和</w:t>
      </w:r>
      <w:r w:rsidR="001F599D" w:rsidRPr="003B4119">
        <w:rPr>
          <w:rFonts w:hint="eastAsia"/>
          <w:sz w:val="24"/>
        </w:rPr>
        <w:t>2</w:t>
      </w:r>
      <w:r w:rsidR="001F599D" w:rsidRPr="003B4119">
        <w:rPr>
          <w:rFonts w:hint="eastAsia"/>
          <w:sz w:val="24"/>
        </w:rPr>
        <w:t>份学位论文一起由导师送出；申请免院级盲审的研究生须提供刊登有本人论文的</w:t>
      </w:r>
      <w:r w:rsidR="001F599D" w:rsidRPr="003B4119">
        <w:rPr>
          <w:sz w:val="24"/>
        </w:rPr>
        <w:t>EI</w:t>
      </w:r>
      <w:r w:rsidR="001F599D" w:rsidRPr="003B4119">
        <w:rPr>
          <w:rFonts w:hint="eastAsia"/>
          <w:sz w:val="24"/>
        </w:rPr>
        <w:t>、</w:t>
      </w:r>
      <w:r w:rsidR="001F599D" w:rsidRPr="003B4119">
        <w:rPr>
          <w:sz w:val="24"/>
        </w:rPr>
        <w:t>SCI</w:t>
      </w:r>
      <w:r w:rsidR="001F599D" w:rsidRPr="003B4119">
        <w:rPr>
          <w:rFonts w:hint="eastAsia"/>
          <w:sz w:val="24"/>
        </w:rPr>
        <w:t>检索源期刊原件及复印件或本人论文被</w:t>
      </w:r>
      <w:r w:rsidR="001F599D" w:rsidRPr="003B4119">
        <w:rPr>
          <w:sz w:val="24"/>
        </w:rPr>
        <w:t>SCI</w:t>
      </w:r>
      <w:r w:rsidR="001F599D" w:rsidRPr="003B4119">
        <w:rPr>
          <w:rFonts w:hint="eastAsia"/>
          <w:sz w:val="24"/>
        </w:rPr>
        <w:t>、</w:t>
      </w:r>
      <w:r w:rsidR="001F599D" w:rsidRPr="003B4119">
        <w:rPr>
          <w:sz w:val="24"/>
        </w:rPr>
        <w:t>EI</w:t>
      </w:r>
      <w:r w:rsidR="001F599D" w:rsidRPr="003B4119">
        <w:rPr>
          <w:rFonts w:hint="eastAsia"/>
          <w:sz w:val="24"/>
        </w:rPr>
        <w:t>收录源期刊（或国际会议）录用证明的证明，且须有导师签字（论文为本人第一作者，或者导师第一作者、本人第二作者）。</w:t>
      </w:r>
    </w:p>
    <w:p w:rsidR="00C800B8" w:rsidRPr="003B4119"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2</w:t>
      </w:r>
      <w:r w:rsidRPr="003B4119">
        <w:rPr>
          <w:rFonts w:hint="eastAsia"/>
          <w:sz w:val="24"/>
        </w:rPr>
        <w:t>）</w:t>
      </w:r>
      <w:r w:rsidR="001F599D" w:rsidRPr="003B4119">
        <w:rPr>
          <w:rFonts w:hint="eastAsia"/>
          <w:sz w:val="24"/>
        </w:rPr>
        <w:t>院盲：在研究生秘书处领取</w:t>
      </w:r>
      <w:r w:rsidR="001F599D" w:rsidRPr="003B4119">
        <w:rPr>
          <w:rFonts w:hint="eastAsia"/>
          <w:sz w:val="24"/>
        </w:rPr>
        <w:t>1</w:t>
      </w:r>
      <w:r w:rsidR="001F599D" w:rsidRPr="003B4119">
        <w:rPr>
          <w:rFonts w:hint="eastAsia"/>
          <w:sz w:val="24"/>
        </w:rPr>
        <w:t>份评阅书，和</w:t>
      </w:r>
      <w:r w:rsidR="001F599D" w:rsidRPr="003B4119">
        <w:rPr>
          <w:rFonts w:hint="eastAsia"/>
          <w:sz w:val="24"/>
        </w:rPr>
        <w:t>1</w:t>
      </w:r>
      <w:r w:rsidR="001F599D" w:rsidRPr="003B4119">
        <w:rPr>
          <w:rFonts w:hint="eastAsia"/>
          <w:sz w:val="24"/>
        </w:rPr>
        <w:t>份学位论文一起由导师送出；在研究生秘书处填写匿名评阅书见附件</w:t>
      </w:r>
      <w:r w:rsidR="00C600AE">
        <w:rPr>
          <w:rFonts w:hint="eastAsia"/>
          <w:sz w:val="24"/>
        </w:rPr>
        <w:t>一（分学术、专业</w:t>
      </w:r>
      <w:r w:rsidR="001F599D" w:rsidRPr="003B4119">
        <w:rPr>
          <w:rFonts w:hint="eastAsia"/>
          <w:sz w:val="24"/>
        </w:rPr>
        <w:t>），</w:t>
      </w:r>
      <w:r w:rsidR="001F599D" w:rsidRPr="003B4119">
        <w:rPr>
          <w:rFonts w:hint="eastAsia"/>
          <w:sz w:val="24"/>
        </w:rPr>
        <w:t>1</w:t>
      </w:r>
      <w:r w:rsidR="001F599D" w:rsidRPr="003B4119">
        <w:rPr>
          <w:rFonts w:hint="eastAsia"/>
          <w:sz w:val="24"/>
        </w:rPr>
        <w:t>份学位论文由秘书送出。</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4</w:t>
      </w:r>
      <w:r w:rsidRPr="003B4119">
        <w:rPr>
          <w:rFonts w:hint="eastAsia"/>
          <w:sz w:val="24"/>
        </w:rPr>
        <w:t>、</w:t>
      </w:r>
      <w:r w:rsidR="00BD1889" w:rsidRPr="003B4119">
        <w:rPr>
          <w:rFonts w:hint="eastAsia"/>
          <w:sz w:val="24"/>
        </w:rPr>
        <w:t>校盲一般需</w:t>
      </w:r>
      <w:r w:rsidR="00BD1889" w:rsidRPr="003B4119">
        <w:rPr>
          <w:rFonts w:hint="eastAsia"/>
          <w:sz w:val="24"/>
        </w:rPr>
        <w:t>4</w:t>
      </w:r>
      <w:r w:rsidR="00BD1889" w:rsidRPr="003B4119">
        <w:rPr>
          <w:rFonts w:hint="eastAsia"/>
          <w:sz w:val="24"/>
        </w:rPr>
        <w:t>到</w:t>
      </w:r>
      <w:r w:rsidR="00BD1889" w:rsidRPr="003B4119">
        <w:rPr>
          <w:rFonts w:hint="eastAsia"/>
          <w:sz w:val="24"/>
        </w:rPr>
        <w:t>5</w:t>
      </w:r>
      <w:r w:rsidR="00BD1889" w:rsidRPr="003B4119">
        <w:rPr>
          <w:rFonts w:hint="eastAsia"/>
          <w:sz w:val="24"/>
        </w:rPr>
        <w:t>周，</w:t>
      </w:r>
      <w:r w:rsidR="0031630D">
        <w:rPr>
          <w:rFonts w:hint="eastAsia"/>
          <w:sz w:val="24"/>
        </w:rPr>
        <w:t>院盲</w:t>
      </w:r>
      <w:r w:rsidRPr="003B4119">
        <w:rPr>
          <w:rFonts w:hint="eastAsia"/>
          <w:sz w:val="24"/>
        </w:rPr>
        <w:t>一般需要</w:t>
      </w:r>
      <w:r w:rsidR="00BD1889" w:rsidRPr="003B4119">
        <w:rPr>
          <w:rFonts w:hint="eastAsia"/>
          <w:sz w:val="24"/>
        </w:rPr>
        <w:t>3</w:t>
      </w:r>
      <w:r w:rsidR="00BD1889" w:rsidRPr="003B4119">
        <w:rPr>
          <w:rFonts w:hint="eastAsia"/>
          <w:sz w:val="24"/>
        </w:rPr>
        <w:t>到</w:t>
      </w:r>
      <w:r w:rsidR="00BD1889" w:rsidRPr="003B4119">
        <w:rPr>
          <w:rFonts w:hint="eastAsia"/>
          <w:sz w:val="24"/>
        </w:rPr>
        <w:t>4</w:t>
      </w:r>
      <w:r w:rsidR="00BD1889" w:rsidRPr="003B4119">
        <w:rPr>
          <w:rFonts w:hint="eastAsia"/>
          <w:sz w:val="24"/>
        </w:rPr>
        <w:t>周</w:t>
      </w:r>
      <w:r w:rsidRPr="003B4119">
        <w:rPr>
          <w:rFonts w:hint="eastAsia"/>
          <w:sz w:val="24"/>
        </w:rPr>
        <w:t>。</w:t>
      </w:r>
    </w:p>
    <w:p w:rsidR="00C800B8" w:rsidRPr="003B4119" w:rsidRDefault="00C800B8" w:rsidP="001E6125">
      <w:pPr>
        <w:pStyle w:val="a5"/>
        <w:spacing w:beforeLines="50" w:beforeAutospacing="0" w:afterLines="50" w:afterAutospacing="0" w:line="360" w:lineRule="auto"/>
        <w:ind w:firstLineChars="200" w:firstLine="482"/>
        <w:rPr>
          <w:b/>
          <w:bCs/>
        </w:rPr>
      </w:pPr>
      <w:r w:rsidRPr="003B4119">
        <w:rPr>
          <w:rFonts w:hint="eastAsia"/>
          <w:b/>
          <w:bCs/>
        </w:rPr>
        <w:t xml:space="preserve">三、 </w:t>
      </w:r>
      <w:r w:rsidR="00633498" w:rsidRPr="003B4119">
        <w:rPr>
          <w:rFonts w:hint="eastAsia"/>
          <w:b/>
          <w:bCs/>
        </w:rPr>
        <w:t>答辩材料</w:t>
      </w:r>
      <w:r w:rsidRPr="003B4119">
        <w:rPr>
          <w:rFonts w:hint="eastAsia"/>
          <w:b/>
          <w:bCs/>
        </w:rPr>
        <w:t>领取</w:t>
      </w:r>
    </w:p>
    <w:p w:rsidR="00C800B8" w:rsidRPr="003B4119" w:rsidRDefault="00C800B8" w:rsidP="001E6125">
      <w:pPr>
        <w:adjustRightInd w:val="0"/>
        <w:snapToGrid w:val="0"/>
        <w:spacing w:beforeLines="50" w:afterLines="50" w:line="360" w:lineRule="auto"/>
        <w:ind w:firstLineChars="200" w:firstLine="480"/>
        <w:rPr>
          <w:sz w:val="24"/>
        </w:rPr>
      </w:pPr>
      <w:r w:rsidRPr="003B4119">
        <w:rPr>
          <w:rFonts w:hint="eastAsia"/>
          <w:sz w:val="24"/>
        </w:rPr>
        <w:t>答辩前提：论文评审</w:t>
      </w:r>
      <w:r w:rsidRPr="003B4119">
        <w:rPr>
          <w:sz w:val="24"/>
        </w:rPr>
        <w:t>(</w:t>
      </w:r>
      <w:r w:rsidR="00BD1889" w:rsidRPr="003B4119">
        <w:rPr>
          <w:rFonts w:hint="eastAsia"/>
          <w:sz w:val="24"/>
        </w:rPr>
        <w:t>2</w:t>
      </w:r>
      <w:r w:rsidRPr="003B4119">
        <w:rPr>
          <w:rFonts w:hint="eastAsia"/>
          <w:sz w:val="24"/>
        </w:rPr>
        <w:t>份评阅书</w:t>
      </w:r>
      <w:r w:rsidRPr="003B4119">
        <w:rPr>
          <w:sz w:val="24"/>
        </w:rPr>
        <w:t>)</w:t>
      </w:r>
      <w:r w:rsidRPr="003B4119">
        <w:rPr>
          <w:rFonts w:hint="eastAsia"/>
          <w:sz w:val="24"/>
        </w:rPr>
        <w:t>通过后，研究生方可进行答辩。如评阅分数在</w:t>
      </w:r>
      <w:r w:rsidRPr="003B4119">
        <w:rPr>
          <w:sz w:val="24"/>
        </w:rPr>
        <w:t>70-79</w:t>
      </w:r>
      <w:r w:rsidRPr="003B4119">
        <w:rPr>
          <w:rFonts w:hint="eastAsia"/>
          <w:sz w:val="24"/>
        </w:rPr>
        <w:t>分，则需要经导师审核后答辩，填写导师审核表（见附件二），如评阅分数在</w:t>
      </w:r>
      <w:r w:rsidRPr="003B4119">
        <w:rPr>
          <w:sz w:val="24"/>
        </w:rPr>
        <w:t>60-69</w:t>
      </w:r>
      <w:r w:rsidRPr="003B4119">
        <w:rPr>
          <w:rFonts w:hint="eastAsia"/>
          <w:sz w:val="24"/>
        </w:rPr>
        <w:t>分之间则需重新送评</w:t>
      </w:r>
      <w:r w:rsidR="006B7251" w:rsidRPr="003B4119">
        <w:rPr>
          <w:rFonts w:hint="eastAsia"/>
          <w:sz w:val="24"/>
        </w:rPr>
        <w:t>（论文重新评阅申请表，见附件三）</w:t>
      </w:r>
      <w:r w:rsidRPr="003B4119">
        <w:rPr>
          <w:rFonts w:hint="eastAsia"/>
          <w:sz w:val="24"/>
        </w:rPr>
        <w:t>，如在</w:t>
      </w:r>
      <w:r w:rsidRPr="003B4119">
        <w:rPr>
          <w:sz w:val="24"/>
        </w:rPr>
        <w:t>60</w:t>
      </w:r>
      <w:r w:rsidRPr="003B4119">
        <w:rPr>
          <w:rFonts w:hint="eastAsia"/>
          <w:sz w:val="24"/>
        </w:rPr>
        <w:t>分以下，则不同意答辩。</w:t>
      </w:r>
    </w:p>
    <w:p w:rsidR="00C800B8" w:rsidRPr="003B4119" w:rsidRDefault="00C800B8" w:rsidP="001E6125">
      <w:pPr>
        <w:adjustRightInd w:val="0"/>
        <w:snapToGrid w:val="0"/>
        <w:spacing w:beforeLines="50" w:afterLines="50" w:line="360" w:lineRule="auto"/>
        <w:ind w:firstLineChars="200" w:firstLine="480"/>
        <w:rPr>
          <w:sz w:val="24"/>
        </w:rPr>
      </w:pPr>
      <w:r w:rsidRPr="003B4119">
        <w:rPr>
          <w:rFonts w:hint="eastAsia"/>
          <w:sz w:val="24"/>
        </w:rPr>
        <w:t>拿两份返回的论文评阅书领取正式答辩材料，具体分工如下：</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1</w:t>
      </w:r>
      <w:r w:rsidRPr="003B4119">
        <w:rPr>
          <w:rFonts w:hint="eastAsia"/>
          <w:sz w:val="24"/>
        </w:rPr>
        <w:t>、研究生本人需领取的材料：</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 xml:space="preserve"> </w:t>
      </w:r>
      <w:r w:rsidRPr="003B4119">
        <w:rPr>
          <w:rFonts w:hint="eastAsia"/>
          <w:sz w:val="24"/>
        </w:rPr>
        <w:t>（</w:t>
      </w:r>
      <w:r w:rsidRPr="003B4119">
        <w:rPr>
          <w:sz w:val="24"/>
        </w:rPr>
        <w:t>1</w:t>
      </w:r>
      <w:r w:rsidRPr="003B4119">
        <w:rPr>
          <w:rFonts w:hint="eastAsia"/>
          <w:sz w:val="24"/>
        </w:rPr>
        <w:t>）研究生档案材料</w:t>
      </w:r>
      <w:r w:rsidR="008C2CEB" w:rsidRPr="003B4119">
        <w:rPr>
          <w:rFonts w:hint="eastAsia"/>
          <w:sz w:val="24"/>
        </w:rPr>
        <w:t>目录、研究生档案材料</w:t>
      </w:r>
      <w:r w:rsidRPr="003B4119">
        <w:rPr>
          <w:rFonts w:hint="eastAsia"/>
          <w:sz w:val="24"/>
        </w:rPr>
        <w:t>袋（在学院研究生秘书处领取）</w:t>
      </w:r>
    </w:p>
    <w:p w:rsidR="00C800B8" w:rsidRPr="003B4119" w:rsidRDefault="00C800B8" w:rsidP="001E6125">
      <w:pPr>
        <w:adjustRightInd w:val="0"/>
        <w:snapToGrid w:val="0"/>
        <w:spacing w:beforeLines="50" w:afterLines="50" w:line="360" w:lineRule="auto"/>
        <w:ind w:firstLineChars="200" w:firstLine="480"/>
        <w:rPr>
          <w:sz w:val="24"/>
        </w:rPr>
      </w:pPr>
      <w:r w:rsidRPr="003B4119">
        <w:rPr>
          <w:rFonts w:hint="eastAsia"/>
          <w:sz w:val="24"/>
        </w:rPr>
        <w:t xml:space="preserve"> </w:t>
      </w:r>
      <w:r w:rsidRPr="003B4119">
        <w:rPr>
          <w:rFonts w:hint="eastAsia"/>
          <w:sz w:val="24"/>
        </w:rPr>
        <w:t>（</w:t>
      </w:r>
      <w:r w:rsidRPr="003B4119">
        <w:rPr>
          <w:sz w:val="24"/>
        </w:rPr>
        <w:t>2</w:t>
      </w:r>
      <w:r w:rsidRPr="003B4119">
        <w:rPr>
          <w:rFonts w:hint="eastAsia"/>
          <w:sz w:val="24"/>
        </w:rPr>
        <w:t>）</w:t>
      </w:r>
      <w:r w:rsidR="00C17335" w:rsidRPr="003B4119">
        <w:rPr>
          <w:rFonts w:hint="eastAsia"/>
          <w:sz w:val="24"/>
        </w:rPr>
        <w:t>专业实践计划表（专硕）、实践环节</w:t>
      </w:r>
      <w:r w:rsidRPr="003B4119">
        <w:rPr>
          <w:rFonts w:hint="eastAsia"/>
          <w:sz w:val="24"/>
        </w:rPr>
        <w:t>考核表</w:t>
      </w:r>
      <w:r w:rsidR="00C17335" w:rsidRPr="003B4119">
        <w:rPr>
          <w:rFonts w:hint="eastAsia"/>
          <w:sz w:val="24"/>
        </w:rPr>
        <w:t>（专硕、学硕）</w:t>
      </w:r>
      <w:r w:rsidRPr="003B4119">
        <w:rPr>
          <w:rFonts w:hint="eastAsia"/>
          <w:sz w:val="24"/>
        </w:rPr>
        <w:t>（在学院研究生教务员处领取）</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 xml:space="preserve"> </w:t>
      </w:r>
      <w:r w:rsidRPr="003B4119">
        <w:rPr>
          <w:rFonts w:hint="eastAsia"/>
          <w:sz w:val="24"/>
        </w:rPr>
        <w:t>（</w:t>
      </w:r>
      <w:r w:rsidRPr="003B4119">
        <w:rPr>
          <w:sz w:val="24"/>
        </w:rPr>
        <w:t>3</w:t>
      </w:r>
      <w:r w:rsidR="00C17335" w:rsidRPr="003B4119">
        <w:rPr>
          <w:rFonts w:hint="eastAsia"/>
          <w:sz w:val="24"/>
        </w:rPr>
        <w:t>）学习计划</w:t>
      </w:r>
      <w:r w:rsidRPr="003B4119">
        <w:rPr>
          <w:rFonts w:hint="eastAsia"/>
          <w:sz w:val="24"/>
        </w:rPr>
        <w:t>（在</w:t>
      </w:r>
      <w:r w:rsidR="00C17335" w:rsidRPr="003B4119">
        <w:rPr>
          <w:rFonts w:hint="eastAsia"/>
          <w:sz w:val="24"/>
        </w:rPr>
        <w:t>信息系统打印，需导师签字</w:t>
      </w:r>
      <w:r w:rsidRPr="003B4119">
        <w:rPr>
          <w:rFonts w:hint="eastAsia"/>
          <w:sz w:val="24"/>
        </w:rPr>
        <w:t>）</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 xml:space="preserve"> </w:t>
      </w:r>
      <w:r w:rsidRPr="003B4119">
        <w:rPr>
          <w:rFonts w:hint="eastAsia"/>
          <w:sz w:val="24"/>
        </w:rPr>
        <w:t>（</w:t>
      </w:r>
      <w:r w:rsidRPr="003B4119">
        <w:rPr>
          <w:sz w:val="24"/>
        </w:rPr>
        <w:t>4</w:t>
      </w:r>
      <w:r w:rsidRPr="003B4119">
        <w:rPr>
          <w:rFonts w:hint="eastAsia"/>
          <w:sz w:val="24"/>
        </w:rPr>
        <w:t>）硕士中期考核表（在学院研究生秘书处领取）</w:t>
      </w:r>
    </w:p>
    <w:p w:rsidR="00C800B8" w:rsidRPr="003B4119" w:rsidRDefault="00C800B8" w:rsidP="001E6125">
      <w:pPr>
        <w:adjustRightInd w:val="0"/>
        <w:snapToGrid w:val="0"/>
        <w:spacing w:beforeLines="50" w:afterLines="50" w:line="360" w:lineRule="auto"/>
        <w:ind w:firstLineChars="200" w:firstLine="480"/>
        <w:rPr>
          <w:sz w:val="24"/>
        </w:rPr>
      </w:pPr>
      <w:r w:rsidRPr="003B4119">
        <w:rPr>
          <w:rFonts w:hint="eastAsia"/>
          <w:sz w:val="24"/>
        </w:rPr>
        <w:t xml:space="preserve"> </w:t>
      </w:r>
      <w:r w:rsidRPr="003B4119">
        <w:rPr>
          <w:rFonts w:hint="eastAsia"/>
          <w:sz w:val="24"/>
        </w:rPr>
        <w:t>（</w:t>
      </w:r>
      <w:r w:rsidRPr="003B4119">
        <w:rPr>
          <w:sz w:val="24"/>
        </w:rPr>
        <w:t>5</w:t>
      </w:r>
      <w:r w:rsidR="006B7251" w:rsidRPr="003B4119">
        <w:rPr>
          <w:rFonts w:hint="eastAsia"/>
          <w:sz w:val="24"/>
        </w:rPr>
        <w:t>）填写：研究生学位论文硬、软件验收表（附件四）、发表论文原始稿件导师审核表（附件五）</w:t>
      </w:r>
      <w:r w:rsidRPr="003B4119">
        <w:rPr>
          <w:rFonts w:hint="eastAsia"/>
          <w:sz w:val="24"/>
        </w:rPr>
        <w:t>等表格：</w:t>
      </w:r>
    </w:p>
    <w:p w:rsidR="00C800B8" w:rsidRPr="003B4119" w:rsidRDefault="00633498" w:rsidP="001E6125">
      <w:pPr>
        <w:adjustRightInd w:val="0"/>
        <w:snapToGrid w:val="0"/>
        <w:spacing w:beforeLines="50" w:afterLines="50" w:line="360" w:lineRule="auto"/>
        <w:ind w:firstLineChars="200" w:firstLine="480"/>
        <w:rPr>
          <w:sz w:val="24"/>
        </w:rPr>
      </w:pPr>
      <w:r w:rsidRPr="003B4119">
        <w:rPr>
          <w:rFonts w:hint="eastAsia"/>
          <w:sz w:val="24"/>
        </w:rPr>
        <w:t xml:space="preserve"> </w:t>
      </w:r>
      <w:r w:rsidR="00C800B8" w:rsidRPr="003B4119">
        <w:rPr>
          <w:rFonts w:hint="eastAsia"/>
          <w:sz w:val="24"/>
        </w:rPr>
        <w:t>（</w:t>
      </w:r>
      <w:r w:rsidRPr="003B4119">
        <w:rPr>
          <w:rFonts w:hint="eastAsia"/>
          <w:sz w:val="24"/>
        </w:rPr>
        <w:t>6</w:t>
      </w:r>
      <w:r w:rsidR="00C800B8" w:rsidRPr="003B4119">
        <w:rPr>
          <w:rFonts w:hint="eastAsia"/>
          <w:sz w:val="24"/>
        </w:rPr>
        <w:t>）硕士研究生学位申请书（表一和人事归档用表各</w:t>
      </w:r>
      <w:r w:rsidR="00C800B8" w:rsidRPr="003B4119">
        <w:rPr>
          <w:sz w:val="24"/>
        </w:rPr>
        <w:t>1</w:t>
      </w:r>
      <w:r w:rsidR="00C800B8" w:rsidRPr="003B4119">
        <w:rPr>
          <w:rFonts w:hint="eastAsia"/>
          <w:sz w:val="24"/>
        </w:rPr>
        <w:t>份）</w:t>
      </w:r>
    </w:p>
    <w:p w:rsidR="005A2101" w:rsidRPr="003B4119" w:rsidRDefault="00C800B8" w:rsidP="001E6125">
      <w:pPr>
        <w:adjustRightInd w:val="0"/>
        <w:snapToGrid w:val="0"/>
        <w:spacing w:beforeLines="50" w:afterLines="50" w:line="360" w:lineRule="auto"/>
        <w:ind w:firstLineChars="200" w:firstLine="480"/>
        <w:rPr>
          <w:sz w:val="24"/>
        </w:rPr>
      </w:pPr>
      <w:r w:rsidRPr="003B4119">
        <w:rPr>
          <w:rFonts w:hint="eastAsia"/>
          <w:sz w:val="24"/>
        </w:rPr>
        <w:t xml:space="preserve"> </w:t>
      </w:r>
      <w:r w:rsidRPr="003B4119">
        <w:rPr>
          <w:rFonts w:hint="eastAsia"/>
          <w:sz w:val="24"/>
        </w:rPr>
        <w:t>（</w:t>
      </w:r>
      <w:r w:rsidR="00633498" w:rsidRPr="003B4119">
        <w:rPr>
          <w:rFonts w:hint="eastAsia"/>
          <w:sz w:val="24"/>
        </w:rPr>
        <w:t>7</w:t>
      </w:r>
      <w:r w:rsidRPr="003B4119">
        <w:rPr>
          <w:rFonts w:hint="eastAsia"/>
          <w:sz w:val="24"/>
        </w:rPr>
        <w:t>）研究生学位论文答辩表决票</w:t>
      </w:r>
      <w:r w:rsidRPr="003B4119">
        <w:rPr>
          <w:sz w:val="24"/>
        </w:rPr>
        <w:t xml:space="preserve"> (</w:t>
      </w:r>
      <w:r w:rsidRPr="003B4119">
        <w:rPr>
          <w:rFonts w:hint="eastAsia"/>
          <w:sz w:val="24"/>
        </w:rPr>
        <w:t>学位申请书上指导教师、研究生秘书、</w:t>
      </w:r>
      <w:r w:rsidRPr="003B4119">
        <w:rPr>
          <w:rFonts w:hint="eastAsia"/>
          <w:sz w:val="24"/>
        </w:rPr>
        <w:lastRenderedPageBreak/>
        <w:t>学院负责人签字后，即把两份学位申请表的前</w:t>
      </w:r>
      <w:r w:rsidRPr="003B4119">
        <w:rPr>
          <w:sz w:val="24"/>
        </w:rPr>
        <w:t>7</w:t>
      </w:r>
      <w:r w:rsidRPr="003B4119">
        <w:rPr>
          <w:rFonts w:hint="eastAsia"/>
          <w:sz w:val="24"/>
        </w:rPr>
        <w:t>页填写完整，才能取答辩表决票</w:t>
      </w:r>
      <w:r w:rsidRPr="003B4119">
        <w:rPr>
          <w:sz w:val="24"/>
        </w:rPr>
        <w:t>)</w:t>
      </w:r>
    </w:p>
    <w:p w:rsidR="00C800B8" w:rsidRPr="003B4119" w:rsidRDefault="00C800B8" w:rsidP="001E6125">
      <w:pPr>
        <w:pStyle w:val="a5"/>
        <w:spacing w:beforeLines="50" w:beforeAutospacing="0" w:afterLines="50" w:afterAutospacing="0" w:line="360" w:lineRule="auto"/>
        <w:ind w:firstLineChars="200" w:firstLine="482"/>
        <w:rPr>
          <w:b/>
          <w:bCs/>
        </w:rPr>
      </w:pPr>
      <w:r w:rsidRPr="003B4119">
        <w:rPr>
          <w:rFonts w:hint="eastAsia"/>
          <w:b/>
          <w:bCs/>
        </w:rPr>
        <w:t>四、 学位论文答辩</w:t>
      </w:r>
    </w:p>
    <w:p w:rsidR="0051395C" w:rsidRPr="0031630D" w:rsidRDefault="00C800B8" w:rsidP="0031630D">
      <w:pPr>
        <w:adjustRightInd w:val="0"/>
        <w:snapToGrid w:val="0"/>
        <w:spacing w:beforeLines="50" w:afterLines="50" w:line="360" w:lineRule="auto"/>
        <w:ind w:firstLineChars="200" w:firstLine="480"/>
        <w:rPr>
          <w:rFonts w:hint="eastAsia"/>
          <w:sz w:val="24"/>
        </w:rPr>
      </w:pPr>
      <w:r w:rsidRPr="0031630D">
        <w:rPr>
          <w:sz w:val="24"/>
        </w:rPr>
        <w:t>1</w:t>
      </w:r>
      <w:r w:rsidRPr="0031630D">
        <w:rPr>
          <w:rFonts w:hint="eastAsia"/>
          <w:sz w:val="24"/>
        </w:rPr>
        <w:t>、</w:t>
      </w:r>
      <w:r w:rsidR="0051395C" w:rsidRPr="0031630D">
        <w:rPr>
          <w:rFonts w:hint="eastAsia"/>
          <w:sz w:val="24"/>
        </w:rPr>
        <w:t>学生答辩</w:t>
      </w:r>
      <w:r w:rsidRPr="0031630D">
        <w:rPr>
          <w:rFonts w:hint="eastAsia"/>
          <w:sz w:val="24"/>
        </w:rPr>
        <w:t>前一周</w:t>
      </w:r>
      <w:r w:rsidR="0051395C" w:rsidRPr="0031630D">
        <w:rPr>
          <w:rFonts w:hint="eastAsia"/>
          <w:sz w:val="24"/>
        </w:rPr>
        <w:t>把以下答辩信息发研究生秘书邢老师</w:t>
      </w:r>
      <w:r w:rsidR="003B4119" w:rsidRPr="0031630D">
        <w:rPr>
          <w:rFonts w:hint="eastAsia"/>
          <w:sz w:val="24"/>
        </w:rPr>
        <w:t>邮箱</w:t>
      </w:r>
      <w:r w:rsidR="003B4119" w:rsidRPr="0031630D">
        <w:rPr>
          <w:rFonts w:hint="eastAsia"/>
          <w:sz w:val="24"/>
        </w:rPr>
        <w:t>103008166</w:t>
      </w:r>
      <w:r w:rsidR="003B4119" w:rsidRPr="0031630D">
        <w:rPr>
          <w:sz w:val="24"/>
        </w:rPr>
        <w:t>@seu.edu.cn</w:t>
      </w:r>
      <w:r w:rsidR="00415F6F">
        <w:rPr>
          <w:rFonts w:hint="eastAsia"/>
          <w:sz w:val="24"/>
        </w:rPr>
        <w:t>。</w:t>
      </w:r>
    </w:p>
    <w:p w:rsidR="0051395C" w:rsidRPr="0031630D" w:rsidRDefault="0051395C" w:rsidP="0031630D">
      <w:pPr>
        <w:adjustRightInd w:val="0"/>
        <w:snapToGrid w:val="0"/>
        <w:spacing w:beforeLines="50" w:afterLines="50" w:line="360" w:lineRule="auto"/>
        <w:ind w:firstLineChars="200" w:firstLine="480"/>
        <w:rPr>
          <w:sz w:val="24"/>
        </w:rPr>
      </w:pPr>
      <w:r w:rsidRPr="0031630D">
        <w:rPr>
          <w:rFonts w:hint="eastAsia"/>
          <w:sz w:val="24"/>
        </w:rPr>
        <w:t>答辩公告信息表格</w:t>
      </w:r>
      <w:r w:rsidR="00415F6F">
        <w:rPr>
          <w:rFonts w:hint="eastAsia"/>
          <w:sz w:val="24"/>
        </w:rPr>
        <w:t>：</w:t>
      </w:r>
    </w:p>
    <w:tbl>
      <w:tblPr>
        <w:tblW w:w="7511" w:type="dxa"/>
        <w:jc w:val="center"/>
        <w:tblCellSpacing w:w="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000000"/>
        <w:tblCellMar>
          <w:left w:w="0" w:type="dxa"/>
          <w:right w:w="0" w:type="dxa"/>
        </w:tblCellMar>
        <w:tblLook w:val="04A0"/>
      </w:tblPr>
      <w:tblGrid>
        <w:gridCol w:w="1751"/>
        <w:gridCol w:w="5760"/>
      </w:tblGrid>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答辩类型</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答辩题目</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答辩人</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答辩人学号</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指导教师</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答辩委员会主任</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答辩委员</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答辩秘书</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288"/>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答辩时间</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r w:rsidR="0051395C" w:rsidRPr="003B4119" w:rsidTr="003B4119">
        <w:trPr>
          <w:trHeight w:val="535"/>
          <w:tblCellSpacing w:w="6" w:type="dxa"/>
          <w:jc w:val="center"/>
        </w:trPr>
        <w:tc>
          <w:tcPr>
            <w:tcW w:w="1733" w:type="dxa"/>
            <w:shd w:val="clear" w:color="auto" w:fill="FFFFFF"/>
            <w:vAlign w:val="center"/>
            <w:hideMark/>
          </w:tcPr>
          <w:p w:rsidR="0051395C" w:rsidRPr="003B4119" w:rsidRDefault="0051395C" w:rsidP="00146DF5">
            <w:pPr>
              <w:wordWrap w:val="0"/>
              <w:spacing w:line="336" w:lineRule="auto"/>
              <w:jc w:val="center"/>
              <w:rPr>
                <w:color w:val="000000"/>
                <w:sz w:val="24"/>
              </w:rPr>
            </w:pPr>
            <w:r w:rsidRPr="003B4119">
              <w:rPr>
                <w:rFonts w:hint="eastAsia"/>
                <w:color w:val="000000"/>
                <w:sz w:val="24"/>
              </w:rPr>
              <w:t>答辩地点</w:t>
            </w:r>
          </w:p>
        </w:tc>
        <w:tc>
          <w:tcPr>
            <w:tcW w:w="5742" w:type="dxa"/>
            <w:shd w:val="clear" w:color="auto" w:fill="FFFFFF"/>
            <w:vAlign w:val="center"/>
          </w:tcPr>
          <w:p w:rsidR="0051395C" w:rsidRPr="003B4119" w:rsidRDefault="0051395C" w:rsidP="00146DF5">
            <w:pPr>
              <w:wordWrap w:val="0"/>
              <w:spacing w:line="336" w:lineRule="auto"/>
              <w:rPr>
                <w:color w:val="000000"/>
                <w:sz w:val="24"/>
              </w:rPr>
            </w:pPr>
          </w:p>
        </w:tc>
      </w:tr>
    </w:tbl>
    <w:p w:rsidR="00C800B8" w:rsidRPr="003B4119" w:rsidRDefault="0051395C" w:rsidP="001E6125">
      <w:pPr>
        <w:adjustRightInd w:val="0"/>
        <w:snapToGrid w:val="0"/>
        <w:spacing w:beforeLines="50" w:afterLines="50" w:line="360" w:lineRule="auto"/>
        <w:ind w:firstLineChars="200" w:firstLine="480"/>
        <w:jc w:val="left"/>
        <w:rPr>
          <w:sz w:val="24"/>
        </w:rPr>
      </w:pPr>
      <w:r w:rsidRPr="003B4119">
        <w:rPr>
          <w:rFonts w:hint="eastAsia"/>
          <w:sz w:val="24"/>
        </w:rPr>
        <w:t>研究生秘书</w:t>
      </w:r>
      <w:r w:rsidR="00C800B8" w:rsidRPr="003B4119">
        <w:rPr>
          <w:rFonts w:hint="eastAsia"/>
          <w:sz w:val="24"/>
        </w:rPr>
        <w:t>在学院网站的答辩公告系统中（</w:t>
      </w:r>
      <w:r w:rsidR="00C800B8" w:rsidRPr="003B4119">
        <w:rPr>
          <w:sz w:val="24"/>
        </w:rPr>
        <w:t>http://cse.seu.edu.cn/CSE/UI/Graduate/GraduateReplyPHD.aspx</w:t>
      </w:r>
      <w:r w:rsidRPr="003B4119">
        <w:rPr>
          <w:rFonts w:hint="eastAsia"/>
          <w:sz w:val="24"/>
        </w:rPr>
        <w:t>）公示</w:t>
      </w:r>
      <w:r w:rsidR="00C800B8" w:rsidRPr="003B4119">
        <w:rPr>
          <w:rFonts w:hint="eastAsia"/>
          <w:sz w:val="24"/>
        </w:rPr>
        <w:t>。</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2</w:t>
      </w:r>
      <w:r w:rsidRPr="003B4119">
        <w:rPr>
          <w:rFonts w:hint="eastAsia"/>
          <w:sz w:val="24"/>
        </w:rPr>
        <w:t>、答委会由三至五人组成，指导教师不参加答委会。答委会设主任委员一人，另设秘书一人。答委会成员应全部具有副高级职称。硕士学位论文答辩，应由校内、外专家（校外专家至少有一人，如答辩委员中有二位正高职称人员，则可不请校外专家）组成的答委会主持下公开进行。答委会在作出是否通过论文答辩、是否建议授予学位决议时，应以无记名投票方式，经全体委员的三分之二以上</w:t>
      </w:r>
      <w:r w:rsidRPr="003B4119">
        <w:rPr>
          <w:sz w:val="24"/>
        </w:rPr>
        <w:t>(</w:t>
      </w:r>
      <w:r w:rsidRPr="003B4119">
        <w:rPr>
          <w:rFonts w:hint="eastAsia"/>
          <w:sz w:val="24"/>
        </w:rPr>
        <w:t>含三分之二</w:t>
      </w:r>
      <w:r w:rsidRPr="003B4119">
        <w:rPr>
          <w:sz w:val="24"/>
        </w:rPr>
        <w:t>)</w:t>
      </w:r>
      <w:r w:rsidRPr="003B4119">
        <w:rPr>
          <w:rFonts w:hint="eastAsia"/>
          <w:sz w:val="24"/>
        </w:rPr>
        <w:t>通过。表决结果记入答委会会议记录。</w:t>
      </w:r>
    </w:p>
    <w:p w:rsidR="00415F6F" w:rsidRPr="003B4119" w:rsidRDefault="00C800B8" w:rsidP="001E6125">
      <w:pPr>
        <w:adjustRightInd w:val="0"/>
        <w:snapToGrid w:val="0"/>
        <w:spacing w:beforeLines="50" w:afterLines="50" w:line="360" w:lineRule="auto"/>
        <w:ind w:firstLineChars="200" w:firstLine="480"/>
        <w:rPr>
          <w:sz w:val="24"/>
        </w:rPr>
      </w:pPr>
      <w:r w:rsidRPr="003B4119">
        <w:rPr>
          <w:sz w:val="24"/>
        </w:rPr>
        <w:t>3</w:t>
      </w:r>
      <w:r w:rsidRPr="003B4119">
        <w:rPr>
          <w:rFonts w:hint="eastAsia"/>
          <w:sz w:val="24"/>
        </w:rPr>
        <w:t>、专业学位硕士研究生答辩成员必须包含一位校外专家（不可以是该生的校外导师）。</w:t>
      </w:r>
    </w:p>
    <w:p w:rsidR="00C800B8" w:rsidRPr="003B4119" w:rsidRDefault="00C800B8" w:rsidP="001E6125">
      <w:pPr>
        <w:adjustRightInd w:val="0"/>
        <w:snapToGrid w:val="0"/>
        <w:spacing w:beforeLines="50" w:afterLines="50" w:line="360" w:lineRule="auto"/>
        <w:ind w:firstLineChars="200" w:firstLine="480"/>
        <w:rPr>
          <w:sz w:val="24"/>
        </w:rPr>
      </w:pPr>
      <w:r w:rsidRPr="003B4119">
        <w:rPr>
          <w:sz w:val="24"/>
        </w:rPr>
        <w:t>4</w:t>
      </w:r>
      <w:r w:rsidRPr="003B4119">
        <w:rPr>
          <w:rFonts w:hint="eastAsia"/>
          <w:sz w:val="24"/>
        </w:rPr>
        <w:t>、答辩结束后，答辩老师与学生进行合影留念，</w:t>
      </w:r>
      <w:r w:rsidR="0051395C" w:rsidRPr="003B4119">
        <w:rPr>
          <w:rFonts w:hint="eastAsia"/>
          <w:sz w:val="24"/>
        </w:rPr>
        <w:t>学生</w:t>
      </w:r>
      <w:r w:rsidRPr="003B4119">
        <w:rPr>
          <w:rFonts w:hint="eastAsia"/>
          <w:sz w:val="24"/>
        </w:rPr>
        <w:t>把电子版照片</w:t>
      </w:r>
      <w:r w:rsidR="0051395C" w:rsidRPr="003B4119">
        <w:rPr>
          <w:rFonts w:hint="eastAsia"/>
          <w:sz w:val="24"/>
        </w:rPr>
        <w:t>（文件名为姓名</w:t>
      </w:r>
      <w:r w:rsidR="0051395C" w:rsidRPr="003B4119">
        <w:rPr>
          <w:rFonts w:hint="eastAsia"/>
          <w:sz w:val="24"/>
        </w:rPr>
        <w:t>+</w:t>
      </w:r>
      <w:r w:rsidR="0051395C" w:rsidRPr="003B4119">
        <w:rPr>
          <w:rFonts w:hint="eastAsia"/>
          <w:sz w:val="24"/>
        </w:rPr>
        <w:t>学号）</w:t>
      </w:r>
      <w:r w:rsidRPr="003B4119">
        <w:rPr>
          <w:rFonts w:hint="eastAsia"/>
          <w:sz w:val="24"/>
        </w:rPr>
        <w:t>发给研究生秘书（</w:t>
      </w:r>
      <w:r w:rsidR="00CF2AC5" w:rsidRPr="003B4119">
        <w:rPr>
          <w:rFonts w:hint="eastAsia"/>
          <w:sz w:val="24"/>
        </w:rPr>
        <w:t>103008166</w:t>
      </w:r>
      <w:r w:rsidRPr="003B4119">
        <w:rPr>
          <w:sz w:val="24"/>
        </w:rPr>
        <w:t>@seu.edu.cn</w:t>
      </w:r>
      <w:r w:rsidRPr="003B4119">
        <w:rPr>
          <w:rFonts w:hint="eastAsia"/>
          <w:sz w:val="24"/>
        </w:rPr>
        <w:t>）以备留存。</w:t>
      </w:r>
    </w:p>
    <w:p w:rsidR="00C800B8" w:rsidRPr="003B4119" w:rsidRDefault="00C800B8" w:rsidP="001E6125">
      <w:pPr>
        <w:pStyle w:val="a5"/>
        <w:spacing w:beforeLines="50" w:beforeAutospacing="0" w:afterLines="50" w:afterAutospacing="0" w:line="360" w:lineRule="auto"/>
        <w:ind w:firstLineChars="200" w:firstLine="482"/>
        <w:rPr>
          <w:b/>
          <w:bCs/>
        </w:rPr>
      </w:pPr>
      <w:r w:rsidRPr="003B4119">
        <w:rPr>
          <w:rFonts w:hint="eastAsia"/>
          <w:b/>
          <w:bCs/>
        </w:rPr>
        <w:lastRenderedPageBreak/>
        <w:t>五、 答辩后的手续</w:t>
      </w:r>
    </w:p>
    <w:p w:rsidR="00C800B8" w:rsidRPr="003B4119" w:rsidRDefault="00C86DDC" w:rsidP="001E6125">
      <w:pPr>
        <w:adjustRightInd w:val="0"/>
        <w:snapToGrid w:val="0"/>
        <w:spacing w:beforeLines="50" w:afterLines="50" w:line="360" w:lineRule="auto"/>
        <w:ind w:left="480"/>
        <w:rPr>
          <w:sz w:val="24"/>
        </w:rPr>
      </w:pPr>
      <w:r>
        <w:rPr>
          <w:rFonts w:hint="eastAsia"/>
          <w:sz w:val="24"/>
        </w:rPr>
        <w:t>1</w:t>
      </w:r>
      <w:r>
        <w:rPr>
          <w:rFonts w:hint="eastAsia"/>
          <w:sz w:val="24"/>
        </w:rPr>
        <w:t>、</w:t>
      </w:r>
      <w:r w:rsidR="00C800B8" w:rsidRPr="003B4119">
        <w:rPr>
          <w:rFonts w:hint="eastAsia"/>
          <w:sz w:val="24"/>
        </w:rPr>
        <w:t>由研究生本人网上提交答辩结果（</w:t>
      </w:r>
      <w:hyperlink r:id="rId8" w:history="1">
        <w:r w:rsidR="00C800B8" w:rsidRPr="003B4119">
          <w:rPr>
            <w:rStyle w:val="a6"/>
            <w:sz w:val="24"/>
          </w:rPr>
          <w:t>http://202.119.4.150/nstudent/</w:t>
        </w:r>
      </w:hyperlink>
      <w:r w:rsidR="00C800B8" w:rsidRPr="003B4119">
        <w:rPr>
          <w:rFonts w:hint="eastAsia"/>
          <w:sz w:val="24"/>
        </w:rPr>
        <w:t>）。</w:t>
      </w:r>
    </w:p>
    <w:p w:rsidR="00C86DDC" w:rsidRDefault="00C800B8" w:rsidP="001E6125">
      <w:pPr>
        <w:adjustRightInd w:val="0"/>
        <w:snapToGrid w:val="0"/>
        <w:spacing w:beforeLines="50" w:afterLines="50" w:line="360" w:lineRule="auto"/>
        <w:ind w:left="480"/>
        <w:jc w:val="left"/>
        <w:rPr>
          <w:sz w:val="24"/>
        </w:rPr>
      </w:pPr>
      <w:r w:rsidRPr="003B4119">
        <w:rPr>
          <w:rFonts w:hint="eastAsia"/>
          <w:sz w:val="24"/>
        </w:rPr>
        <w:t>学生必须在学院学位分委员会开始前</w:t>
      </w:r>
      <w:r w:rsidRPr="003B4119">
        <w:rPr>
          <w:rFonts w:hint="eastAsia"/>
          <w:sz w:val="24"/>
        </w:rPr>
        <w:t>3</w:t>
      </w:r>
      <w:r w:rsidRPr="003B4119">
        <w:rPr>
          <w:rFonts w:hint="eastAsia"/>
          <w:sz w:val="24"/>
        </w:rPr>
        <w:t>天提前登录</w:t>
      </w:r>
      <w:r w:rsidRPr="003B4119">
        <w:rPr>
          <w:sz w:val="24"/>
        </w:rPr>
        <w:t>http://seugs.seu.edu.cn/8e/44/c3727a36420/page.htm</w:t>
      </w:r>
      <w:r w:rsidRPr="003B4119">
        <w:rPr>
          <w:rFonts w:hint="eastAsia"/>
          <w:sz w:val="24"/>
        </w:rPr>
        <w:t>申请学位。</w:t>
      </w:r>
    </w:p>
    <w:p w:rsidR="00C800B8" w:rsidRPr="003B4119" w:rsidRDefault="00C86DDC" w:rsidP="001E6125">
      <w:pPr>
        <w:adjustRightInd w:val="0"/>
        <w:snapToGrid w:val="0"/>
        <w:spacing w:beforeLines="50" w:afterLines="50" w:line="360" w:lineRule="auto"/>
        <w:ind w:left="480"/>
        <w:jc w:val="left"/>
        <w:rPr>
          <w:sz w:val="24"/>
        </w:rPr>
      </w:pPr>
      <w:r>
        <w:rPr>
          <w:rFonts w:hint="eastAsia"/>
          <w:sz w:val="24"/>
        </w:rPr>
        <w:t>2</w:t>
      </w:r>
      <w:r>
        <w:rPr>
          <w:rFonts w:hint="eastAsia"/>
          <w:sz w:val="24"/>
        </w:rPr>
        <w:t>、</w:t>
      </w:r>
      <w:r w:rsidR="00C800B8" w:rsidRPr="003B4119">
        <w:rPr>
          <w:rFonts w:hint="eastAsia"/>
          <w:sz w:val="24"/>
        </w:rPr>
        <w:t>向答辩秘书提交以下答辩材料（按档案袋材料目录清单顺序准备好）：</w:t>
      </w:r>
    </w:p>
    <w:p w:rsidR="00820312" w:rsidRPr="009C00A5" w:rsidRDefault="00820312" w:rsidP="009C00A5">
      <w:pPr>
        <w:spacing w:line="240" w:lineRule="atLeast"/>
        <w:ind w:left="567"/>
        <w:rPr>
          <w:rFonts w:ascii="宋体" w:hAnsi="宋体"/>
          <w:sz w:val="24"/>
        </w:rPr>
      </w:pPr>
      <w:r w:rsidRPr="009C00A5">
        <w:rPr>
          <w:rFonts w:ascii="宋体" w:hAnsi="宋体" w:hint="eastAsia"/>
          <w:sz w:val="24"/>
        </w:rPr>
        <w:t>学位论文</w:t>
      </w:r>
      <w:r w:rsidR="00A21826" w:rsidRPr="009C00A5">
        <w:rPr>
          <w:rFonts w:ascii="宋体" w:hAnsi="宋体" w:hint="eastAsia"/>
          <w:sz w:val="24"/>
        </w:rPr>
        <w:t>4</w:t>
      </w:r>
      <w:r w:rsidRPr="009C00A5">
        <w:rPr>
          <w:rFonts w:ascii="宋体" w:hAnsi="宋体" w:hint="eastAsia"/>
          <w:sz w:val="24"/>
        </w:rPr>
        <w:t>本（需导师和本人签字）</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1</w:t>
      </w:r>
      <w:r w:rsidRPr="003B4119">
        <w:rPr>
          <w:rFonts w:hint="eastAsia"/>
          <w:sz w:val="24"/>
        </w:rPr>
        <w:t>）</w:t>
      </w:r>
      <w:r w:rsidR="00820312" w:rsidRPr="001E6125">
        <w:rPr>
          <w:rFonts w:hint="eastAsia"/>
          <w:sz w:val="24"/>
        </w:rPr>
        <w:t>开题报告</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2</w:t>
      </w:r>
      <w:r w:rsidRPr="003B4119">
        <w:rPr>
          <w:rFonts w:hint="eastAsia"/>
          <w:sz w:val="24"/>
        </w:rPr>
        <w:t>）</w:t>
      </w:r>
      <w:r w:rsidR="00820312" w:rsidRPr="001E6125">
        <w:rPr>
          <w:rFonts w:hint="eastAsia"/>
          <w:sz w:val="24"/>
        </w:rPr>
        <w:t>课程学习计划</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3</w:t>
      </w:r>
      <w:r w:rsidRPr="003B4119">
        <w:rPr>
          <w:rFonts w:hint="eastAsia"/>
          <w:sz w:val="24"/>
        </w:rPr>
        <w:t>）</w:t>
      </w:r>
      <w:r w:rsidR="00820312" w:rsidRPr="001E6125">
        <w:rPr>
          <w:rFonts w:hint="eastAsia"/>
          <w:sz w:val="24"/>
        </w:rPr>
        <w:t>实践环节考核表</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4</w:t>
      </w:r>
      <w:r w:rsidRPr="003B4119">
        <w:rPr>
          <w:rFonts w:hint="eastAsia"/>
          <w:sz w:val="24"/>
        </w:rPr>
        <w:t>）</w:t>
      </w:r>
      <w:r w:rsidR="00820312" w:rsidRPr="001E6125">
        <w:rPr>
          <w:rFonts w:hint="eastAsia"/>
          <w:sz w:val="24"/>
        </w:rPr>
        <w:t>硕士中期考核表</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5</w:t>
      </w:r>
      <w:r w:rsidRPr="003B4119">
        <w:rPr>
          <w:rFonts w:hint="eastAsia"/>
          <w:sz w:val="24"/>
        </w:rPr>
        <w:t>）</w:t>
      </w:r>
      <w:r w:rsidR="00820312" w:rsidRPr="001E6125">
        <w:rPr>
          <w:rFonts w:hint="eastAsia"/>
          <w:sz w:val="24"/>
        </w:rPr>
        <w:t>研究生学位论文硬、软件验收表和学位论文保密申请表（无需保密不需要提交）</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6</w:t>
      </w:r>
      <w:r w:rsidRPr="003B4119">
        <w:rPr>
          <w:rFonts w:hint="eastAsia"/>
          <w:sz w:val="24"/>
        </w:rPr>
        <w:t>）</w:t>
      </w:r>
      <w:r w:rsidR="00820312" w:rsidRPr="001E6125">
        <w:rPr>
          <w:rFonts w:hint="eastAsia"/>
          <w:sz w:val="24"/>
        </w:rPr>
        <w:t>2000</w:t>
      </w:r>
      <w:r w:rsidR="00820312" w:rsidRPr="001E6125">
        <w:rPr>
          <w:rFonts w:hint="eastAsia"/>
          <w:sz w:val="24"/>
        </w:rPr>
        <w:t>字论文摘要</w:t>
      </w:r>
      <w:r w:rsidR="00820312" w:rsidRPr="001E6125">
        <w:rPr>
          <w:rFonts w:hint="eastAsia"/>
          <w:sz w:val="24"/>
        </w:rPr>
        <w:t>1</w:t>
      </w:r>
      <w:r w:rsidR="00820312" w:rsidRPr="001E6125">
        <w:rPr>
          <w:rFonts w:hint="eastAsia"/>
          <w:sz w:val="24"/>
        </w:rPr>
        <w:t>份（需有封面</w:t>
      </w:r>
      <w:r w:rsidR="0051395C" w:rsidRPr="001E6125">
        <w:rPr>
          <w:rFonts w:hint="eastAsia"/>
          <w:sz w:val="24"/>
        </w:rPr>
        <w:t>，需导师签字</w:t>
      </w:r>
      <w:r w:rsidR="00820312" w:rsidRPr="001E6125">
        <w:rPr>
          <w:rFonts w:hint="eastAsia"/>
          <w:sz w:val="24"/>
        </w:rPr>
        <w:t>）</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7</w:t>
      </w:r>
      <w:r w:rsidRPr="003B4119">
        <w:rPr>
          <w:rFonts w:hint="eastAsia"/>
          <w:sz w:val="24"/>
        </w:rPr>
        <w:t>）</w:t>
      </w:r>
      <w:r w:rsidR="00820312" w:rsidRPr="001E6125">
        <w:rPr>
          <w:rFonts w:hint="eastAsia"/>
          <w:sz w:val="24"/>
        </w:rPr>
        <w:t>发表论文原始稿件导师审核表（没有发表论文不需要提交）</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8</w:t>
      </w:r>
      <w:r w:rsidRPr="003B4119">
        <w:rPr>
          <w:rFonts w:hint="eastAsia"/>
          <w:sz w:val="24"/>
        </w:rPr>
        <w:t>）</w:t>
      </w:r>
      <w:r w:rsidR="00820312" w:rsidRPr="001E6125">
        <w:rPr>
          <w:rFonts w:hint="eastAsia"/>
          <w:sz w:val="24"/>
        </w:rPr>
        <w:t>研究生论文修改情况表</w:t>
      </w:r>
      <w:r w:rsidR="00A23273" w:rsidRPr="001E6125">
        <w:rPr>
          <w:rFonts w:hint="eastAsia"/>
          <w:sz w:val="24"/>
        </w:rPr>
        <w:t>（答辩后）</w:t>
      </w:r>
      <w:r w:rsidR="00820312" w:rsidRPr="003B4119">
        <w:rPr>
          <w:rFonts w:hint="eastAsia"/>
          <w:sz w:val="24"/>
        </w:rPr>
        <w:t>（附件六）</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Pr>
          <w:rFonts w:hint="eastAsia"/>
          <w:sz w:val="24"/>
        </w:rPr>
        <w:t>9</w:t>
      </w:r>
      <w:r w:rsidRPr="003B4119">
        <w:rPr>
          <w:rFonts w:hint="eastAsia"/>
          <w:sz w:val="24"/>
        </w:rPr>
        <w:t>）</w:t>
      </w:r>
      <w:r w:rsidR="00820312" w:rsidRPr="001E6125">
        <w:rPr>
          <w:rFonts w:hint="eastAsia"/>
          <w:sz w:val="24"/>
        </w:rPr>
        <w:t>表一：研究生学位申请书</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1</w:t>
      </w:r>
      <w:r>
        <w:rPr>
          <w:rFonts w:hint="eastAsia"/>
          <w:sz w:val="24"/>
        </w:rPr>
        <w:t>0</w:t>
      </w:r>
      <w:r w:rsidRPr="003B4119">
        <w:rPr>
          <w:rFonts w:hint="eastAsia"/>
          <w:sz w:val="24"/>
        </w:rPr>
        <w:t>）</w:t>
      </w:r>
      <w:r w:rsidR="00820312" w:rsidRPr="001E6125">
        <w:rPr>
          <w:rFonts w:hint="eastAsia"/>
          <w:sz w:val="24"/>
        </w:rPr>
        <w:t>表二：研究生论文评阅书，二份</w:t>
      </w:r>
    </w:p>
    <w:p w:rsidR="00820312" w:rsidRPr="001E6125" w:rsidRDefault="001E6125" w:rsidP="001E6125">
      <w:pPr>
        <w:adjustRightInd w:val="0"/>
        <w:snapToGrid w:val="0"/>
        <w:spacing w:beforeLines="50" w:afterLines="50" w:line="360" w:lineRule="auto"/>
        <w:ind w:firstLineChars="200" w:firstLine="480"/>
        <w:rPr>
          <w:sz w:val="24"/>
        </w:rPr>
      </w:pPr>
      <w:r w:rsidRPr="003B4119">
        <w:rPr>
          <w:rFonts w:hint="eastAsia"/>
          <w:sz w:val="24"/>
        </w:rPr>
        <w:t>（</w:t>
      </w:r>
      <w:r w:rsidRPr="003B4119">
        <w:rPr>
          <w:sz w:val="24"/>
        </w:rPr>
        <w:t>1</w:t>
      </w:r>
      <w:r>
        <w:rPr>
          <w:rFonts w:hint="eastAsia"/>
          <w:sz w:val="24"/>
        </w:rPr>
        <w:t>1</w:t>
      </w:r>
      <w:r w:rsidRPr="003B4119">
        <w:rPr>
          <w:rFonts w:hint="eastAsia"/>
          <w:sz w:val="24"/>
        </w:rPr>
        <w:t>）</w:t>
      </w:r>
      <w:r w:rsidR="00820312" w:rsidRPr="001E6125">
        <w:rPr>
          <w:rFonts w:hint="eastAsia"/>
          <w:sz w:val="24"/>
        </w:rPr>
        <w:t>研究生学位论文答辩表决票</w:t>
      </w:r>
    </w:p>
    <w:p w:rsidR="00C800B8" w:rsidRPr="003B4119" w:rsidRDefault="00B81633" w:rsidP="001E6125">
      <w:pPr>
        <w:adjustRightInd w:val="0"/>
        <w:snapToGrid w:val="0"/>
        <w:spacing w:beforeLines="50" w:afterLines="50" w:line="360" w:lineRule="auto"/>
        <w:rPr>
          <w:sz w:val="24"/>
        </w:rPr>
      </w:pPr>
      <w:r>
        <w:rPr>
          <w:rFonts w:hint="eastAsia"/>
          <w:sz w:val="24"/>
        </w:rPr>
        <w:t xml:space="preserve">    </w:t>
      </w:r>
      <w:r w:rsidR="00C86DDC">
        <w:rPr>
          <w:rFonts w:hint="eastAsia"/>
          <w:sz w:val="24"/>
        </w:rPr>
        <w:t>3</w:t>
      </w:r>
      <w:r w:rsidR="00C86DDC">
        <w:rPr>
          <w:rFonts w:hint="eastAsia"/>
          <w:sz w:val="24"/>
        </w:rPr>
        <w:t>、</w:t>
      </w:r>
      <w:r w:rsidR="00C800B8" w:rsidRPr="003B4119">
        <w:rPr>
          <w:rFonts w:hint="eastAsia"/>
          <w:sz w:val="24"/>
        </w:rPr>
        <w:t>以上材料交研究生秘书后，方可审核答辩结果（即审核答辩结果后，研究生秘书才可以提交该生材料上学院学位分委员会进行审议）。硕士研究生学位申请书（人事归档表），交研究生辅导员。</w:t>
      </w:r>
    </w:p>
    <w:p w:rsidR="00BC7278" w:rsidRPr="003B4119" w:rsidRDefault="00BC7278" w:rsidP="00C800B8">
      <w:pPr>
        <w:pStyle w:val="a5"/>
        <w:spacing w:before="0" w:beforeAutospacing="0" w:after="0" w:afterAutospacing="0" w:line="270" w:lineRule="atLeast"/>
        <w:rPr>
          <w:rFonts w:ascii="Times New Roman" w:hAnsi="Times New Roman"/>
          <w:color w:val="auto"/>
          <w:kern w:val="2"/>
        </w:rPr>
      </w:pPr>
      <w:r w:rsidRPr="003B4119">
        <w:rPr>
          <w:rFonts w:ascii="Times New Roman" w:hAnsi="Times New Roman" w:hint="eastAsia"/>
          <w:color w:val="auto"/>
          <w:kern w:val="2"/>
        </w:rPr>
        <w:t xml:space="preserve">    </w:t>
      </w:r>
      <w:r w:rsidR="006B7251" w:rsidRPr="003B4119">
        <w:rPr>
          <w:rFonts w:ascii="Times New Roman" w:hAnsi="Times New Roman" w:hint="eastAsia"/>
          <w:color w:val="auto"/>
          <w:kern w:val="2"/>
        </w:rPr>
        <w:t>4</w:t>
      </w:r>
      <w:r w:rsidR="006B7251" w:rsidRPr="003B4119">
        <w:rPr>
          <w:rFonts w:ascii="Times New Roman" w:hAnsi="Times New Roman" w:hint="eastAsia"/>
          <w:color w:val="auto"/>
          <w:kern w:val="2"/>
        </w:rPr>
        <w:t>、</w:t>
      </w:r>
      <w:r w:rsidR="00F7404F">
        <w:rPr>
          <w:rFonts w:ascii="Times New Roman" w:hAnsi="Times New Roman" w:hint="eastAsia"/>
          <w:color w:val="auto"/>
          <w:kern w:val="2"/>
        </w:rPr>
        <w:t>离校手续流程参见网址：</w:t>
      </w:r>
      <w:r w:rsidRPr="003B4119">
        <w:rPr>
          <w:rFonts w:ascii="Times New Roman" w:hAnsi="Times New Roman"/>
          <w:color w:val="auto"/>
          <w:kern w:val="2"/>
        </w:rPr>
        <w:t>http://cse.seu.edu.cn/CSE/UI/Stuwork/StuworkView.aspx?stuwork_id=88</w:t>
      </w:r>
    </w:p>
    <w:p w:rsidR="00212CA5" w:rsidRPr="003B4119" w:rsidRDefault="00212CA5" w:rsidP="006E55BF">
      <w:pPr>
        <w:widowControl/>
        <w:shd w:val="clear" w:color="auto" w:fill="FFFFFF"/>
        <w:spacing w:before="100" w:beforeAutospacing="1" w:after="100" w:afterAutospacing="1"/>
        <w:ind w:firstLineChars="100" w:firstLine="240"/>
        <w:jc w:val="left"/>
        <w:rPr>
          <w:rFonts w:ascii="宋体" w:hAnsi="宋体" w:cs="宋体"/>
          <w:kern w:val="0"/>
          <w:sz w:val="24"/>
        </w:rPr>
      </w:pPr>
      <w:bookmarkStart w:id="0" w:name="OLE_LINK47"/>
      <w:bookmarkStart w:id="1" w:name="OLE_LINK46"/>
      <w:r w:rsidRPr="003B4119">
        <w:rPr>
          <w:rFonts w:cs="宋体" w:hint="eastAsia"/>
          <w:kern w:val="0"/>
          <w:sz w:val="24"/>
        </w:rPr>
        <w:t>为了便于大家及时、顺利答辩手续，请根据实际情况提前电话联系各相关老师：</w:t>
      </w:r>
      <w:r w:rsidRPr="003B4119">
        <w:rPr>
          <w:rFonts w:ascii="宋体" w:hAnsi="宋体" w:cs="宋体"/>
          <w:kern w:val="0"/>
          <w:sz w:val="24"/>
          <w:lang w:val="ru-RU"/>
        </w:rPr>
        <w:t xml:space="preserve">  </w:t>
      </w:r>
    </w:p>
    <w:p w:rsidR="00212CA5" w:rsidRPr="003B4119" w:rsidRDefault="00212CA5" w:rsidP="006E55BF">
      <w:pPr>
        <w:widowControl/>
        <w:shd w:val="clear" w:color="auto" w:fill="FFFFFF"/>
        <w:spacing w:before="100" w:beforeAutospacing="1" w:after="100" w:afterAutospacing="1"/>
        <w:ind w:firstLineChars="150" w:firstLine="360"/>
        <w:jc w:val="left"/>
        <w:rPr>
          <w:rFonts w:ascii="宋体" w:hAnsi="宋体" w:cs="宋体"/>
          <w:kern w:val="0"/>
          <w:sz w:val="24"/>
        </w:rPr>
      </w:pPr>
      <w:r w:rsidRPr="003B4119">
        <w:rPr>
          <w:rFonts w:cs="宋体" w:hint="eastAsia"/>
          <w:kern w:val="0"/>
          <w:sz w:val="24"/>
        </w:rPr>
        <w:lastRenderedPageBreak/>
        <w:t>院研究生秘书：</w:t>
      </w:r>
      <w:r w:rsidRPr="003B4119">
        <w:rPr>
          <w:rFonts w:ascii="宋体" w:hAnsi="宋体" w:cs="宋体"/>
          <w:kern w:val="0"/>
          <w:sz w:val="24"/>
        </w:rPr>
        <w:t xml:space="preserve"> </w:t>
      </w:r>
      <w:r w:rsidRPr="003B4119">
        <w:rPr>
          <w:rFonts w:ascii="宋体" w:hAnsi="宋体" w:cs="宋体"/>
          <w:kern w:val="0"/>
          <w:sz w:val="24"/>
          <w:lang w:val="ru-RU"/>
        </w:rPr>
        <w:t xml:space="preserve">  </w:t>
      </w:r>
      <w:r w:rsidRPr="003B4119">
        <w:rPr>
          <w:rFonts w:cs="宋体" w:hint="eastAsia"/>
          <w:kern w:val="0"/>
          <w:sz w:val="24"/>
        </w:rPr>
        <w:t>邢老师</w:t>
      </w:r>
      <w:r w:rsidR="000C5C1E" w:rsidRPr="003B4119">
        <w:rPr>
          <w:rFonts w:cs="宋体" w:hint="eastAsia"/>
          <w:kern w:val="0"/>
          <w:sz w:val="24"/>
        </w:rPr>
        <w:t xml:space="preserve">   </w:t>
      </w:r>
      <w:r w:rsidRPr="003B4119">
        <w:rPr>
          <w:rFonts w:ascii="宋体" w:hAnsi="宋体" w:cs="宋体"/>
          <w:kern w:val="0"/>
          <w:sz w:val="24"/>
          <w:lang w:val="ru-RU"/>
        </w:rPr>
        <w:t>52090862</w:t>
      </w:r>
    </w:p>
    <w:p w:rsidR="00212CA5" w:rsidRPr="003B4119" w:rsidRDefault="00212CA5" w:rsidP="006E55BF">
      <w:pPr>
        <w:widowControl/>
        <w:shd w:val="clear" w:color="auto" w:fill="FFFFFF"/>
        <w:spacing w:before="100" w:beforeAutospacing="1" w:after="100" w:afterAutospacing="1"/>
        <w:ind w:firstLineChars="150" w:firstLine="360"/>
        <w:jc w:val="left"/>
        <w:rPr>
          <w:rFonts w:ascii="宋体" w:hAnsi="宋体" w:cs="宋体"/>
          <w:kern w:val="0"/>
          <w:sz w:val="24"/>
        </w:rPr>
      </w:pPr>
      <w:r w:rsidRPr="003B4119">
        <w:rPr>
          <w:rFonts w:cs="宋体" w:hint="eastAsia"/>
          <w:kern w:val="0"/>
          <w:sz w:val="24"/>
        </w:rPr>
        <w:t>院研究生教务：</w:t>
      </w:r>
      <w:r w:rsidRPr="003B4119">
        <w:rPr>
          <w:rFonts w:ascii="宋体" w:hAnsi="宋体" w:cs="宋体"/>
          <w:kern w:val="0"/>
          <w:sz w:val="24"/>
          <w:lang w:val="ru-RU"/>
        </w:rPr>
        <w:t xml:space="preserve">   </w:t>
      </w:r>
      <w:r w:rsidRPr="003B4119">
        <w:rPr>
          <w:rFonts w:cs="宋体" w:hint="eastAsia"/>
          <w:kern w:val="0"/>
          <w:sz w:val="24"/>
        </w:rPr>
        <w:t>李老师</w:t>
      </w:r>
      <w:r w:rsidRPr="003B4119">
        <w:rPr>
          <w:rFonts w:ascii="宋体" w:hAnsi="宋体" w:cs="宋体"/>
          <w:kern w:val="0"/>
          <w:sz w:val="24"/>
        </w:rPr>
        <w:t xml:space="preserve"> </w:t>
      </w:r>
      <w:r w:rsidRPr="003B4119">
        <w:rPr>
          <w:rFonts w:ascii="宋体" w:hAnsi="宋体" w:cs="宋体"/>
          <w:kern w:val="0"/>
          <w:sz w:val="24"/>
          <w:lang w:val="ru-RU"/>
        </w:rPr>
        <w:t xml:space="preserve">  52090</w:t>
      </w:r>
      <w:r w:rsidR="00EC17ED" w:rsidRPr="003B4119">
        <w:rPr>
          <w:rFonts w:ascii="宋体" w:hAnsi="宋体" w:cs="宋体" w:hint="eastAsia"/>
          <w:kern w:val="0"/>
          <w:sz w:val="24"/>
          <w:lang w:val="ru-RU"/>
        </w:rPr>
        <w:t>862</w:t>
      </w:r>
    </w:p>
    <w:p w:rsidR="00212CA5" w:rsidRPr="003B4119" w:rsidRDefault="00212CA5" w:rsidP="006E55BF">
      <w:pPr>
        <w:widowControl/>
        <w:shd w:val="clear" w:color="auto" w:fill="FFFFFF"/>
        <w:spacing w:before="100" w:beforeAutospacing="1" w:after="100" w:afterAutospacing="1"/>
        <w:ind w:firstLineChars="150" w:firstLine="360"/>
        <w:jc w:val="left"/>
        <w:rPr>
          <w:rFonts w:ascii="宋体" w:hAnsi="宋体" w:cs="宋体"/>
          <w:kern w:val="0"/>
          <w:sz w:val="24"/>
          <w:lang w:val="ru-RU"/>
        </w:rPr>
      </w:pPr>
      <w:r w:rsidRPr="003B4119">
        <w:rPr>
          <w:rFonts w:cs="宋体" w:hint="eastAsia"/>
          <w:kern w:val="0"/>
          <w:sz w:val="24"/>
        </w:rPr>
        <w:t>院研究生管理办：</w:t>
      </w:r>
      <w:r w:rsidRPr="003B4119">
        <w:rPr>
          <w:rFonts w:ascii="宋体" w:hAnsi="宋体" w:cs="宋体"/>
          <w:kern w:val="0"/>
          <w:sz w:val="24"/>
          <w:lang w:val="ru-RU"/>
        </w:rPr>
        <w:t xml:space="preserve"> </w:t>
      </w:r>
      <w:r w:rsidRPr="003B4119">
        <w:rPr>
          <w:rFonts w:cs="宋体" w:hint="eastAsia"/>
          <w:kern w:val="0"/>
          <w:sz w:val="24"/>
        </w:rPr>
        <w:t>宋老师</w:t>
      </w:r>
      <w:r w:rsidRPr="003B4119">
        <w:rPr>
          <w:rFonts w:ascii="宋体" w:hAnsi="宋体" w:cs="宋体"/>
          <w:kern w:val="0"/>
          <w:sz w:val="24"/>
          <w:lang w:val="ru-RU"/>
        </w:rPr>
        <w:t xml:space="preserve"> </w:t>
      </w:r>
      <w:r w:rsidR="000C5C1E" w:rsidRPr="003B4119">
        <w:rPr>
          <w:rFonts w:ascii="宋体" w:hAnsi="宋体" w:cs="宋体" w:hint="eastAsia"/>
          <w:kern w:val="0"/>
          <w:sz w:val="24"/>
          <w:lang w:val="ru-RU"/>
        </w:rPr>
        <w:t xml:space="preserve">  </w:t>
      </w:r>
      <w:r w:rsidRPr="003B4119">
        <w:rPr>
          <w:rFonts w:ascii="宋体" w:hAnsi="宋体" w:cs="宋体"/>
          <w:kern w:val="0"/>
          <w:sz w:val="24"/>
          <w:lang w:val="ru-RU"/>
        </w:rPr>
        <w:t xml:space="preserve">52090865    </w:t>
      </w:r>
    </w:p>
    <w:p w:rsidR="00EC17ED" w:rsidRPr="003B4119" w:rsidRDefault="00EC17ED" w:rsidP="006E55BF">
      <w:pPr>
        <w:widowControl/>
        <w:shd w:val="clear" w:color="auto" w:fill="FFFFFF"/>
        <w:spacing w:before="100" w:beforeAutospacing="1" w:after="100" w:afterAutospacing="1"/>
        <w:ind w:firstLineChars="150" w:firstLine="360"/>
        <w:jc w:val="left"/>
        <w:rPr>
          <w:rFonts w:ascii="宋体" w:hAnsi="宋体" w:cs="宋体"/>
          <w:kern w:val="0"/>
          <w:sz w:val="24"/>
        </w:rPr>
      </w:pPr>
      <w:r w:rsidRPr="003B4119">
        <w:rPr>
          <w:rFonts w:cs="宋体" w:hint="eastAsia"/>
          <w:kern w:val="0"/>
          <w:sz w:val="24"/>
        </w:rPr>
        <w:t>院资料室：</w:t>
      </w:r>
      <w:r w:rsidRPr="003B4119">
        <w:rPr>
          <w:rFonts w:ascii="宋体" w:hAnsi="宋体" w:cs="宋体"/>
          <w:kern w:val="0"/>
          <w:sz w:val="24"/>
          <w:lang w:val="ru-RU"/>
        </w:rPr>
        <w:t xml:space="preserve">       </w:t>
      </w:r>
      <w:r w:rsidRPr="003B4119">
        <w:rPr>
          <w:rFonts w:cs="宋体" w:hint="eastAsia"/>
          <w:kern w:val="0"/>
          <w:sz w:val="24"/>
        </w:rPr>
        <w:t>汤老师</w:t>
      </w:r>
      <w:r w:rsidRPr="003B4119">
        <w:rPr>
          <w:rFonts w:ascii="宋体" w:hAnsi="宋体" w:cs="宋体"/>
          <w:kern w:val="0"/>
          <w:sz w:val="24"/>
        </w:rPr>
        <w:t xml:space="preserve"> </w:t>
      </w:r>
      <w:r w:rsidRPr="003B4119">
        <w:rPr>
          <w:rFonts w:ascii="宋体" w:hAnsi="宋体" w:cs="宋体"/>
          <w:kern w:val="0"/>
          <w:sz w:val="24"/>
          <w:lang w:val="ru-RU"/>
        </w:rPr>
        <w:t xml:space="preserve"> </w:t>
      </w:r>
      <w:r w:rsidRPr="003B4119">
        <w:rPr>
          <w:rFonts w:ascii="宋体" w:hAnsi="宋体" w:cs="宋体" w:hint="eastAsia"/>
          <w:kern w:val="0"/>
          <w:sz w:val="24"/>
          <w:lang w:val="ru-RU"/>
        </w:rPr>
        <w:t xml:space="preserve"> </w:t>
      </w:r>
      <w:r w:rsidRPr="003B4119">
        <w:rPr>
          <w:rFonts w:ascii="宋体" w:hAnsi="宋体" w:cs="宋体"/>
          <w:kern w:val="0"/>
          <w:sz w:val="24"/>
          <w:lang w:val="ru-RU"/>
        </w:rPr>
        <w:t>52090863</w:t>
      </w:r>
    </w:p>
    <w:bookmarkEnd w:id="0"/>
    <w:bookmarkEnd w:id="1"/>
    <w:p w:rsidR="00212CA5" w:rsidRPr="003B4119" w:rsidRDefault="00A23273" w:rsidP="006B7251">
      <w:pPr>
        <w:rPr>
          <w:b/>
          <w:sz w:val="24"/>
        </w:rPr>
      </w:pPr>
      <w:r w:rsidRPr="003B4119">
        <w:rPr>
          <w:rFonts w:hint="eastAsia"/>
          <w:b/>
          <w:sz w:val="24"/>
        </w:rPr>
        <w:t>附件：</w:t>
      </w:r>
    </w:p>
    <w:p w:rsidR="00A23273" w:rsidRPr="003B4119" w:rsidRDefault="00A23273" w:rsidP="006B7251">
      <w:pPr>
        <w:rPr>
          <w:sz w:val="24"/>
        </w:rPr>
      </w:pPr>
      <w:r w:rsidRPr="003B4119">
        <w:rPr>
          <w:rFonts w:hint="eastAsia"/>
          <w:sz w:val="24"/>
        </w:rPr>
        <w:t>附件一：硕士研究生匿名评阅书</w:t>
      </w:r>
    </w:p>
    <w:p w:rsidR="00A23273" w:rsidRPr="003B4119" w:rsidRDefault="00A23273" w:rsidP="006B7251">
      <w:pPr>
        <w:rPr>
          <w:sz w:val="24"/>
        </w:rPr>
      </w:pPr>
      <w:r w:rsidRPr="003B4119">
        <w:rPr>
          <w:rFonts w:hint="eastAsia"/>
          <w:sz w:val="24"/>
        </w:rPr>
        <w:t>附件二：导师审核表</w:t>
      </w:r>
    </w:p>
    <w:p w:rsidR="00A23273" w:rsidRPr="003B4119" w:rsidRDefault="00A23273" w:rsidP="006B7251">
      <w:pPr>
        <w:rPr>
          <w:sz w:val="24"/>
        </w:rPr>
      </w:pPr>
      <w:r w:rsidRPr="003B4119">
        <w:rPr>
          <w:rFonts w:hint="eastAsia"/>
          <w:sz w:val="24"/>
        </w:rPr>
        <w:t>附件三：论文重新评阅申请表</w:t>
      </w:r>
    </w:p>
    <w:p w:rsidR="00A23273" w:rsidRPr="003B4119" w:rsidRDefault="00A23273" w:rsidP="006B7251">
      <w:pPr>
        <w:rPr>
          <w:sz w:val="24"/>
        </w:rPr>
      </w:pPr>
      <w:r w:rsidRPr="003B4119">
        <w:rPr>
          <w:rFonts w:hint="eastAsia"/>
          <w:sz w:val="24"/>
        </w:rPr>
        <w:t>附件四：研究生学位论文硬、软件验收表</w:t>
      </w:r>
    </w:p>
    <w:p w:rsidR="00A23273" w:rsidRPr="003B4119" w:rsidRDefault="00A23273" w:rsidP="006B7251">
      <w:pPr>
        <w:rPr>
          <w:sz w:val="24"/>
        </w:rPr>
      </w:pPr>
      <w:r w:rsidRPr="003B4119">
        <w:rPr>
          <w:rFonts w:hint="eastAsia"/>
          <w:sz w:val="24"/>
        </w:rPr>
        <w:t>附件五：发表论文原始稿件导师审核表</w:t>
      </w:r>
    </w:p>
    <w:p w:rsidR="00A23273" w:rsidRPr="003B4119" w:rsidRDefault="00A23273" w:rsidP="006B7251">
      <w:pPr>
        <w:rPr>
          <w:sz w:val="24"/>
        </w:rPr>
      </w:pPr>
      <w:r w:rsidRPr="003B4119">
        <w:rPr>
          <w:rFonts w:hint="eastAsia"/>
          <w:sz w:val="24"/>
        </w:rPr>
        <w:t>附件六：</w:t>
      </w:r>
      <w:r w:rsidRPr="003B4119">
        <w:rPr>
          <w:rFonts w:ascii="宋体" w:hAnsi="宋体" w:hint="eastAsia"/>
          <w:sz w:val="24"/>
        </w:rPr>
        <w:t>研究生论文修改情况表</w:t>
      </w:r>
    </w:p>
    <w:sectPr w:rsidR="00A23273" w:rsidRPr="003B4119" w:rsidSect="00992F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AE1" w:rsidRDefault="00C55AE1" w:rsidP="00C800B8">
      <w:r>
        <w:separator/>
      </w:r>
    </w:p>
  </w:endnote>
  <w:endnote w:type="continuationSeparator" w:id="1">
    <w:p w:rsidR="00C55AE1" w:rsidRDefault="00C55AE1" w:rsidP="00C800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AE1" w:rsidRDefault="00C55AE1" w:rsidP="00C800B8">
      <w:r>
        <w:separator/>
      </w:r>
    </w:p>
  </w:footnote>
  <w:footnote w:type="continuationSeparator" w:id="1">
    <w:p w:rsidR="00C55AE1" w:rsidRDefault="00C55AE1" w:rsidP="00C800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6400E"/>
    <w:multiLevelType w:val="hybridMultilevel"/>
    <w:tmpl w:val="2E863BBE"/>
    <w:lvl w:ilvl="0" w:tplc="AA2E4CFE">
      <w:start w:val="1"/>
      <w:numFmt w:val="decimal"/>
      <w:lvlText w:val="%1、"/>
      <w:lvlJc w:val="left"/>
      <w:pPr>
        <w:tabs>
          <w:tab w:val="num" w:pos="360"/>
        </w:tabs>
        <w:ind w:left="360" w:hanging="360"/>
      </w:pPr>
    </w:lvl>
    <w:lvl w:ilvl="1" w:tplc="6D525B9A">
      <w:start w:val="1"/>
      <w:numFmt w:val="decimal"/>
      <w:lvlText w:val="(%2)"/>
      <w:lvlJc w:val="left"/>
      <w:pPr>
        <w:tabs>
          <w:tab w:val="num" w:pos="780"/>
        </w:tabs>
        <w:ind w:left="7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20971E7"/>
    <w:multiLevelType w:val="hybridMultilevel"/>
    <w:tmpl w:val="41A4BE4A"/>
    <w:lvl w:ilvl="0" w:tplc="18C21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E9620A3"/>
    <w:multiLevelType w:val="hybridMultilevel"/>
    <w:tmpl w:val="8EF2740A"/>
    <w:lvl w:ilvl="0" w:tplc="6D525B9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0B8"/>
    <w:rsid w:val="000070A5"/>
    <w:rsid w:val="000C5C1E"/>
    <w:rsid w:val="000D044C"/>
    <w:rsid w:val="00120741"/>
    <w:rsid w:val="001C38CD"/>
    <w:rsid w:val="001E6125"/>
    <w:rsid w:val="001F599D"/>
    <w:rsid w:val="001F78DB"/>
    <w:rsid w:val="00212CA5"/>
    <w:rsid w:val="002275BB"/>
    <w:rsid w:val="0024072E"/>
    <w:rsid w:val="00242F59"/>
    <w:rsid w:val="0031630D"/>
    <w:rsid w:val="003A3285"/>
    <w:rsid w:val="003B4119"/>
    <w:rsid w:val="00415F6F"/>
    <w:rsid w:val="00485A84"/>
    <w:rsid w:val="004D7B42"/>
    <w:rsid w:val="0051395C"/>
    <w:rsid w:val="00577A9C"/>
    <w:rsid w:val="005A2101"/>
    <w:rsid w:val="00612CBE"/>
    <w:rsid w:val="00633498"/>
    <w:rsid w:val="00634827"/>
    <w:rsid w:val="00657101"/>
    <w:rsid w:val="00676BBD"/>
    <w:rsid w:val="006B7251"/>
    <w:rsid w:val="006E55BF"/>
    <w:rsid w:val="007617B2"/>
    <w:rsid w:val="007A4C04"/>
    <w:rsid w:val="00820312"/>
    <w:rsid w:val="00843AEC"/>
    <w:rsid w:val="008C2CEB"/>
    <w:rsid w:val="00953E81"/>
    <w:rsid w:val="00992F01"/>
    <w:rsid w:val="009C00A5"/>
    <w:rsid w:val="00A21826"/>
    <w:rsid w:val="00A23273"/>
    <w:rsid w:val="00A71179"/>
    <w:rsid w:val="00A96D87"/>
    <w:rsid w:val="00AA542F"/>
    <w:rsid w:val="00B81633"/>
    <w:rsid w:val="00BB0370"/>
    <w:rsid w:val="00BC7278"/>
    <w:rsid w:val="00BD1889"/>
    <w:rsid w:val="00C17335"/>
    <w:rsid w:val="00C55AE1"/>
    <w:rsid w:val="00C600AE"/>
    <w:rsid w:val="00C800B8"/>
    <w:rsid w:val="00C86DDC"/>
    <w:rsid w:val="00CB04AA"/>
    <w:rsid w:val="00CF2AC5"/>
    <w:rsid w:val="00E27D63"/>
    <w:rsid w:val="00E5769B"/>
    <w:rsid w:val="00EC17ED"/>
    <w:rsid w:val="00F740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0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0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00B8"/>
    <w:rPr>
      <w:sz w:val="18"/>
      <w:szCs w:val="18"/>
    </w:rPr>
  </w:style>
  <w:style w:type="paragraph" w:styleId="a4">
    <w:name w:val="footer"/>
    <w:basedOn w:val="a"/>
    <w:link w:val="Char0"/>
    <w:uiPriority w:val="99"/>
    <w:semiHidden/>
    <w:unhideWhenUsed/>
    <w:rsid w:val="00C800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00B8"/>
    <w:rPr>
      <w:sz w:val="18"/>
      <w:szCs w:val="18"/>
    </w:rPr>
  </w:style>
  <w:style w:type="paragraph" w:styleId="a5">
    <w:name w:val="Plain Text"/>
    <w:basedOn w:val="a"/>
    <w:link w:val="Char1"/>
    <w:semiHidden/>
    <w:unhideWhenUsed/>
    <w:rsid w:val="00C800B8"/>
    <w:pPr>
      <w:widowControl/>
      <w:spacing w:before="100" w:beforeAutospacing="1" w:after="100" w:afterAutospacing="1"/>
      <w:jc w:val="left"/>
    </w:pPr>
    <w:rPr>
      <w:rFonts w:ascii="宋体" w:hAnsi="宋体"/>
      <w:color w:val="000000"/>
      <w:kern w:val="0"/>
      <w:sz w:val="24"/>
    </w:rPr>
  </w:style>
  <w:style w:type="character" w:customStyle="1" w:styleId="Char1">
    <w:name w:val="纯文本 Char"/>
    <w:basedOn w:val="a0"/>
    <w:link w:val="a5"/>
    <w:semiHidden/>
    <w:rsid w:val="00C800B8"/>
    <w:rPr>
      <w:rFonts w:ascii="宋体" w:eastAsia="宋体" w:hAnsi="宋体" w:cs="Times New Roman"/>
      <w:color w:val="000000"/>
      <w:kern w:val="0"/>
      <w:sz w:val="24"/>
      <w:szCs w:val="24"/>
    </w:rPr>
  </w:style>
  <w:style w:type="character" w:styleId="a6">
    <w:name w:val="Hyperlink"/>
    <w:basedOn w:val="a0"/>
    <w:uiPriority w:val="99"/>
    <w:semiHidden/>
    <w:unhideWhenUsed/>
    <w:rsid w:val="00C800B8"/>
    <w:rPr>
      <w:color w:val="0000FF"/>
      <w:u w:val="single"/>
    </w:rPr>
  </w:style>
  <w:style w:type="paragraph" w:styleId="a7">
    <w:name w:val="List Paragraph"/>
    <w:basedOn w:val="a"/>
    <w:uiPriority w:val="34"/>
    <w:qFormat/>
    <w:rsid w:val="00820312"/>
    <w:pPr>
      <w:ind w:firstLineChars="200" w:firstLine="420"/>
    </w:pPr>
  </w:style>
</w:styles>
</file>

<file path=word/webSettings.xml><?xml version="1.0" encoding="utf-8"?>
<w:webSettings xmlns:r="http://schemas.openxmlformats.org/officeDocument/2006/relationships" xmlns:w="http://schemas.openxmlformats.org/wordprocessingml/2006/main">
  <w:divs>
    <w:div w:id="1141465500">
      <w:bodyDiv w:val="1"/>
      <w:marLeft w:val="0"/>
      <w:marRight w:val="0"/>
      <w:marTop w:val="0"/>
      <w:marBottom w:val="0"/>
      <w:divBdr>
        <w:top w:val="none" w:sz="0" w:space="0" w:color="auto"/>
        <w:left w:val="none" w:sz="0" w:space="0" w:color="auto"/>
        <w:bottom w:val="none" w:sz="0" w:space="0" w:color="auto"/>
        <w:right w:val="none" w:sz="0" w:space="0" w:color="auto"/>
      </w:divBdr>
    </w:div>
    <w:div w:id="1431700522">
      <w:bodyDiv w:val="1"/>
      <w:marLeft w:val="0"/>
      <w:marRight w:val="0"/>
      <w:marTop w:val="0"/>
      <w:marBottom w:val="0"/>
      <w:divBdr>
        <w:top w:val="none" w:sz="0" w:space="0" w:color="auto"/>
        <w:left w:val="none" w:sz="0" w:space="0" w:color="auto"/>
        <w:bottom w:val="none" w:sz="0" w:space="0" w:color="auto"/>
        <w:right w:val="none" w:sz="0" w:space="0" w:color="auto"/>
      </w:divBdr>
      <w:divsChild>
        <w:div w:id="199827650">
          <w:marLeft w:val="0"/>
          <w:marRight w:val="0"/>
          <w:marTop w:val="0"/>
          <w:marBottom w:val="0"/>
          <w:divBdr>
            <w:top w:val="none" w:sz="0" w:space="0" w:color="auto"/>
            <w:left w:val="none" w:sz="0" w:space="0" w:color="auto"/>
            <w:bottom w:val="none" w:sz="0" w:space="0" w:color="auto"/>
            <w:right w:val="none" w:sz="0" w:space="0" w:color="auto"/>
          </w:divBdr>
          <w:divsChild>
            <w:div w:id="1297026246">
              <w:marLeft w:val="0"/>
              <w:marRight w:val="0"/>
              <w:marTop w:val="0"/>
              <w:marBottom w:val="0"/>
              <w:divBdr>
                <w:top w:val="none" w:sz="0" w:space="0" w:color="auto"/>
                <w:left w:val="none" w:sz="0" w:space="0" w:color="auto"/>
                <w:bottom w:val="none" w:sz="0" w:space="0" w:color="auto"/>
                <w:right w:val="none" w:sz="0" w:space="0" w:color="auto"/>
              </w:divBdr>
              <w:divsChild>
                <w:div w:id="252707875">
                  <w:marLeft w:val="0"/>
                  <w:marRight w:val="0"/>
                  <w:marTop w:val="0"/>
                  <w:marBottom w:val="0"/>
                  <w:divBdr>
                    <w:top w:val="none" w:sz="0" w:space="0" w:color="auto"/>
                    <w:left w:val="none" w:sz="0" w:space="0" w:color="auto"/>
                    <w:bottom w:val="none" w:sz="0" w:space="0" w:color="auto"/>
                    <w:right w:val="none" w:sz="0" w:space="0" w:color="auto"/>
                  </w:divBdr>
                  <w:divsChild>
                    <w:div w:id="78631126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02.119.4.150/nstudent/" TargetMode="External"/><Relationship Id="rId3" Type="http://schemas.openxmlformats.org/officeDocument/2006/relationships/settings" Target="settings.xml"/><Relationship Id="rId7" Type="http://schemas.openxmlformats.org/officeDocument/2006/relationships/hyperlink" Target="http://202.119.4.150/n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hp-6380</dc:creator>
  <cp:keywords/>
  <dc:description/>
  <cp:lastModifiedBy>邢婉秋</cp:lastModifiedBy>
  <cp:revision>27</cp:revision>
  <cp:lastPrinted>2015-05-25T07:13:00Z</cp:lastPrinted>
  <dcterms:created xsi:type="dcterms:W3CDTF">2015-05-14T08:00:00Z</dcterms:created>
  <dcterms:modified xsi:type="dcterms:W3CDTF">2016-01-21T08:49:00Z</dcterms:modified>
</cp:coreProperties>
</file>