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450" w:beforeAutospacing="0" w:after="450" w:afterAutospacing="0" w:line="240" w:lineRule="auto"/>
        <w:ind w:left="0" w:right="0"/>
        <w:jc w:val="center"/>
        <w:rPr>
          <w:b w:val="0"/>
          <w:sz w:val="36"/>
          <w:szCs w:val="36"/>
        </w:rPr>
      </w:pPr>
      <w:bookmarkStart w:id="0" w:name="_GoBack"/>
      <w:r>
        <w:rPr>
          <w:rFonts w:ascii="微软雅黑" w:hAnsi="微软雅黑" w:eastAsia="微软雅黑" w:cs="微软雅黑"/>
          <w:b w:val="0"/>
          <w:i w:val="0"/>
          <w:caps w:val="0"/>
          <w:color w:val="000000"/>
          <w:spacing w:val="0"/>
          <w:sz w:val="36"/>
          <w:szCs w:val="36"/>
          <w:bdr w:val="none" w:color="auto" w:sz="0" w:space="0"/>
        </w:rPr>
        <w:t>中华人民共和国大气污染防治法</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750" w:beforeAutospacing="0" w:after="450" w:afterAutospacing="0" w:line="240" w:lineRule="auto"/>
        <w:ind w:left="0" w:right="0"/>
        <w:jc w:val="center"/>
        <w:rPr>
          <w:b w:val="0"/>
          <w:color w:val="999999"/>
          <w:sz w:val="21"/>
          <w:szCs w:val="21"/>
        </w:rPr>
      </w:pPr>
      <w:r>
        <w:rPr>
          <w:rFonts w:hint="eastAsia" w:ascii="微软雅黑" w:hAnsi="微软雅黑" w:eastAsia="微软雅黑" w:cs="微软雅黑"/>
          <w:b w:val="0"/>
          <w:i w:val="0"/>
          <w:caps w:val="0"/>
          <w:color w:val="999999"/>
          <w:spacing w:val="0"/>
          <w:sz w:val="21"/>
          <w:szCs w:val="21"/>
          <w:bdr w:val="none" w:color="auto" w:sz="0" w:space="0"/>
        </w:rPr>
        <w:t>政策法规    2000-04-29</w:t>
      </w:r>
    </w:p>
    <w:p>
      <w:pPr>
        <w:keepNext w:val="0"/>
        <w:keepLines w:val="0"/>
        <w:widowControl/>
        <w:suppressLineNumbers w:val="0"/>
        <w:pBdr>
          <w:top w:val="single" w:color="2567B2" w:sz="12" w:space="0"/>
        </w:pBdr>
        <w:spacing w:before="330" w:beforeAutospacing="0" w:after="450" w:afterAutospacing="0" w:line="240" w:lineRule="auto"/>
        <w:ind w:left="0" w:right="0"/>
      </w:pPr>
      <w:r>
        <w:rPr>
          <w:b w:val="0"/>
          <w:color w:val="999999"/>
          <w:sz w:val="21"/>
          <w:szCs w:val="21"/>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中华人民共和国主席令第三十二号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中华人民共和国大气污染防治法》已由中华人民共和国第九届全国人民代表大会常务委员会第十五次会议于2000年4月29日修订通过，现将修订后的《中华人民共和国大气污染防治法》公布，自2000年9月1日起施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中华人民共和国主席　江泽民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二○○○年四月二十九日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目　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第二章　大气污染防治的监督管理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第三章　防治燃煤产生的大气污染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第四章　防治机动车船排放污染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第五章　防治废气、尘和恶臭污染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第一章　总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第一条</w:t>
      </w:r>
      <w:r>
        <w:rPr>
          <w:rFonts w:hint="eastAsia" w:ascii="微软雅黑" w:hAnsi="微软雅黑" w:eastAsia="微软雅黑" w:cs="微软雅黑"/>
          <w:b w:val="0"/>
          <w:i w:val="0"/>
          <w:caps w:val="0"/>
          <w:color w:val="000000"/>
          <w:spacing w:val="0"/>
          <w:sz w:val="24"/>
          <w:szCs w:val="24"/>
          <w:bdr w:val="none" w:color="auto" w:sz="0" w:space="0"/>
        </w:rPr>
        <w:t>　为防治大气污染，保护和改善生活环境和生态环境，保障人体健康，促进经济和社会的可持续发展，制定本法。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第二条</w:t>
      </w:r>
      <w:r>
        <w:rPr>
          <w:rFonts w:hint="eastAsia" w:ascii="微软雅黑" w:hAnsi="微软雅黑" w:eastAsia="微软雅黑" w:cs="微软雅黑"/>
          <w:b w:val="0"/>
          <w:i w:val="0"/>
          <w:caps w:val="0"/>
          <w:color w:val="000000"/>
          <w:spacing w:val="0"/>
          <w:sz w:val="24"/>
          <w:szCs w:val="24"/>
          <w:bdr w:val="none" w:color="auto" w:sz="0" w:space="0"/>
        </w:rPr>
        <w:t>　国务院和地方各级人民政府，必须将大气环境保护工作纳入国民经济和社会发展计划，合理规划工业布局，加强防治大气污染的科学研究，采取防治大气污染的措施，保护和改善大气环境。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第三条</w:t>
      </w:r>
      <w:r>
        <w:rPr>
          <w:rFonts w:hint="eastAsia" w:ascii="微软雅黑" w:hAnsi="微软雅黑" w:eastAsia="微软雅黑" w:cs="微软雅黑"/>
          <w:b w:val="0"/>
          <w:i w:val="0"/>
          <w:caps w:val="0"/>
          <w:color w:val="000000"/>
          <w:spacing w:val="0"/>
          <w:sz w:val="24"/>
          <w:szCs w:val="24"/>
          <w:bdr w:val="none" w:color="auto" w:sz="0" w:space="0"/>
        </w:rPr>
        <w:t>　国家采取措施，有计划地控制或者逐步削减各地方主要大气污染物的排放总量。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地方各级人民政府对本辖区的大气环境质量负责，制定规划，采取措施，使本辖区的大气环境质量达到规定的标准。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第四条</w:t>
      </w:r>
      <w:r>
        <w:rPr>
          <w:rFonts w:hint="eastAsia" w:ascii="微软雅黑" w:hAnsi="微软雅黑" w:eastAsia="微软雅黑" w:cs="微软雅黑"/>
          <w:b w:val="0"/>
          <w:i w:val="0"/>
          <w:caps w:val="0"/>
          <w:color w:val="000000"/>
          <w:spacing w:val="0"/>
          <w:sz w:val="24"/>
          <w:szCs w:val="24"/>
          <w:bdr w:val="none" w:color="auto" w:sz="0" w:space="0"/>
        </w:rPr>
        <w:t>　县级以上人民政府环境保护行政主管部门对大气污染防治实施统一监督管理。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各级公安、交通、铁道、渔业管理部门根据各自的职责，对机动车船污染大气实施监督管理。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县级以上人民政府其他有关主管部门在各自职责范围内对大气污染防治实施监督管理。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第五条</w:t>
      </w:r>
      <w:r>
        <w:rPr>
          <w:rFonts w:hint="eastAsia" w:ascii="微软雅黑" w:hAnsi="微软雅黑" w:eastAsia="微软雅黑" w:cs="微软雅黑"/>
          <w:b w:val="0"/>
          <w:i w:val="0"/>
          <w:caps w:val="0"/>
          <w:color w:val="000000"/>
          <w:spacing w:val="0"/>
          <w:sz w:val="24"/>
          <w:szCs w:val="24"/>
          <w:bdr w:val="none" w:color="auto" w:sz="0" w:space="0"/>
        </w:rPr>
        <w:t>　任何单位和个人都有保护大气环境的义务，并有权对污染大气环境的单位和个人进行检举和控告。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国务院环境保护行政主管部门制定国家大气环境质量标准。省、自治区、直辖市人民政府对国家大气环境质量标准中未作规定的项目，可以制定地方标准，并报国务院环境保护行政主管部门备案。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第七条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国务院环境保护行政主管部门根据国家大气环境质量标准和国家经济、技术条件制定国家大气污染物排放标准。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省、自治区、直辖市人民政府对国家大气污染物排放标准中未作规定的项目，可以制定地方排放标准；对国家大气污染物排放标准中已作规定的项目，可以制定严于国家排放标准的地方排放标准。地方排放标准须报国务院环境保护行政主管部门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省、自治区、直辖市人民政府制定机动车船大气污染物地方排放标准严于国家排放标准的，须报经国务院批准。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凡是向已有地方排放标准的区域排放大气污染物的，应当执行地方排放标准。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第八条</w:t>
      </w:r>
      <w:r>
        <w:rPr>
          <w:rFonts w:hint="eastAsia" w:ascii="微软雅黑" w:hAnsi="微软雅黑" w:eastAsia="微软雅黑" w:cs="微软雅黑"/>
          <w:b w:val="0"/>
          <w:i w:val="0"/>
          <w:caps w:val="0"/>
          <w:color w:val="000000"/>
          <w:spacing w:val="0"/>
          <w:sz w:val="24"/>
          <w:szCs w:val="24"/>
          <w:bdr w:val="none" w:color="auto" w:sz="0" w:space="0"/>
        </w:rPr>
        <w:t>　国家采取有利于大气污染防治以及相关的综合利用活动的经济、技术政策和措施。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在防治大气污染、保护和改善大气环境方面成绩显著的单位和个人，由各级人民政府给予奖励。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第九条</w:t>
      </w:r>
      <w:r>
        <w:rPr>
          <w:rFonts w:hint="eastAsia" w:ascii="微软雅黑" w:hAnsi="微软雅黑" w:eastAsia="微软雅黑" w:cs="微软雅黑"/>
          <w:b w:val="0"/>
          <w:i w:val="0"/>
          <w:caps w:val="0"/>
          <w:color w:val="000000"/>
          <w:spacing w:val="0"/>
          <w:sz w:val="24"/>
          <w:szCs w:val="24"/>
          <w:bdr w:val="none" w:color="auto" w:sz="0" w:space="0"/>
        </w:rPr>
        <w:t>　国家鼓励和支持大气污染防治的科学技术研究，推广先进适用的大气污染防治技术；鼓励和支持开发、利用太阳能、风能、水能等清洁能源。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国家鼓励和支持环境保护产业的发展。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第十条</w:t>
      </w:r>
      <w:r>
        <w:rPr>
          <w:rFonts w:hint="eastAsia" w:ascii="微软雅黑" w:hAnsi="微软雅黑" w:eastAsia="微软雅黑" w:cs="微软雅黑"/>
          <w:b w:val="0"/>
          <w:i w:val="0"/>
          <w:caps w:val="0"/>
          <w:color w:val="000000"/>
          <w:spacing w:val="0"/>
          <w:sz w:val="24"/>
          <w:szCs w:val="24"/>
          <w:bdr w:val="none" w:color="auto" w:sz="0" w:space="0"/>
        </w:rPr>
        <w:t>　各级人民政府应当加强植树种草、城乡绿化工作，因地制宜地采取有效措施做好防沙治沙工作，改善大气环境质量。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第二章　大气污染防治的监督管理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第十一条</w:t>
      </w:r>
      <w:r>
        <w:rPr>
          <w:rFonts w:hint="eastAsia" w:ascii="微软雅黑" w:hAnsi="微软雅黑" w:eastAsia="微软雅黑" w:cs="微软雅黑"/>
          <w:b w:val="0"/>
          <w:i w:val="0"/>
          <w:caps w:val="0"/>
          <w:color w:val="000000"/>
          <w:spacing w:val="0"/>
          <w:sz w:val="24"/>
          <w:szCs w:val="24"/>
          <w:bdr w:val="none" w:color="auto" w:sz="0" w:space="0"/>
        </w:rPr>
        <w:t>　新建、扩建、改建向大气排放污染物的项目，必须遵守国家有关建设项目环境保护管理的规定。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建设项目的环境影响报告书，必须对建设项目可能产生的大气污染和对生态环境的影响作出评价，规定防治措施，并按照规定的程序报环境保护行政主管部门审查批准。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建设项目投入生产或者使用之前，其大气污染防治设施必须经过环境保护行政主管部门验收，达不到国家有关建设项目环境保护管理规定的要求的建设项目，不得投入生产或者使用。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第十二条</w:t>
      </w:r>
      <w:r>
        <w:rPr>
          <w:rFonts w:hint="eastAsia" w:ascii="微软雅黑" w:hAnsi="微软雅黑" w:eastAsia="微软雅黑" w:cs="微软雅黑"/>
          <w:b w:val="0"/>
          <w:i w:val="0"/>
          <w:caps w:val="0"/>
          <w:color w:val="000000"/>
          <w:spacing w:val="0"/>
          <w:sz w:val="24"/>
          <w:szCs w:val="24"/>
          <w:bdr w:val="none" w:color="auto" w:sz="0" w:space="0"/>
        </w:rPr>
        <w:t>　向大气排放污染物的单位，必须按照国务院环境保护行政主管部门的规定向所在地的环境保护行政主管部门申报拥有的污染物排放设施、处理设施和在正常作业条件下排放污染物的种类、数量、浓度，并提供防治大气污染方面的有关技术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前款规定的排污单位排放大气污染物的种类、数量、浓度有重大改变的，应当及时申报；其大气污染物处理设施必须保持正常使用，拆除或者闲置大气污染物处理设施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的，必须事先报经所在地的县级以上地方人民政府环境保护行政主管部门批准。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第十三条</w:t>
      </w:r>
      <w:r>
        <w:rPr>
          <w:rFonts w:hint="eastAsia" w:ascii="微软雅黑" w:hAnsi="微软雅黑" w:eastAsia="微软雅黑" w:cs="微软雅黑"/>
          <w:b w:val="0"/>
          <w:i w:val="0"/>
          <w:caps w:val="0"/>
          <w:color w:val="000000"/>
          <w:spacing w:val="0"/>
          <w:sz w:val="24"/>
          <w:szCs w:val="24"/>
          <w:bdr w:val="none" w:color="auto" w:sz="0" w:space="0"/>
        </w:rPr>
        <w:t>　向大气排放污染物的，其污染物排放浓度不得超过国家和地方规定的排放标准。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第十四条</w:t>
      </w:r>
      <w:r>
        <w:rPr>
          <w:rFonts w:hint="eastAsia" w:ascii="微软雅黑" w:hAnsi="微软雅黑" w:eastAsia="微软雅黑" w:cs="微软雅黑"/>
          <w:b w:val="0"/>
          <w:i w:val="0"/>
          <w:caps w:val="0"/>
          <w:color w:val="000000"/>
          <w:spacing w:val="0"/>
          <w:sz w:val="24"/>
          <w:szCs w:val="24"/>
          <w:bdr w:val="none" w:color="auto" w:sz="0" w:space="0"/>
        </w:rPr>
        <w:t>　国家实行按照向大气排放污染物的种类和数量征收排污费的制度，根据加强大气污染防治的要求和国家的经济、技术条件合理制定排污费的征收标准。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征收排污费必须遵守国家规定的标准，具体办法和实施步骤由国务院规定。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征收的排污费一律上缴财政，按照国务院的规定用于大气污染防治，不得挪作他用，并由审计机关依法实施审计监督。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第十五条</w:t>
      </w:r>
      <w:r>
        <w:rPr>
          <w:rFonts w:hint="eastAsia" w:ascii="微软雅黑" w:hAnsi="微软雅黑" w:eastAsia="微软雅黑" w:cs="微软雅黑"/>
          <w:b w:val="0"/>
          <w:i w:val="0"/>
          <w:caps w:val="0"/>
          <w:color w:val="000000"/>
          <w:spacing w:val="0"/>
          <w:sz w:val="24"/>
          <w:szCs w:val="24"/>
          <w:bdr w:val="none" w:color="auto" w:sz="0" w:space="0"/>
        </w:rPr>
        <w:t>　国务院和省、自治区、直辖市人民政府对尚未达到规定的大气环境质量标准的区域和国务院批准划定的酸雨控制区、二氧化硫污染控制区，可以划定为主要大气污染物排放总量控制区。主要大气污染物排放总量控制的具体办法由国务院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大气污染物总量控制区内有关地方人民政府依照国务院规定的条件和程序，按照公开、公平、公正的原则，核定企业事业单位的主要大气污染物排放总量，核发主要大气污染物排放许可证。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有大气污染物总量控制任务的企业事业单位，必须按照核定的主要大气污染物排放总量和许可证规定的排放条件排放污染物。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第十六条</w:t>
      </w:r>
      <w:r>
        <w:rPr>
          <w:rFonts w:hint="eastAsia" w:ascii="微软雅黑" w:hAnsi="微软雅黑" w:eastAsia="微软雅黑" w:cs="微软雅黑"/>
          <w:b w:val="0"/>
          <w:i w:val="0"/>
          <w:caps w:val="0"/>
          <w:color w:val="000000"/>
          <w:spacing w:val="0"/>
          <w:sz w:val="24"/>
          <w:szCs w:val="24"/>
          <w:bdr w:val="none" w:color="auto" w:sz="0" w:space="0"/>
        </w:rPr>
        <w:t>　在国务院和省、自治区、直辖市人民政府划定的风景名胜区、自然保护区、文物保护单位附近地区和其他需要特别保护的区域内，不得建设污染环境的工业生产设施；建设其他设施，其污染物排放不得超过规定的排放标准。在本法施行前企业事业单位已经建成的设施，其污染物排放超过规定的排放标准的，依照本法第四十八条的规定限期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第十七条</w:t>
      </w:r>
      <w:r>
        <w:rPr>
          <w:rFonts w:hint="eastAsia" w:ascii="微软雅黑" w:hAnsi="微软雅黑" w:eastAsia="微软雅黑" w:cs="微软雅黑"/>
          <w:b w:val="0"/>
          <w:i w:val="0"/>
          <w:caps w:val="0"/>
          <w:color w:val="000000"/>
          <w:spacing w:val="0"/>
          <w:sz w:val="24"/>
          <w:szCs w:val="24"/>
          <w:bdr w:val="none" w:color="auto" w:sz="0" w:space="0"/>
        </w:rPr>
        <w:t>　国务院按照城市总体规划、环境保护规划目标和城市大气环境质量状况，划定大气污染防治重点城市。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直辖市、省会城市、沿海开放城市和重点旅游城市应当列入大气污染防治重点城市。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未达到大气环境质量标准的大气污染防治重点城市，应当按照国务院或者国务院环境保护行政主管部门规定的期限，达到大气环境质量标准。该城市人民政府应当制定限期达标规划，并可以根据国务院的授权或者规定，采取更加严格的措施，按期实现达标规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第十八条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会同国务院有关部门，根据气象、地形、土壤等自然条件，可以对已经产生、可能产生酸雨的地区或者其他二氧化硫污染严重的地区，经国务院批准后，划定为酸雨控制区或者二氧化硫污染控制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第十九条</w:t>
      </w:r>
      <w:r>
        <w:rPr>
          <w:rFonts w:hint="eastAsia" w:ascii="微软雅黑" w:hAnsi="微软雅黑" w:eastAsia="微软雅黑" w:cs="微软雅黑"/>
          <w:b w:val="0"/>
          <w:i w:val="0"/>
          <w:caps w:val="0"/>
          <w:color w:val="000000"/>
          <w:spacing w:val="0"/>
          <w:sz w:val="24"/>
          <w:szCs w:val="24"/>
          <w:bdr w:val="none" w:color="auto" w:sz="0" w:space="0"/>
        </w:rPr>
        <w:t>　企业应当优先采用能源利用效率高、污染物排放量少的清洁生产工艺，减少大气污染物的产生。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国家对严重污染大气环境的落后生产工艺和严重污染大气环境的落后设备实行淘汰制度。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国务院经济综合主管部门会同国务院有关部门公布限期禁止采用的严重污染大气环境的工艺名录和限期禁止生产、禁止销售、禁止进口、禁止使用的严重污染大气环境的设备名录。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生产者、销售者、进口者或者使用者必须在国务院经济综合主管部门会同国务院有关部门规定的期限内分别停止生产、销售、进口或者使用列入前款规定的名录中的设备。生产工艺的采用者必须在国务院经济综合主管部门会同国务院有关部门规定的期限内停止采用列入前款规定的名录中的工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依照前两款规定被淘汰的设备，不得转让给他人使用。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第二十条</w:t>
      </w:r>
      <w:r>
        <w:rPr>
          <w:rFonts w:hint="eastAsia" w:ascii="微软雅黑" w:hAnsi="微软雅黑" w:eastAsia="微软雅黑" w:cs="微软雅黑"/>
          <w:b w:val="0"/>
          <w:i w:val="0"/>
          <w:caps w:val="0"/>
          <w:color w:val="000000"/>
          <w:spacing w:val="0"/>
          <w:sz w:val="24"/>
          <w:szCs w:val="24"/>
          <w:bdr w:val="none" w:color="auto" w:sz="0" w:space="0"/>
        </w:rPr>
        <w:t>　单位因发生事故或者其他突然性事件，排放和泄漏有毒有害气体和放射性物质，造成或者可能造成大气污染事故、危害人体健康的，必须立即采取防治大气污染危害的应急措施，通报可能受到大气污染危害的单位和居民，并报告当地环境保护行政主管部门，接受调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在大气受到严重污染，危害人体健康和安全的紧急情况下，当地人民政府应当及时向当地居民公告，采取强制性应急措施，包括责令有关排污单位停止排放污染物。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第二十一条</w:t>
      </w:r>
      <w:r>
        <w:rPr>
          <w:rFonts w:hint="eastAsia" w:ascii="微软雅黑" w:hAnsi="微软雅黑" w:eastAsia="微软雅黑" w:cs="微软雅黑"/>
          <w:b w:val="0"/>
          <w:i w:val="0"/>
          <w:caps w:val="0"/>
          <w:color w:val="000000"/>
          <w:spacing w:val="0"/>
          <w:sz w:val="24"/>
          <w:szCs w:val="24"/>
          <w:bdr w:val="none" w:color="auto" w:sz="0" w:space="0"/>
        </w:rPr>
        <w:t>　环境保护行政主管部门和其他监督管理部门有权对管辖范围内的排污单位进行现场检查，被检查单位必须如实反映情况，提供必要的资料。检查部门有义务为被检查单位保守技术秘密和业务秘密。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第二十二条</w:t>
      </w:r>
      <w:r>
        <w:rPr>
          <w:rFonts w:hint="eastAsia" w:ascii="微软雅黑" w:hAnsi="微软雅黑" w:eastAsia="微软雅黑" w:cs="微软雅黑"/>
          <w:b w:val="0"/>
          <w:i w:val="0"/>
          <w:caps w:val="0"/>
          <w:color w:val="000000"/>
          <w:spacing w:val="0"/>
          <w:sz w:val="24"/>
          <w:szCs w:val="24"/>
          <w:bdr w:val="none" w:color="auto" w:sz="0" w:space="0"/>
        </w:rPr>
        <w:t>　国务院环境保护行政主管部门建立大气污染监测制度，组织监测网络，制定统一的监测方法。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第二十三条</w:t>
      </w:r>
      <w:r>
        <w:rPr>
          <w:rFonts w:hint="eastAsia" w:ascii="微软雅黑" w:hAnsi="微软雅黑" w:eastAsia="微软雅黑" w:cs="微软雅黑"/>
          <w:b w:val="0"/>
          <w:i w:val="0"/>
          <w:caps w:val="0"/>
          <w:color w:val="000000"/>
          <w:spacing w:val="0"/>
          <w:sz w:val="24"/>
          <w:szCs w:val="24"/>
          <w:bdr w:val="none" w:color="auto" w:sz="0" w:space="0"/>
        </w:rPr>
        <w:t>　大、中城市人民政府环境保护行政主管部门应当定期发布大气环境质量状况公报，并逐步开展大气环境质量预报工作。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大气环境质量状况公报应当包括城市大气环境污染特征、主要污染物的种类及污染危害程度等内容。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第三章　防治燃煤产生的大气污染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第二十四条</w:t>
      </w:r>
      <w:r>
        <w:rPr>
          <w:rFonts w:hint="eastAsia" w:ascii="微软雅黑" w:hAnsi="微软雅黑" w:eastAsia="微软雅黑" w:cs="微软雅黑"/>
          <w:b w:val="0"/>
          <w:i w:val="0"/>
          <w:caps w:val="0"/>
          <w:color w:val="000000"/>
          <w:spacing w:val="0"/>
          <w:sz w:val="24"/>
          <w:szCs w:val="24"/>
          <w:bdr w:val="none" w:color="auto" w:sz="0" w:space="0"/>
        </w:rPr>
        <w:t>　国家推行煤炭洗选加工，降低煤的硫份和灰份，限制高硫份、高灰份煤炭的开采。新建的所采煤炭属于高硫份、高灰份的煤矿，必须建设配套的煤炭洗选设施，使煤炭中的含硫份、含灰份达到规定的标准。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对已建成的所采煤炭属于高硫份、高灰份的煤矿，应当按照国务院批准的规划，限期建成配套的煤炭洗选设施。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禁止开采含放射性和砷等有毒有害物质超过规定标准的煤炭。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第二十五条</w:t>
      </w:r>
      <w:r>
        <w:rPr>
          <w:rFonts w:hint="eastAsia" w:ascii="微软雅黑" w:hAnsi="微软雅黑" w:eastAsia="微软雅黑" w:cs="微软雅黑"/>
          <w:b w:val="0"/>
          <w:i w:val="0"/>
          <w:caps w:val="0"/>
          <w:color w:val="000000"/>
          <w:spacing w:val="0"/>
          <w:sz w:val="24"/>
          <w:szCs w:val="24"/>
          <w:bdr w:val="none" w:color="auto" w:sz="0" w:space="0"/>
        </w:rPr>
        <w:t>　国务院有关部门和地方各级人民政府应当采取措施，改进城市能源结构，推广清洁能源的生产和使用。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大气污染防治重点城市人民政府可以在本辖区内划定禁止销售、使用国务院环境保护行政主管部门规定的高污染燃料的区域。该区域内的单位和个人应当在当地人民政府规定的期限内停止燃用高污染燃料，改用天然气、液化石油气、电或者其他清洁能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第二十六条</w:t>
      </w:r>
      <w:r>
        <w:rPr>
          <w:rFonts w:hint="eastAsia" w:ascii="微软雅黑" w:hAnsi="微软雅黑" w:eastAsia="微软雅黑" w:cs="微软雅黑"/>
          <w:b w:val="0"/>
          <w:i w:val="0"/>
          <w:caps w:val="0"/>
          <w:color w:val="000000"/>
          <w:spacing w:val="0"/>
          <w:sz w:val="24"/>
          <w:szCs w:val="24"/>
          <w:bdr w:val="none" w:color="auto" w:sz="0" w:space="0"/>
        </w:rPr>
        <w:t>　国家采取有利于煤炭清洁利用的经济、技术政策和措施，鼓励和支持使用低硫份、低灰份的优质煤炭，鼓励和支持洁净煤技术的开发和推广。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第二十七条</w:t>
      </w:r>
      <w:r>
        <w:rPr>
          <w:rFonts w:hint="eastAsia" w:ascii="微软雅黑" w:hAnsi="微软雅黑" w:eastAsia="微软雅黑" w:cs="微软雅黑"/>
          <w:b w:val="0"/>
          <w:i w:val="0"/>
          <w:caps w:val="0"/>
          <w:color w:val="000000"/>
          <w:spacing w:val="0"/>
          <w:sz w:val="24"/>
          <w:szCs w:val="24"/>
          <w:bdr w:val="none" w:color="auto" w:sz="0" w:space="0"/>
        </w:rPr>
        <w:t>　国务院有关主管部门应当根据国家规定的锅炉大气污染物排放标准，在锅炉产品质量标准中规定相应的要求；达不到规定要求的锅炉，不得制造、销售或者进口。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第二十八条</w:t>
      </w:r>
      <w:r>
        <w:rPr>
          <w:rFonts w:hint="eastAsia" w:ascii="微软雅黑" w:hAnsi="微软雅黑" w:eastAsia="微软雅黑" w:cs="微软雅黑"/>
          <w:b w:val="0"/>
          <w:i w:val="0"/>
          <w:caps w:val="0"/>
          <w:color w:val="000000"/>
          <w:spacing w:val="0"/>
          <w:sz w:val="24"/>
          <w:szCs w:val="24"/>
          <w:bdr w:val="none" w:color="auto" w:sz="0" w:space="0"/>
        </w:rPr>
        <w:t>　城市建设应当统筹规划，在燃煤供热地区，统一解决热源，发展集中供热。在集中供热管网覆盖的地区，不得新建燃煤供热锅炉。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第二十九条</w:t>
      </w:r>
      <w:r>
        <w:rPr>
          <w:rFonts w:hint="eastAsia" w:ascii="微软雅黑" w:hAnsi="微软雅黑" w:eastAsia="微软雅黑" w:cs="微软雅黑"/>
          <w:b w:val="0"/>
          <w:i w:val="0"/>
          <w:caps w:val="0"/>
          <w:color w:val="000000"/>
          <w:spacing w:val="0"/>
          <w:sz w:val="24"/>
          <w:szCs w:val="24"/>
          <w:bdr w:val="none" w:color="auto" w:sz="0" w:space="0"/>
        </w:rPr>
        <w:t>　大、中城市人民政府应当制定规划，对饮食服务企业限期使用天然气、液化石油气、电或者其他清洁能源。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对未划定为禁止使用高污染燃料区域的大、中城市市区内的其他民用炉灶，限期改用固硫型煤或者使用其他清洁能源。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第三十条</w:t>
      </w:r>
      <w:r>
        <w:rPr>
          <w:rFonts w:hint="eastAsia" w:ascii="微软雅黑" w:hAnsi="微软雅黑" w:eastAsia="微软雅黑" w:cs="微软雅黑"/>
          <w:b w:val="0"/>
          <w:i w:val="0"/>
          <w:caps w:val="0"/>
          <w:color w:val="000000"/>
          <w:spacing w:val="0"/>
          <w:sz w:val="24"/>
          <w:szCs w:val="24"/>
          <w:bdr w:val="none" w:color="auto" w:sz="0" w:space="0"/>
        </w:rPr>
        <w:t>　新建、扩建排放二氧化硫的火电厂和其他大中型企业，超过规定的污染物排放标准或者总量控制指标的，必须建设配套脱硫、除尘装置或者采取其他控制二氧化硫排放、除尘的措施。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在酸雨控制区和二氧化硫污染控制区内，属于已建企业超过规定的污染物排放标准排放大气污染物的，依照本法第四十八条的规定限期治理。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国家鼓励企业采用先进的脱硫、除尘技术。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企业应当对燃料燃烧过程中产生的氮氧化物采取控制措施。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第三十一条</w:t>
      </w:r>
      <w:r>
        <w:rPr>
          <w:rFonts w:hint="eastAsia" w:ascii="微软雅黑" w:hAnsi="微软雅黑" w:eastAsia="微软雅黑" w:cs="微软雅黑"/>
          <w:b w:val="0"/>
          <w:i w:val="0"/>
          <w:caps w:val="0"/>
          <w:color w:val="000000"/>
          <w:spacing w:val="0"/>
          <w:sz w:val="24"/>
          <w:szCs w:val="24"/>
          <w:bdr w:val="none" w:color="auto" w:sz="0" w:space="0"/>
        </w:rPr>
        <w:t>　在人口集中地区存放煤炭、煤矸石、煤渣、煤灰、砂石、灰土等物料，必须采取防燃、防尘措施，防止污染大气。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第四章　防治机动车船排放污染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第三十二条</w:t>
      </w:r>
      <w:r>
        <w:rPr>
          <w:rFonts w:hint="eastAsia" w:ascii="微软雅黑" w:hAnsi="微软雅黑" w:eastAsia="微软雅黑" w:cs="微软雅黑"/>
          <w:b w:val="0"/>
          <w:i w:val="0"/>
          <w:caps w:val="0"/>
          <w:color w:val="000000"/>
          <w:spacing w:val="0"/>
          <w:sz w:val="24"/>
          <w:szCs w:val="24"/>
          <w:bdr w:val="none" w:color="auto" w:sz="0" w:space="0"/>
        </w:rPr>
        <w:t>　机动车船向大气排放污染物不得超过规定的排放标准。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任何单位和个人不得制造、销售或者进口污染物排放超过规定排放标准的机动车船。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第三十三条</w:t>
      </w:r>
      <w:r>
        <w:rPr>
          <w:rFonts w:hint="eastAsia" w:ascii="微软雅黑" w:hAnsi="微软雅黑" w:eastAsia="微软雅黑" w:cs="微软雅黑"/>
          <w:b w:val="0"/>
          <w:i w:val="0"/>
          <w:caps w:val="0"/>
          <w:color w:val="000000"/>
          <w:spacing w:val="0"/>
          <w:sz w:val="24"/>
          <w:szCs w:val="24"/>
          <w:bdr w:val="none" w:color="auto" w:sz="0" w:space="0"/>
        </w:rPr>
        <w:t>　在用机动车不符合制造当时的在用机动车污染物排放标准的，不得上路行驶。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省、自治区、直辖市人民政府规定对在用机动车实行新的污染物排放标准并对其进行改造的，须报经国务院批准。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机动车维修单位，应当按照防治大气污染的要求和国家有关技术规范进行维修，使在用机动车达到规定的污染物排放标准。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第三十四条</w:t>
      </w:r>
      <w:r>
        <w:rPr>
          <w:rFonts w:hint="eastAsia" w:ascii="微软雅黑" w:hAnsi="微软雅黑" w:eastAsia="微软雅黑" w:cs="微软雅黑"/>
          <w:b w:val="0"/>
          <w:i w:val="0"/>
          <w:caps w:val="0"/>
          <w:color w:val="000000"/>
          <w:spacing w:val="0"/>
          <w:sz w:val="24"/>
          <w:szCs w:val="24"/>
          <w:bdr w:val="none" w:color="auto" w:sz="0" w:space="0"/>
        </w:rPr>
        <w:t>　国家鼓励生产和消费使用清洁能源的机动车船。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国家鼓励和支持生产、使用优质燃料油，采取措施减少燃料油中有害物质对大气环境的污染。单位和个人应当按照国务院规定的期限，停止生产、进口、销售含铅汽油。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第三十五条</w:t>
      </w:r>
      <w:r>
        <w:rPr>
          <w:rFonts w:hint="eastAsia" w:ascii="微软雅黑" w:hAnsi="微软雅黑" w:eastAsia="微软雅黑" w:cs="微软雅黑"/>
          <w:b w:val="0"/>
          <w:i w:val="0"/>
          <w:caps w:val="0"/>
          <w:color w:val="000000"/>
          <w:spacing w:val="0"/>
          <w:sz w:val="24"/>
          <w:szCs w:val="24"/>
          <w:bdr w:val="none" w:color="auto" w:sz="0" w:space="0"/>
        </w:rPr>
        <w:t>　省、自治区、直辖市人民政府环境保护行政主管部门可以委托已取得公安机关资质认定的承担机动车年检的单位，按照规范对机动车排气污染进行年度检测。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交通、渔政等有监督管理权的部门可以委托已取得有关主管部门资质认定的承担机动船舶年检的单位，按照规范对机动船舶排气污染进行年度检测。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县级以上地方人民政府环境保护行政主管部门可以在机动车停放地对在用机动车的污染物排放状况进行监督抽测。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第五章　防治废气、尘和恶臭污染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第三十六条</w:t>
      </w:r>
      <w:r>
        <w:rPr>
          <w:rFonts w:hint="eastAsia" w:ascii="微软雅黑" w:hAnsi="微软雅黑" w:eastAsia="微软雅黑" w:cs="微软雅黑"/>
          <w:b w:val="0"/>
          <w:i w:val="0"/>
          <w:caps w:val="0"/>
          <w:color w:val="000000"/>
          <w:spacing w:val="0"/>
          <w:sz w:val="24"/>
          <w:szCs w:val="24"/>
          <w:bdr w:val="none" w:color="auto" w:sz="0" w:space="0"/>
        </w:rPr>
        <w:t>　向大气排放粉尘的排污单位，必须采取除尘措施。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严格限制向大气排放含有毒物质的废气和粉尘；确需排放的，必须经过净化处理，不超过规定的排放标准。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第三十七条</w:t>
      </w:r>
      <w:r>
        <w:rPr>
          <w:rFonts w:hint="eastAsia" w:ascii="微软雅黑" w:hAnsi="微软雅黑" w:eastAsia="微软雅黑" w:cs="微软雅黑"/>
          <w:b w:val="0"/>
          <w:i w:val="0"/>
          <w:caps w:val="0"/>
          <w:color w:val="000000"/>
          <w:spacing w:val="0"/>
          <w:sz w:val="24"/>
          <w:szCs w:val="24"/>
          <w:bdr w:val="none" w:color="auto" w:sz="0" w:space="0"/>
        </w:rPr>
        <w:t>　工业生产中产生的可燃性气体应当回收利用，不具备回收利用条件而向大气排放的，应当进行防治污染处理。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向大气排放转炉气、电石气、电炉法黄磷尾气、有机烃类尾气的，须报经当地环境保护行政主管部门批准。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可燃性气体回收利用装置不能正常作业的，应当及时修复或者更新。在回收利用装置不能正常作业期间确需排放可燃性气体的，应当将排放的可燃性气体充分燃烧或者采取其他减轻大气污染的措施。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第三十八条</w:t>
      </w:r>
      <w:r>
        <w:rPr>
          <w:rFonts w:hint="eastAsia" w:ascii="微软雅黑" w:hAnsi="微软雅黑" w:eastAsia="微软雅黑" w:cs="微软雅黑"/>
          <w:b w:val="0"/>
          <w:i w:val="0"/>
          <w:caps w:val="0"/>
          <w:color w:val="000000"/>
          <w:spacing w:val="0"/>
          <w:sz w:val="24"/>
          <w:szCs w:val="24"/>
          <w:bdr w:val="none" w:color="auto" w:sz="0" w:space="0"/>
        </w:rPr>
        <w:t>　炼制石油、生产合成氨、煤气和燃煤焦化、有色金属冶炼过程中排放含有硫化物气体的，应当配备脱硫装置或者采取其他脱硫措施。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第三十九条</w:t>
      </w:r>
      <w:r>
        <w:rPr>
          <w:rFonts w:hint="eastAsia" w:ascii="微软雅黑" w:hAnsi="微软雅黑" w:eastAsia="微软雅黑" w:cs="微软雅黑"/>
          <w:b w:val="0"/>
          <w:i w:val="0"/>
          <w:caps w:val="0"/>
          <w:color w:val="000000"/>
          <w:spacing w:val="0"/>
          <w:sz w:val="24"/>
          <w:szCs w:val="24"/>
          <w:bdr w:val="none" w:color="auto" w:sz="0" w:space="0"/>
        </w:rPr>
        <w:t>　向大气排放含放射性物质的气体和气溶胶，必须符合国家有关放射性防护的规定，不得超过规定的排放标准。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第四十条</w:t>
      </w:r>
      <w:r>
        <w:rPr>
          <w:rFonts w:hint="eastAsia" w:ascii="微软雅黑" w:hAnsi="微软雅黑" w:eastAsia="微软雅黑" w:cs="微软雅黑"/>
          <w:b w:val="0"/>
          <w:i w:val="0"/>
          <w:caps w:val="0"/>
          <w:color w:val="000000"/>
          <w:spacing w:val="0"/>
          <w:sz w:val="24"/>
          <w:szCs w:val="24"/>
          <w:bdr w:val="none" w:color="auto" w:sz="0" w:space="0"/>
        </w:rPr>
        <w:t>　向大气排放恶臭气体的排污单位，必须采取措施防止周围居民区受到污染。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第四十一条</w:t>
      </w:r>
      <w:r>
        <w:rPr>
          <w:rFonts w:hint="eastAsia" w:ascii="微软雅黑" w:hAnsi="微软雅黑" w:eastAsia="微软雅黑" w:cs="微软雅黑"/>
          <w:b w:val="0"/>
          <w:i w:val="0"/>
          <w:caps w:val="0"/>
          <w:color w:val="000000"/>
          <w:spacing w:val="0"/>
          <w:sz w:val="24"/>
          <w:szCs w:val="24"/>
          <w:bdr w:val="none" w:color="auto" w:sz="0" w:space="0"/>
        </w:rPr>
        <w:t>　在人口集中地区和其他依法需要特殊保护的区域内，禁止焚烧沥青、油毡、橡胶、塑料、皮革、垃圾以及其他产生有毒有害烟尘和恶臭气体的物质。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禁止在人口集中地区、机场周围、交通干线附近以及当地人民政府划定的区域露天焚烧秸秆、落叶等产生烟尘污染的物质。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除前两款外，城市人民政府还可以根据实际情况，采取防治烟尘污染的其他措施。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第四十二条</w:t>
      </w:r>
      <w:r>
        <w:rPr>
          <w:rFonts w:hint="eastAsia" w:ascii="微软雅黑" w:hAnsi="微软雅黑" w:eastAsia="微软雅黑" w:cs="微软雅黑"/>
          <w:b w:val="0"/>
          <w:i w:val="0"/>
          <w:caps w:val="0"/>
          <w:color w:val="000000"/>
          <w:spacing w:val="0"/>
          <w:sz w:val="24"/>
          <w:szCs w:val="24"/>
          <w:bdr w:val="none" w:color="auto" w:sz="0" w:space="0"/>
        </w:rPr>
        <w:t>　运输、装卸、贮存能够散发有毒有害气体或者粉尘物质的，必须采取密闭措施或者其他防护措施。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第四十三条</w:t>
      </w:r>
      <w:r>
        <w:rPr>
          <w:rFonts w:hint="eastAsia" w:ascii="微软雅黑" w:hAnsi="微软雅黑" w:eastAsia="微软雅黑" w:cs="微软雅黑"/>
          <w:b w:val="0"/>
          <w:i w:val="0"/>
          <w:caps w:val="0"/>
          <w:color w:val="000000"/>
          <w:spacing w:val="0"/>
          <w:sz w:val="24"/>
          <w:szCs w:val="24"/>
          <w:bdr w:val="none" w:color="auto" w:sz="0" w:space="0"/>
        </w:rPr>
        <w:t>　城市人民政府应当采取绿化责任制、加强建设施工管理、扩大地面铺装面积、控制渣土堆放和清洁运输等措施，提高人均占有绿地面积，减少市区裸露地面和地面尘土，防治城市扬尘污染。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在城市市区进行建设施工或者从事其他产生扬尘污染活动的单位，必须按照当地环境保护的规定，采取防治扬尘污染的措施。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国务院有关行政主管部门应当将城市扬尘污染的控制状况作为城市环境综合整治考核的依据之一。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第四十四条</w:t>
      </w:r>
      <w:r>
        <w:rPr>
          <w:rFonts w:hint="eastAsia" w:ascii="微软雅黑" w:hAnsi="微软雅黑" w:eastAsia="微软雅黑" w:cs="微软雅黑"/>
          <w:b w:val="0"/>
          <w:i w:val="0"/>
          <w:caps w:val="0"/>
          <w:color w:val="000000"/>
          <w:spacing w:val="0"/>
          <w:sz w:val="24"/>
          <w:szCs w:val="24"/>
          <w:bdr w:val="none" w:color="auto" w:sz="0" w:space="0"/>
        </w:rPr>
        <w:t>　城市饮食服务业的经营者，必须采取措施，防治油烟对附近居民的居住环境造成污染。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第四十五条</w:t>
      </w:r>
      <w:r>
        <w:rPr>
          <w:rFonts w:hint="eastAsia" w:ascii="微软雅黑" w:hAnsi="微软雅黑" w:eastAsia="微软雅黑" w:cs="微软雅黑"/>
          <w:b w:val="0"/>
          <w:i w:val="0"/>
          <w:caps w:val="0"/>
          <w:color w:val="000000"/>
          <w:spacing w:val="0"/>
          <w:sz w:val="24"/>
          <w:szCs w:val="24"/>
          <w:bdr w:val="none" w:color="auto" w:sz="0" w:space="0"/>
        </w:rPr>
        <w:t>　国家鼓励、支持消耗臭氧层物质替代品的生产和使用，逐步减少消耗臭氧层物质的产量，直至停止消耗臭氧层物质的生产和使用。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在国家规定的期限内，生产、进口消耗臭氧层物质的单位必须按照国务院有关行政主管部门核定的配额进行生产、进口。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第六章　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第四十六条</w:t>
      </w:r>
      <w:r>
        <w:rPr>
          <w:rFonts w:hint="eastAsia" w:ascii="微软雅黑" w:hAnsi="微软雅黑" w:eastAsia="微软雅黑" w:cs="微软雅黑"/>
          <w:b w:val="0"/>
          <w:i w:val="0"/>
          <w:caps w:val="0"/>
          <w:color w:val="000000"/>
          <w:spacing w:val="0"/>
          <w:sz w:val="24"/>
          <w:szCs w:val="24"/>
          <w:bdr w:val="none" w:color="auto" w:sz="0" w:space="0"/>
        </w:rPr>
        <w:t>　违反本法规定，有下列行为之一的，环境保护行政主管部门或者本法第四条第二款规定的监督管理部门可以根据不同情节，责令停止违法行为，限期改正，给予警告或者处以五万元以下罚款：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（一）拒报或者谎报国务院环境保护行政主管部门规定的有关污染物排放申报事项的；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（二）拒绝环境保护行政主管部门或者其他监督管理部门现场检查或者在被检查时弄虚作假的；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（三）排污单位不正常使用大气污染物处理设施，或者未经环境保护行政主管部门批准，擅自拆除、闲置大气污染物处理设施的；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（四）未采取防燃、防尘措施，在人口集中地区存放煤炭、煤矸石、煤渣、煤灰、砂石、灰土等物料的。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　第四十七条</w:t>
      </w:r>
      <w:r>
        <w:rPr>
          <w:rFonts w:hint="eastAsia" w:ascii="微软雅黑" w:hAnsi="微软雅黑" w:eastAsia="微软雅黑" w:cs="微软雅黑"/>
          <w:b w:val="0"/>
          <w:i w:val="0"/>
          <w:caps w:val="0"/>
          <w:color w:val="000000"/>
          <w:spacing w:val="0"/>
          <w:sz w:val="24"/>
          <w:szCs w:val="24"/>
          <w:bdr w:val="none" w:color="auto" w:sz="0" w:space="0"/>
        </w:rPr>
        <w:t>　违反本法第十一条规定，建设项目的大气污染防治设施没有建成或者没有达到国家有关建设项目环境保护管理的规定的要求，投入生产或者使用的，由审批该建设项目的环境影响报告书的环境保护行政主管部门责令停止生产或者使用，可以并处一万元以上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第四十八条</w:t>
      </w:r>
      <w:r>
        <w:rPr>
          <w:rFonts w:hint="eastAsia" w:ascii="微软雅黑" w:hAnsi="微软雅黑" w:eastAsia="微软雅黑" w:cs="微软雅黑"/>
          <w:b w:val="0"/>
          <w:i w:val="0"/>
          <w:caps w:val="0"/>
          <w:color w:val="000000"/>
          <w:spacing w:val="0"/>
          <w:sz w:val="24"/>
          <w:szCs w:val="24"/>
          <w:bdr w:val="none" w:color="auto" w:sz="0" w:space="0"/>
        </w:rPr>
        <w:t>　违反本法规定，向大气排放污染物超过国家和地方规定排放标准的，应当限期治理，并由所在地县级以上地方人民政府环境保护行政主管部门处一万元以上十万元以下罚款。限期治理的决定权限和违反限期治理要求的行政处罚由国务院规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第四十九条</w:t>
      </w:r>
      <w:r>
        <w:rPr>
          <w:rFonts w:hint="eastAsia" w:ascii="微软雅黑" w:hAnsi="微软雅黑" w:eastAsia="微软雅黑" w:cs="微软雅黑"/>
          <w:b w:val="0"/>
          <w:i w:val="0"/>
          <w:caps w:val="0"/>
          <w:color w:val="000000"/>
          <w:spacing w:val="0"/>
          <w:sz w:val="24"/>
          <w:szCs w:val="24"/>
          <w:bdr w:val="none" w:color="auto" w:sz="0" w:space="0"/>
        </w:rPr>
        <w:t>　违反本法第十九条规定，生产、销售、进口或者使用禁止生产、销售、进口、使用的设备，或者采用禁止采用的工艺的，由县级以上人民政府经济综合主管部门责令改正；情节严重的，由县级以上人民政府经济综合主管部门提出意见，报请同级人民政府按照国务院规定的权限责令停业、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将淘汰的设备转让给他人使用的，由转让者所在地县级以上地方人民政府环境保护行政主管部门或者其他依法行使监督管理权的部门没收转让者的违法所得，并处违法所得两倍以下罚款。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第五十条</w:t>
      </w:r>
      <w:r>
        <w:rPr>
          <w:rFonts w:hint="eastAsia" w:ascii="微软雅黑" w:hAnsi="微软雅黑" w:eastAsia="微软雅黑" w:cs="微软雅黑"/>
          <w:b w:val="0"/>
          <w:i w:val="0"/>
          <w:caps w:val="0"/>
          <w:color w:val="000000"/>
          <w:spacing w:val="0"/>
          <w:sz w:val="24"/>
          <w:szCs w:val="24"/>
          <w:bdr w:val="none" w:color="auto" w:sz="0" w:space="0"/>
        </w:rPr>
        <w:t>　违反本法第二十四条第三款规定，开采含放射性和砷等有毒有害物质超过规定标准的煤炭的，由县级以上人民政府按照国务院规定的权限责令关闭。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第五十一条</w:t>
      </w:r>
      <w:r>
        <w:rPr>
          <w:rFonts w:hint="eastAsia" w:ascii="微软雅黑" w:hAnsi="微软雅黑" w:eastAsia="微软雅黑" w:cs="微软雅黑"/>
          <w:b w:val="0"/>
          <w:i w:val="0"/>
          <w:caps w:val="0"/>
          <w:color w:val="000000"/>
          <w:spacing w:val="0"/>
          <w:sz w:val="24"/>
          <w:szCs w:val="24"/>
          <w:bdr w:val="none" w:color="auto" w:sz="0" w:space="0"/>
        </w:rPr>
        <w:t>　违反本法第二十五条第二款或者第二十九条第一款的规定，在当地人民政府规定的期限届满后继续燃用高污染燃料的，由所在地县级以上地方人民政府环境保护行政主管部门责令拆除或者没收燃用高污染燃料的设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Style w:val="4"/>
          <w:rFonts w:hint="eastAsia" w:ascii="微软雅黑" w:hAnsi="微软雅黑" w:eastAsia="微软雅黑" w:cs="微软雅黑"/>
          <w:i w:val="0"/>
          <w:caps w:val="0"/>
          <w:color w:val="000000"/>
          <w:spacing w:val="0"/>
          <w:sz w:val="24"/>
          <w:szCs w:val="24"/>
          <w:bdr w:val="none" w:color="auto" w:sz="0" w:space="0"/>
        </w:rPr>
        <w:t>　　第五十二条</w:t>
      </w:r>
      <w:r>
        <w:rPr>
          <w:rFonts w:hint="eastAsia" w:ascii="微软雅黑" w:hAnsi="微软雅黑" w:eastAsia="微软雅黑" w:cs="微软雅黑"/>
          <w:b w:val="0"/>
          <w:i w:val="0"/>
          <w:caps w:val="0"/>
          <w:color w:val="000000"/>
          <w:spacing w:val="0"/>
          <w:sz w:val="24"/>
          <w:szCs w:val="24"/>
          <w:bdr w:val="none" w:color="auto" w:sz="0" w:space="0"/>
        </w:rPr>
        <w:t>　违反本法第二十八条规定，在城市集中供热管网覆盖地区新建燃煤供热锅炉的，由县级以上地方人民政府环境保护行政主管部门责令停止违法行为或者限期改正，可以处五万元以下罚款。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第五十三条</w:t>
      </w:r>
      <w:r>
        <w:rPr>
          <w:rFonts w:hint="eastAsia" w:ascii="微软雅黑" w:hAnsi="微软雅黑" w:eastAsia="微软雅黑" w:cs="微软雅黑"/>
          <w:b w:val="0"/>
          <w:i w:val="0"/>
          <w:caps w:val="0"/>
          <w:color w:val="000000"/>
          <w:spacing w:val="0"/>
          <w:sz w:val="24"/>
          <w:szCs w:val="24"/>
          <w:bdr w:val="none" w:color="auto" w:sz="0" w:space="0"/>
        </w:rPr>
        <w:t>　违反本法第三十二条规定，制造、销售或者进口超过污染物排放标准的机动车船的，由依法行使监督管理权的部门责令停止违法行为，没收违法所得，可以并处违法所得一倍以下的罚款；对无法达到规定的污染物排放标准的机动车船，没收销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第五十四条</w:t>
      </w:r>
      <w:r>
        <w:rPr>
          <w:rFonts w:hint="eastAsia" w:ascii="微软雅黑" w:hAnsi="微软雅黑" w:eastAsia="微软雅黑" w:cs="微软雅黑"/>
          <w:b w:val="0"/>
          <w:i w:val="0"/>
          <w:caps w:val="0"/>
          <w:color w:val="000000"/>
          <w:spacing w:val="0"/>
          <w:sz w:val="24"/>
          <w:szCs w:val="24"/>
          <w:bdr w:val="none" w:color="auto" w:sz="0" w:space="0"/>
        </w:rPr>
        <w:t>　违反本法第三十四条第二款规定，未按照国务院规定的期限停止生产、进口或者销售含铅汽油的，由所在地县级以上地方人民政府环境保护行政主管部门或者其他依法行使监督管理权的部门责令停止违法行为，没收所生产、进口、销售的含铅汽油和违法所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第五十五条</w:t>
      </w:r>
      <w:r>
        <w:rPr>
          <w:rFonts w:hint="eastAsia" w:ascii="微软雅黑" w:hAnsi="微软雅黑" w:eastAsia="微软雅黑" w:cs="微软雅黑"/>
          <w:b w:val="0"/>
          <w:i w:val="0"/>
          <w:caps w:val="0"/>
          <w:color w:val="000000"/>
          <w:spacing w:val="0"/>
          <w:sz w:val="24"/>
          <w:szCs w:val="24"/>
          <w:bdr w:val="none" w:color="auto" w:sz="0" w:space="0"/>
        </w:rPr>
        <w:t>　违反本法第三十五条第一款或者第二款规定，未取得所在地省、自治区、直辖市人民政府环境保护行政主管部门或者交通、渔政等依法行使监督管理权的部门的委托进行机动车船排气污染检测的，或者在检测中弄虚作假的，由县级以上人民政府环境保护行政主管部门或者交通、渔政等依法行使监督管理权的部门责令停止违法行为，限期改正，可以处五万元以下罚款；情节严重的，由负责资质认定的部门取消承担机动车船年检的资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第五十六条</w:t>
      </w:r>
      <w:r>
        <w:rPr>
          <w:rFonts w:hint="eastAsia" w:ascii="微软雅黑" w:hAnsi="微软雅黑" w:eastAsia="微软雅黑" w:cs="微软雅黑"/>
          <w:b w:val="0"/>
          <w:i w:val="0"/>
          <w:caps w:val="0"/>
          <w:color w:val="000000"/>
          <w:spacing w:val="0"/>
          <w:sz w:val="24"/>
          <w:szCs w:val="24"/>
          <w:bdr w:val="none" w:color="auto" w:sz="0" w:space="0"/>
        </w:rPr>
        <w:t>　违反本法规定，有下列行为之一的，由县级以上地方人民政府环境保护行政主管部门或者其他依法行使监督管理权的部门责令停止违法行为，限期改正，可以处五万元以下罚款：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（一）未采取有效污染防治措施，向大气排放粉尘、恶臭气体或者其他含有有毒物质气体的；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（二）未经当地环境保护行政主管部门批准，向大气排放转炉气、电石气、电炉法黄磷尾气、有机烃类尾气的；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（三）未采取密闭措施或者其他防护措施，运输、装卸或者贮存能够散发有毒有害气体或者粉尘物质的；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（四）城市饮食服务业的经营者未采取有效污染防治措施，致使排放的油烟对附近居民的居住环境造成污染的。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第五十七条</w:t>
      </w:r>
      <w:r>
        <w:rPr>
          <w:rFonts w:hint="eastAsia" w:ascii="微软雅黑" w:hAnsi="微软雅黑" w:eastAsia="微软雅黑" w:cs="微软雅黑"/>
          <w:b w:val="0"/>
          <w:i w:val="0"/>
          <w:caps w:val="0"/>
          <w:color w:val="000000"/>
          <w:spacing w:val="0"/>
          <w:sz w:val="24"/>
          <w:szCs w:val="24"/>
          <w:bdr w:val="none" w:color="auto" w:sz="0" w:space="0"/>
        </w:rPr>
        <w:t>　违反本法第四十一条第一款规定，在人口集中地区和其他依法需要特殊保护的区域内，焚烧沥青、油毡、橡胶、塑料、皮革、垃圾以及其他产生有毒有害烟尘和恶臭气体的物质的，由所在地县级以上地方人民政府环境保护行政主管部门责令停止违法行为，处二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违反本法第四十一条第二款规定，在人口集中地区、机场周围、交通干线附近以及当地人民政府划定的区域内露天焚烧秸秆、落叶等产生烟尘污染的物质的，由所在地县级以上地方人民政府环境保护行政主管部门责令停止违法行为；情节严重的，可以处二百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第五十八条</w:t>
      </w:r>
      <w:r>
        <w:rPr>
          <w:rFonts w:hint="eastAsia" w:ascii="微软雅黑" w:hAnsi="微软雅黑" w:eastAsia="微软雅黑" w:cs="微软雅黑"/>
          <w:b w:val="0"/>
          <w:i w:val="0"/>
          <w:caps w:val="0"/>
          <w:color w:val="000000"/>
          <w:spacing w:val="0"/>
          <w:sz w:val="24"/>
          <w:szCs w:val="24"/>
          <w:bdr w:val="none" w:color="auto" w:sz="0" w:space="0"/>
        </w:rPr>
        <w:t>　违反本法第四十三条第二款规定，在城市市区进行建设施工或者从事其他产生扬尘污染的活动，未采取有效扬尘防治措施，致使大气环境受到污染的，限期改正，处二万元以下罚款；对逾期仍未达到当地环境保护规定要求的，可以责令其停工整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前款规定的对因建设施工造成扬尘污染的处罚，由县级以上地方人民政府建设行政主管部门决定；对其他造成扬尘污染的处罚，由县级以上地方人民政府指定的有关主管部门决定。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第五十九条</w:t>
      </w:r>
      <w:r>
        <w:rPr>
          <w:rFonts w:hint="eastAsia" w:ascii="微软雅黑" w:hAnsi="微软雅黑" w:eastAsia="微软雅黑" w:cs="微软雅黑"/>
          <w:b w:val="0"/>
          <w:i w:val="0"/>
          <w:caps w:val="0"/>
          <w:color w:val="000000"/>
          <w:spacing w:val="0"/>
          <w:sz w:val="24"/>
          <w:szCs w:val="24"/>
          <w:bdr w:val="none" w:color="auto" w:sz="0" w:space="0"/>
        </w:rPr>
        <w:t>　违反本法第四十五条第二款规定，在国家规定的期限内，生产或者进口消耗臭氧层物质超过国务院有关行政主管部门核定配额的，由所在地省、自治区、直辖市人民政府有关行政主管部门处二万元以上二十万元以下罚款；情节严重的，由国务院有关行政主管部门取消生产、进口配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第六十条</w:t>
      </w:r>
      <w:r>
        <w:rPr>
          <w:rFonts w:hint="eastAsia" w:ascii="微软雅黑" w:hAnsi="微软雅黑" w:eastAsia="微软雅黑" w:cs="微软雅黑"/>
          <w:b w:val="0"/>
          <w:i w:val="0"/>
          <w:caps w:val="0"/>
          <w:color w:val="000000"/>
          <w:spacing w:val="0"/>
          <w:sz w:val="24"/>
          <w:szCs w:val="24"/>
          <w:bdr w:val="none" w:color="auto" w:sz="0" w:space="0"/>
        </w:rPr>
        <w:t>　违反本法规定，有下列行为之一的，由县级以上人民政府环境保护行政主管部门责令限期建设配套设施，可以处二万元以上二十万元以下罚款：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（一）新建的所采煤炭属于高硫份、高灰份的煤矿，不按照国家有关规定建设配套的煤炭洗选设施的；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（二）排放含有硫化物气体的石油炼制、合成氨生产、煤气和燃煤焦化以及有色金属冶炼的企业，不按照国家有关规定建设配套脱硫装置或者未采取其他脱硫措施的。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　第六十一条</w:t>
      </w:r>
      <w:r>
        <w:rPr>
          <w:rFonts w:hint="eastAsia" w:ascii="微软雅黑" w:hAnsi="微软雅黑" w:eastAsia="微软雅黑" w:cs="微软雅黑"/>
          <w:b w:val="0"/>
          <w:i w:val="0"/>
          <w:caps w:val="0"/>
          <w:color w:val="000000"/>
          <w:spacing w:val="0"/>
          <w:sz w:val="24"/>
          <w:szCs w:val="24"/>
          <w:bdr w:val="none" w:color="auto" w:sz="0" w:space="0"/>
        </w:rPr>
        <w:t>　对违反本法规定，造成大气污染事故的企业事业单位，由所在地县级以上地方人民政府环境保护行政主管部门根据所造成的危害后果处直接经济损失百分之五十以下罚款，但最高不超过五十万元；情节较重的，对直接负责的主管人员和其他直接责任人员，由所在单位或者上级主管机关依法给予行政处分或者纪律处分；造成重大大气污染事故，导致公私财产重大损失或者人身伤亡的严重后果，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第六十二条</w:t>
      </w:r>
      <w:r>
        <w:rPr>
          <w:rFonts w:hint="eastAsia" w:ascii="微软雅黑" w:hAnsi="微软雅黑" w:eastAsia="微软雅黑" w:cs="微软雅黑"/>
          <w:b w:val="0"/>
          <w:i w:val="0"/>
          <w:caps w:val="0"/>
          <w:color w:val="000000"/>
          <w:spacing w:val="0"/>
          <w:sz w:val="24"/>
          <w:szCs w:val="24"/>
          <w:bdr w:val="none" w:color="auto" w:sz="0" w:space="0"/>
        </w:rPr>
        <w:t>　造成大气污染危害的单位，有责任排除危害，并对直接遭受损失的单位或者个人赔偿损失。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赔偿责任和赔偿金额的纠纷，可以根据当事人的请求，由环境保护行政主管部门调解处理；调解不成的，当事人可以向人民法院起诉。当事人也可以直接向人民法院起诉。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　第六十三条</w:t>
      </w:r>
      <w:r>
        <w:rPr>
          <w:rFonts w:hint="eastAsia" w:ascii="微软雅黑" w:hAnsi="微软雅黑" w:eastAsia="微软雅黑" w:cs="微软雅黑"/>
          <w:b w:val="0"/>
          <w:i w:val="0"/>
          <w:caps w:val="0"/>
          <w:color w:val="000000"/>
          <w:spacing w:val="0"/>
          <w:sz w:val="24"/>
          <w:szCs w:val="24"/>
          <w:bdr w:val="none" w:color="auto" w:sz="0" w:space="0"/>
        </w:rPr>
        <w:t>　完全由于不可抗拒的自然灾害，并经及时采取合理措施，仍然不能避免造成大气污染损失的，免于承担责任。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第六十四条　</w:t>
      </w:r>
      <w:r>
        <w:rPr>
          <w:rFonts w:hint="eastAsia" w:ascii="微软雅黑" w:hAnsi="微软雅黑" w:eastAsia="微软雅黑" w:cs="微软雅黑"/>
          <w:b w:val="0"/>
          <w:i w:val="0"/>
          <w:caps w:val="0"/>
          <w:color w:val="000000"/>
          <w:spacing w:val="0"/>
          <w:sz w:val="24"/>
          <w:szCs w:val="24"/>
          <w:bdr w:val="none" w:color="auto" w:sz="0" w:space="0"/>
        </w:rPr>
        <w:t>环境保护行政主管部门或者其他有关部门违反本法第十四条第三款的规定，将征收的排污费挪作他用的，由审计机关或者监察机关责令退回挪用款项或者采取其他措施予以追回，对直接负责的主管人员和其他直接责任人员依法给予行政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第六十五条</w:t>
      </w:r>
      <w:r>
        <w:rPr>
          <w:rFonts w:hint="eastAsia" w:ascii="微软雅黑" w:hAnsi="微软雅黑" w:eastAsia="微软雅黑" w:cs="微软雅黑"/>
          <w:b w:val="0"/>
          <w:i w:val="0"/>
          <w:caps w:val="0"/>
          <w:color w:val="000000"/>
          <w:spacing w:val="0"/>
          <w:sz w:val="24"/>
          <w:szCs w:val="24"/>
          <w:bdr w:val="none" w:color="auto" w:sz="0" w:space="0"/>
        </w:rPr>
        <w:t>　环境保护监督管理人员滥用职权、玩忽职守的，给予行政处分；构成犯罪的，依法追究刑事责任。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jc w:val="center"/>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第七章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50" w:beforeAutospacing="0" w:after="450" w:afterAutospacing="0" w:line="525" w:lineRule="atLeast"/>
        <w:ind w:left="0" w:right="0"/>
        <w:rPr>
          <w:b w:val="0"/>
          <w:sz w:val="24"/>
          <w:szCs w:val="24"/>
        </w:rPr>
      </w:pPr>
      <w:r>
        <w:rPr>
          <w:rFonts w:hint="eastAsia" w:ascii="微软雅黑" w:hAnsi="微软雅黑" w:eastAsia="微软雅黑" w:cs="微软雅黑"/>
          <w:b w:val="0"/>
          <w:i w:val="0"/>
          <w:caps w:val="0"/>
          <w:color w:val="000000"/>
          <w:spacing w:val="0"/>
          <w:sz w:val="24"/>
          <w:szCs w:val="24"/>
          <w:bdr w:val="none" w:color="auto" w:sz="0" w:space="0"/>
        </w:rPr>
        <w:t>　　</w:t>
      </w:r>
      <w:r>
        <w:rPr>
          <w:rStyle w:val="4"/>
          <w:rFonts w:hint="eastAsia" w:ascii="微软雅黑" w:hAnsi="微软雅黑" w:eastAsia="微软雅黑" w:cs="微软雅黑"/>
          <w:i w:val="0"/>
          <w:caps w:val="0"/>
          <w:color w:val="000000"/>
          <w:spacing w:val="0"/>
          <w:sz w:val="24"/>
          <w:szCs w:val="24"/>
          <w:bdr w:val="none" w:color="auto" w:sz="0" w:space="0"/>
        </w:rPr>
        <w:t>第六十六条</w:t>
      </w:r>
      <w:r>
        <w:rPr>
          <w:rFonts w:hint="eastAsia" w:ascii="微软雅黑" w:hAnsi="微软雅黑" w:eastAsia="微软雅黑" w:cs="微软雅黑"/>
          <w:b w:val="0"/>
          <w:i w:val="0"/>
          <w:caps w:val="0"/>
          <w:color w:val="000000"/>
          <w:spacing w:val="0"/>
          <w:sz w:val="24"/>
          <w:szCs w:val="24"/>
          <w:bdr w:val="none" w:color="auto" w:sz="0" w:space="0"/>
        </w:rPr>
        <w:t>　本法自2000年9月1日起施行。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730D3"/>
    <w:rsid w:val="7C073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2018-08-13T05:58:00Z</dcterms:created>
  <dc:creator>I remember</dc:creator>
  <cp:lastModifiedBy>I remember</cp:lastModifiedBy>
  <dcterms:modified xsi:type="dcterms:W3CDTF">2018-08-13T05:58:39Z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